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634" w:rsidRPr="00885976" w:rsidRDefault="00E60634" w:rsidP="004269C2">
      <w:pPr>
        <w:ind w:left="720" w:hanging="720"/>
        <w:rPr>
          <w:sz w:val="22"/>
          <w:szCs w:val="22"/>
        </w:rPr>
      </w:pPr>
      <w:bookmarkStart w:id="0" w:name="_GoBack"/>
      <w:bookmarkEnd w:id="0"/>
    </w:p>
    <w:p w:rsidR="00DF5C7F" w:rsidRPr="00885976" w:rsidRDefault="00DF5C7F" w:rsidP="00247402">
      <w:pPr>
        <w:rPr>
          <w:sz w:val="22"/>
          <w:szCs w:val="22"/>
        </w:rPr>
      </w:pPr>
    </w:p>
    <w:p w:rsidR="00512ABD" w:rsidRPr="00885976" w:rsidRDefault="00512ABD">
      <w:pPr>
        <w:rPr>
          <w:sz w:val="22"/>
          <w:szCs w:val="22"/>
        </w:rPr>
      </w:pPr>
    </w:p>
    <w:p w:rsidR="00E60634" w:rsidRPr="00885976" w:rsidRDefault="00E60634" w:rsidP="00993E30">
      <w:pPr>
        <w:jc w:val="center"/>
        <w:rPr>
          <w:b/>
          <w:sz w:val="22"/>
          <w:szCs w:val="22"/>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22"/>
          <w:szCs w:val="22"/>
          <w:lang w:val="es-ES"/>
        </w:rPr>
      </w:pPr>
    </w:p>
    <w:p w:rsidR="00E60634" w:rsidRPr="00885976" w:rsidRDefault="00E60634" w:rsidP="00993E30">
      <w:pPr>
        <w:jc w:val="center"/>
        <w:rPr>
          <w:b/>
          <w:sz w:val="36"/>
          <w:szCs w:val="36"/>
          <w:lang w:val="es-ES"/>
        </w:rPr>
      </w:pPr>
      <w:r w:rsidRPr="00885976">
        <w:rPr>
          <w:b/>
          <w:sz w:val="36"/>
          <w:szCs w:val="36"/>
          <w:lang w:val="es-ES"/>
        </w:rPr>
        <w:t>ANEXO 4</w:t>
      </w:r>
    </w:p>
    <w:p w:rsidR="00E60634" w:rsidRPr="00885976" w:rsidRDefault="00E60634" w:rsidP="00993E30">
      <w:pPr>
        <w:jc w:val="center"/>
        <w:rPr>
          <w:b/>
          <w:sz w:val="36"/>
          <w:szCs w:val="36"/>
          <w:lang w:val="es-ES"/>
        </w:rPr>
      </w:pPr>
    </w:p>
    <w:p w:rsidR="00E60634" w:rsidRPr="00885976" w:rsidRDefault="00E60634" w:rsidP="00993E30">
      <w:pPr>
        <w:jc w:val="center"/>
        <w:rPr>
          <w:b/>
          <w:sz w:val="36"/>
          <w:szCs w:val="36"/>
          <w:u w:val="single"/>
          <w:lang w:val="es-ES"/>
        </w:rPr>
      </w:pPr>
      <w:r w:rsidRPr="00885976">
        <w:rPr>
          <w:b/>
          <w:sz w:val="36"/>
          <w:szCs w:val="36"/>
          <w:u w:val="single"/>
          <w:lang w:val="es-ES"/>
        </w:rPr>
        <w:t>MECANISMO DE PAGOS</w:t>
      </w:r>
    </w:p>
    <w:p w:rsidR="00E60634" w:rsidRPr="00885976" w:rsidRDefault="00E60634" w:rsidP="00993E30">
      <w:pPr>
        <w:pStyle w:val="Textoindependiente2"/>
        <w:jc w:val="center"/>
        <w:rPr>
          <w:rFonts w:ascii="Times New Roman" w:hAnsi="Times New Roman" w:cs="Times New Roman"/>
          <w:sz w:val="36"/>
          <w:szCs w:val="36"/>
        </w:rPr>
      </w:pPr>
    </w:p>
    <w:p w:rsidR="00E60634" w:rsidRPr="00885976" w:rsidRDefault="00E60634" w:rsidP="00993E30">
      <w:pPr>
        <w:pStyle w:val="Textoindependiente2"/>
        <w:jc w:val="center"/>
        <w:rPr>
          <w:rFonts w:ascii="Times New Roman" w:hAnsi="Times New Roman" w:cs="Times New Roman"/>
        </w:rPr>
      </w:pPr>
    </w:p>
    <w:p w:rsidR="0000524B" w:rsidRPr="00885976" w:rsidRDefault="00E60634" w:rsidP="00993E30">
      <w:pPr>
        <w:pStyle w:val="Textoindependiente2"/>
        <w:jc w:val="center"/>
        <w:rPr>
          <w:rFonts w:ascii="Times New Roman" w:hAnsi="Times New Roman" w:cs="Times New Roman"/>
        </w:rPr>
      </w:pPr>
      <w:r w:rsidRPr="00885976">
        <w:rPr>
          <w:rFonts w:ascii="Times New Roman" w:hAnsi="Times New Roman" w:cs="Times New Roman"/>
        </w:rPr>
        <w:br w:type="page"/>
      </w:r>
    </w:p>
    <w:p w:rsidR="00E60634" w:rsidRPr="00885976" w:rsidRDefault="00E60634" w:rsidP="00993E30">
      <w:pPr>
        <w:pStyle w:val="Textoindependiente2"/>
        <w:jc w:val="center"/>
        <w:rPr>
          <w:rFonts w:ascii="Times New Roman" w:hAnsi="Times New Roman" w:cs="Times New Roman"/>
          <w:b/>
          <w:bCs/>
        </w:rPr>
      </w:pPr>
      <w:r w:rsidRPr="00885976">
        <w:rPr>
          <w:rFonts w:ascii="Times New Roman" w:hAnsi="Times New Roman" w:cs="Times New Roman"/>
          <w:b/>
          <w:bCs/>
        </w:rPr>
        <w:lastRenderedPageBreak/>
        <w:t>CONTENIDO</w:t>
      </w:r>
    </w:p>
    <w:p w:rsidR="00E60634" w:rsidRPr="00885976" w:rsidRDefault="00E60634" w:rsidP="00993E30">
      <w:pPr>
        <w:pStyle w:val="Textoindependiente2"/>
        <w:rPr>
          <w:rFonts w:ascii="Times New Roman" w:hAnsi="Times New Roman" w:cs="Times New Roman"/>
          <w:b/>
          <w:bCs/>
        </w:rPr>
      </w:pPr>
    </w:p>
    <w:sdt>
      <w:sdtPr>
        <w:rPr>
          <w:rFonts w:ascii="Times New Roman" w:eastAsia="Calibri" w:hAnsi="Times New Roman" w:cs="Times New Roman"/>
          <w:color w:val="auto"/>
          <w:sz w:val="22"/>
          <w:szCs w:val="22"/>
          <w:lang w:val="es-ES" w:eastAsia="en-US"/>
        </w:rPr>
        <w:id w:val="631059662"/>
        <w:docPartObj>
          <w:docPartGallery w:val="Table of Contents"/>
          <w:docPartUnique/>
        </w:docPartObj>
      </w:sdtPr>
      <w:sdtEndPr>
        <w:rPr>
          <w:b/>
          <w:bCs/>
        </w:rPr>
      </w:sdtEndPr>
      <w:sdtContent>
        <w:p w:rsidR="0060308B" w:rsidRPr="00885976" w:rsidRDefault="00C50DE4">
          <w:pPr>
            <w:pStyle w:val="TtulodeTDC"/>
            <w:rPr>
              <w:color w:val="auto"/>
              <w:sz w:val="22"/>
              <w:szCs w:val="22"/>
            </w:rPr>
          </w:pPr>
          <w:r w:rsidRPr="00885976">
            <w:rPr>
              <w:rFonts w:ascii="Times New Roman" w:eastAsia="Calibri" w:hAnsi="Times New Roman" w:cs="Times New Roman"/>
              <w:color w:val="auto"/>
              <w:sz w:val="22"/>
              <w:szCs w:val="22"/>
              <w:lang w:val="es-ES" w:eastAsia="en-US"/>
            </w:rPr>
            <w:tab/>
          </w:r>
          <w:r w:rsidRPr="00885976">
            <w:rPr>
              <w:rFonts w:ascii="Times New Roman" w:eastAsia="Calibri" w:hAnsi="Times New Roman" w:cs="Times New Roman"/>
              <w:color w:val="auto"/>
              <w:sz w:val="22"/>
              <w:szCs w:val="22"/>
              <w:lang w:val="es-ES" w:eastAsia="en-US"/>
            </w:rPr>
            <w:tab/>
          </w:r>
        </w:p>
        <w:p w:rsidR="00E17136" w:rsidRDefault="0060308B">
          <w:pPr>
            <w:pStyle w:val="TDC1"/>
            <w:rPr>
              <w:rFonts w:asciiTheme="minorHAnsi" w:eastAsiaTheme="minorEastAsia" w:hAnsiTheme="minorHAnsi" w:cstheme="minorBidi"/>
              <w:b w:val="0"/>
              <w:bCs w:val="0"/>
              <w:sz w:val="22"/>
              <w:szCs w:val="22"/>
              <w:lang w:eastAsia="es-MX"/>
            </w:rPr>
          </w:pPr>
          <w:r w:rsidRPr="00885976">
            <w:rPr>
              <w:sz w:val="22"/>
              <w:szCs w:val="22"/>
            </w:rPr>
            <w:fldChar w:fldCharType="begin"/>
          </w:r>
          <w:r w:rsidRPr="00885976">
            <w:rPr>
              <w:sz w:val="22"/>
              <w:szCs w:val="22"/>
            </w:rPr>
            <w:instrText xml:space="preserve"> TOC \o "1-3" \h \z \u </w:instrText>
          </w:r>
          <w:r w:rsidRPr="00885976">
            <w:rPr>
              <w:sz w:val="22"/>
              <w:szCs w:val="22"/>
            </w:rPr>
            <w:fldChar w:fldCharType="separate"/>
          </w:r>
          <w:hyperlink w:anchor="_Toc479241168" w:history="1">
            <w:r w:rsidR="00E17136" w:rsidRPr="002606EA">
              <w:rPr>
                <w:rStyle w:val="Hipervnculo"/>
              </w:rPr>
              <w:t>PARTE 1: CÁLCULO DE LOS PAGOS POR SERVICIOS</w:t>
            </w:r>
            <w:r w:rsidR="00E17136">
              <w:rPr>
                <w:webHidden/>
              </w:rPr>
              <w:tab/>
            </w:r>
            <w:r w:rsidR="00E17136">
              <w:rPr>
                <w:webHidden/>
              </w:rPr>
              <w:fldChar w:fldCharType="begin"/>
            </w:r>
            <w:r w:rsidR="00E17136">
              <w:rPr>
                <w:webHidden/>
              </w:rPr>
              <w:instrText xml:space="preserve"> PAGEREF _Toc479241168 \h </w:instrText>
            </w:r>
            <w:r w:rsidR="00E17136">
              <w:rPr>
                <w:webHidden/>
              </w:rPr>
            </w:r>
            <w:r w:rsidR="00E17136">
              <w:rPr>
                <w:webHidden/>
              </w:rPr>
              <w:fldChar w:fldCharType="separate"/>
            </w:r>
            <w:r w:rsidR="00E17136">
              <w:rPr>
                <w:webHidden/>
              </w:rPr>
              <w:t>4</w:t>
            </w:r>
            <w:r w:rsidR="00E17136">
              <w:rPr>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69" w:history="1">
            <w:r w:rsidR="00E17136" w:rsidRPr="002606EA">
              <w:rPr>
                <w:rStyle w:val="Hipervnculo"/>
                <w:b/>
                <w:bCs/>
                <w:caps/>
                <w:noProof/>
              </w:rPr>
              <w:t>1.</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Pago Mensual POR SERVICIOS</w:t>
            </w:r>
            <w:r w:rsidR="00E17136">
              <w:rPr>
                <w:noProof/>
                <w:webHidden/>
              </w:rPr>
              <w:tab/>
            </w:r>
            <w:r w:rsidR="00E17136">
              <w:rPr>
                <w:noProof/>
                <w:webHidden/>
              </w:rPr>
              <w:fldChar w:fldCharType="begin"/>
            </w:r>
            <w:r w:rsidR="00E17136">
              <w:rPr>
                <w:noProof/>
                <w:webHidden/>
              </w:rPr>
              <w:instrText xml:space="preserve"> PAGEREF _Toc479241169 \h </w:instrText>
            </w:r>
            <w:r w:rsidR="00E17136">
              <w:rPr>
                <w:noProof/>
                <w:webHidden/>
              </w:rPr>
            </w:r>
            <w:r w:rsidR="00E17136">
              <w:rPr>
                <w:noProof/>
                <w:webHidden/>
              </w:rPr>
              <w:fldChar w:fldCharType="separate"/>
            </w:r>
            <w:r w:rsidR="00E17136">
              <w:rPr>
                <w:noProof/>
                <w:webHidden/>
              </w:rPr>
              <w:t>5</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0" w:history="1">
            <w:r w:rsidR="00E17136" w:rsidRPr="002606EA">
              <w:rPr>
                <w:rStyle w:val="Hipervnculo"/>
                <w:b/>
                <w:noProof/>
              </w:rPr>
              <w:t xml:space="preserve">1.1 </w:t>
            </w:r>
            <w:r w:rsidR="00E17136">
              <w:rPr>
                <w:rFonts w:asciiTheme="minorHAnsi" w:eastAsiaTheme="minorEastAsia" w:hAnsiTheme="minorHAnsi" w:cstheme="minorBidi"/>
                <w:noProof/>
                <w:sz w:val="22"/>
                <w:szCs w:val="22"/>
                <w:lang w:eastAsia="es-MX"/>
              </w:rPr>
              <w:tab/>
            </w:r>
            <w:r w:rsidR="00E17136" w:rsidRPr="002606EA">
              <w:rPr>
                <w:rStyle w:val="Hipervnculo"/>
                <w:b/>
                <w:noProof/>
              </w:rPr>
              <w:t>Pago Anual por Servicios</w:t>
            </w:r>
            <w:r w:rsidR="00E17136">
              <w:rPr>
                <w:noProof/>
                <w:webHidden/>
              </w:rPr>
              <w:tab/>
            </w:r>
            <w:r w:rsidR="00E17136">
              <w:rPr>
                <w:noProof/>
                <w:webHidden/>
              </w:rPr>
              <w:fldChar w:fldCharType="begin"/>
            </w:r>
            <w:r w:rsidR="00E17136">
              <w:rPr>
                <w:noProof/>
                <w:webHidden/>
              </w:rPr>
              <w:instrText xml:space="preserve"> PAGEREF _Toc479241170 \h </w:instrText>
            </w:r>
            <w:r w:rsidR="00E17136">
              <w:rPr>
                <w:noProof/>
                <w:webHidden/>
              </w:rPr>
            </w:r>
            <w:r w:rsidR="00E17136">
              <w:rPr>
                <w:noProof/>
                <w:webHidden/>
              </w:rPr>
              <w:fldChar w:fldCharType="separate"/>
            </w:r>
            <w:r w:rsidR="00E17136">
              <w:rPr>
                <w:noProof/>
                <w:webHidden/>
              </w:rPr>
              <w:t>5</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1" w:history="1">
            <w:r w:rsidR="00E17136" w:rsidRPr="002606EA">
              <w:rPr>
                <w:rStyle w:val="Hipervnculo"/>
                <w:b/>
                <w:noProof/>
              </w:rPr>
              <w:t xml:space="preserve">1.2 </w:t>
            </w:r>
            <w:r w:rsidR="00E17136">
              <w:rPr>
                <w:rFonts w:asciiTheme="minorHAnsi" w:eastAsiaTheme="minorEastAsia" w:hAnsiTheme="minorHAnsi" w:cstheme="minorBidi"/>
                <w:noProof/>
                <w:sz w:val="22"/>
                <w:szCs w:val="22"/>
                <w:lang w:eastAsia="es-MX"/>
              </w:rPr>
              <w:tab/>
            </w:r>
            <w:r w:rsidR="00E17136" w:rsidRPr="002606EA">
              <w:rPr>
                <w:rStyle w:val="Hipervnculo"/>
                <w:b/>
                <w:noProof/>
              </w:rPr>
              <w:t>Tarifas anuales para determinar el Pago Mensual por Servicios</w:t>
            </w:r>
            <w:r w:rsidR="00E17136">
              <w:rPr>
                <w:noProof/>
                <w:webHidden/>
              </w:rPr>
              <w:tab/>
            </w:r>
            <w:r w:rsidR="00E17136">
              <w:rPr>
                <w:noProof/>
                <w:webHidden/>
              </w:rPr>
              <w:fldChar w:fldCharType="begin"/>
            </w:r>
            <w:r w:rsidR="00E17136">
              <w:rPr>
                <w:noProof/>
                <w:webHidden/>
              </w:rPr>
              <w:instrText xml:space="preserve"> PAGEREF _Toc479241171 \h </w:instrText>
            </w:r>
            <w:r w:rsidR="00E17136">
              <w:rPr>
                <w:noProof/>
                <w:webHidden/>
              </w:rPr>
            </w:r>
            <w:r w:rsidR="00E17136">
              <w:rPr>
                <w:noProof/>
                <w:webHidden/>
              </w:rPr>
              <w:fldChar w:fldCharType="separate"/>
            </w:r>
            <w:r w:rsidR="00E17136">
              <w:rPr>
                <w:noProof/>
                <w:webHidden/>
              </w:rPr>
              <w:t>6</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2" w:history="1">
            <w:r w:rsidR="00E17136" w:rsidRPr="002606EA">
              <w:rPr>
                <w:rStyle w:val="Hipervnculo"/>
                <w:b/>
                <w:noProof/>
              </w:rPr>
              <w:t>1.3</w:t>
            </w:r>
            <w:r w:rsidR="00E17136">
              <w:rPr>
                <w:rFonts w:asciiTheme="minorHAnsi" w:eastAsiaTheme="minorEastAsia" w:hAnsiTheme="minorHAnsi" w:cstheme="minorBidi"/>
                <w:noProof/>
                <w:sz w:val="22"/>
                <w:szCs w:val="22"/>
                <w:lang w:eastAsia="es-MX"/>
              </w:rPr>
              <w:tab/>
            </w:r>
            <w:r w:rsidR="00E17136" w:rsidRPr="002606EA">
              <w:rPr>
                <w:rStyle w:val="Hipervnculo"/>
                <w:b/>
                <w:noProof/>
              </w:rPr>
              <w:t>Pago Mensual por Servicios</w:t>
            </w:r>
            <w:r w:rsidR="00E17136">
              <w:rPr>
                <w:noProof/>
                <w:webHidden/>
              </w:rPr>
              <w:tab/>
            </w:r>
            <w:r w:rsidR="00E17136">
              <w:rPr>
                <w:noProof/>
                <w:webHidden/>
              </w:rPr>
              <w:fldChar w:fldCharType="begin"/>
            </w:r>
            <w:r w:rsidR="00E17136">
              <w:rPr>
                <w:noProof/>
                <w:webHidden/>
              </w:rPr>
              <w:instrText xml:space="preserve"> PAGEREF _Toc479241172 \h </w:instrText>
            </w:r>
            <w:r w:rsidR="00E17136">
              <w:rPr>
                <w:noProof/>
                <w:webHidden/>
              </w:rPr>
            </w:r>
            <w:r w:rsidR="00E17136">
              <w:rPr>
                <w:noProof/>
                <w:webHidden/>
              </w:rPr>
              <w:fldChar w:fldCharType="separate"/>
            </w:r>
            <w:r w:rsidR="00E17136">
              <w:rPr>
                <w:noProof/>
                <w:webHidden/>
              </w:rPr>
              <w:t>6</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3" w:history="1">
            <w:r w:rsidR="00E17136" w:rsidRPr="002606EA">
              <w:rPr>
                <w:rStyle w:val="Hipervnculo"/>
                <w:b/>
                <w:bCs/>
                <w:caps/>
                <w:noProof/>
              </w:rPr>
              <w:t>2.</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Pago Mensual Neto</w:t>
            </w:r>
            <w:r w:rsidR="00E17136">
              <w:rPr>
                <w:noProof/>
                <w:webHidden/>
              </w:rPr>
              <w:tab/>
            </w:r>
            <w:r w:rsidR="00E17136">
              <w:rPr>
                <w:noProof/>
                <w:webHidden/>
              </w:rPr>
              <w:fldChar w:fldCharType="begin"/>
            </w:r>
            <w:r w:rsidR="00E17136">
              <w:rPr>
                <w:noProof/>
                <w:webHidden/>
              </w:rPr>
              <w:instrText xml:space="preserve"> PAGEREF _Toc479241173 \h </w:instrText>
            </w:r>
            <w:r w:rsidR="00E17136">
              <w:rPr>
                <w:noProof/>
                <w:webHidden/>
              </w:rPr>
            </w:r>
            <w:r w:rsidR="00E17136">
              <w:rPr>
                <w:noProof/>
                <w:webHidden/>
              </w:rPr>
              <w:fldChar w:fldCharType="separate"/>
            </w:r>
            <w:r w:rsidR="00E17136">
              <w:rPr>
                <w:noProof/>
                <w:webHidden/>
              </w:rPr>
              <w:t>8</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4" w:history="1">
            <w:r w:rsidR="00E17136" w:rsidRPr="002606EA">
              <w:rPr>
                <w:rStyle w:val="Hipervnculo"/>
                <w:b/>
                <w:bCs/>
                <w:caps/>
                <w:noProof/>
              </w:rPr>
              <w:t>3.</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DEDUCCIONES Y PAGOS</w:t>
            </w:r>
            <w:r w:rsidR="00E17136">
              <w:rPr>
                <w:noProof/>
                <w:webHidden/>
              </w:rPr>
              <w:tab/>
            </w:r>
            <w:r w:rsidR="00E17136">
              <w:rPr>
                <w:noProof/>
                <w:webHidden/>
              </w:rPr>
              <w:fldChar w:fldCharType="begin"/>
            </w:r>
            <w:r w:rsidR="00E17136">
              <w:rPr>
                <w:noProof/>
                <w:webHidden/>
              </w:rPr>
              <w:instrText xml:space="preserve"> PAGEREF _Toc479241174 \h </w:instrText>
            </w:r>
            <w:r w:rsidR="00E17136">
              <w:rPr>
                <w:noProof/>
                <w:webHidden/>
              </w:rPr>
            </w:r>
            <w:r w:rsidR="00E17136">
              <w:rPr>
                <w:noProof/>
                <w:webHidden/>
              </w:rPr>
              <w:fldChar w:fldCharType="separate"/>
            </w:r>
            <w:r w:rsidR="00E17136">
              <w:rPr>
                <w:noProof/>
                <w:webHidden/>
              </w:rPr>
              <w:t>8</w:t>
            </w:r>
            <w:r w:rsidR="00E17136">
              <w:rPr>
                <w:noProof/>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175" w:history="1">
            <w:r w:rsidR="00E17136" w:rsidRPr="002606EA">
              <w:rPr>
                <w:rStyle w:val="Hipervnculo"/>
              </w:rPr>
              <w:t>PARTE 2: DEDUCCIONES</w:t>
            </w:r>
            <w:r w:rsidR="00E17136">
              <w:rPr>
                <w:webHidden/>
              </w:rPr>
              <w:tab/>
            </w:r>
            <w:r w:rsidR="00E17136">
              <w:rPr>
                <w:webHidden/>
              </w:rPr>
              <w:fldChar w:fldCharType="begin"/>
            </w:r>
            <w:r w:rsidR="00E17136">
              <w:rPr>
                <w:webHidden/>
              </w:rPr>
              <w:instrText xml:space="preserve"> PAGEREF _Toc479241175 \h </w:instrText>
            </w:r>
            <w:r w:rsidR="00E17136">
              <w:rPr>
                <w:webHidden/>
              </w:rPr>
            </w:r>
            <w:r w:rsidR="00E17136">
              <w:rPr>
                <w:webHidden/>
              </w:rPr>
              <w:fldChar w:fldCharType="separate"/>
            </w:r>
            <w:r w:rsidR="00E17136">
              <w:rPr>
                <w:webHidden/>
              </w:rPr>
              <w:t>10</w:t>
            </w:r>
            <w:r w:rsidR="00E17136">
              <w:rPr>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6" w:history="1">
            <w:r w:rsidR="00E17136" w:rsidRPr="002606EA">
              <w:rPr>
                <w:rStyle w:val="Hipervnculo"/>
                <w:b/>
                <w:bCs/>
                <w:caps/>
                <w:noProof/>
              </w:rPr>
              <w:t>1.</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TArifa mensual 1</w:t>
            </w:r>
            <w:r w:rsidR="00E17136">
              <w:rPr>
                <w:noProof/>
                <w:webHidden/>
              </w:rPr>
              <w:tab/>
            </w:r>
            <w:r w:rsidR="00E17136">
              <w:rPr>
                <w:noProof/>
                <w:webHidden/>
              </w:rPr>
              <w:fldChar w:fldCharType="begin"/>
            </w:r>
            <w:r w:rsidR="00E17136">
              <w:rPr>
                <w:noProof/>
                <w:webHidden/>
              </w:rPr>
              <w:instrText xml:space="preserve"> PAGEREF _Toc479241176 \h </w:instrText>
            </w:r>
            <w:r w:rsidR="00E17136">
              <w:rPr>
                <w:noProof/>
                <w:webHidden/>
              </w:rPr>
            </w:r>
            <w:r w:rsidR="00E17136">
              <w:rPr>
                <w:noProof/>
                <w:webHidden/>
              </w:rPr>
              <w:fldChar w:fldCharType="separate"/>
            </w:r>
            <w:r w:rsidR="00E17136">
              <w:rPr>
                <w:noProof/>
                <w:webHidden/>
              </w:rPr>
              <w:t>10</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7" w:history="1">
            <w:r w:rsidR="00E17136" w:rsidRPr="002606EA">
              <w:rPr>
                <w:rStyle w:val="Hipervnculo"/>
                <w:b/>
                <w:bCs/>
                <w:caps/>
                <w:noProof/>
              </w:rPr>
              <w:t>2.</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TArifa mensual 2</w:t>
            </w:r>
            <w:r w:rsidR="00E17136">
              <w:rPr>
                <w:noProof/>
                <w:webHidden/>
              </w:rPr>
              <w:tab/>
            </w:r>
            <w:r w:rsidR="00E17136">
              <w:rPr>
                <w:noProof/>
                <w:webHidden/>
              </w:rPr>
              <w:fldChar w:fldCharType="begin"/>
            </w:r>
            <w:r w:rsidR="00E17136">
              <w:rPr>
                <w:noProof/>
                <w:webHidden/>
              </w:rPr>
              <w:instrText xml:space="preserve"> PAGEREF _Toc479241177 \h </w:instrText>
            </w:r>
            <w:r w:rsidR="00E17136">
              <w:rPr>
                <w:noProof/>
                <w:webHidden/>
              </w:rPr>
            </w:r>
            <w:r w:rsidR="00E17136">
              <w:rPr>
                <w:noProof/>
                <w:webHidden/>
              </w:rPr>
              <w:fldChar w:fldCharType="separate"/>
            </w:r>
            <w:r w:rsidR="00E17136">
              <w:rPr>
                <w:noProof/>
                <w:webHidden/>
              </w:rPr>
              <w:t>10</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8" w:history="1">
            <w:r w:rsidR="00E17136" w:rsidRPr="002606EA">
              <w:rPr>
                <w:rStyle w:val="Hipervnculo"/>
                <w:noProof/>
              </w:rPr>
              <w:t>SECCIÓN A. DEDUCCIÓN POR INCUMPLIMIENTO EN EL PAGO DEL SERVICIO DE LA DEUDA</w:t>
            </w:r>
            <w:r w:rsidR="00E17136">
              <w:rPr>
                <w:noProof/>
                <w:webHidden/>
              </w:rPr>
              <w:tab/>
            </w:r>
            <w:r w:rsidR="00E17136">
              <w:rPr>
                <w:noProof/>
                <w:webHidden/>
              </w:rPr>
              <w:fldChar w:fldCharType="begin"/>
            </w:r>
            <w:r w:rsidR="00E17136">
              <w:rPr>
                <w:noProof/>
                <w:webHidden/>
              </w:rPr>
              <w:instrText xml:space="preserve"> PAGEREF _Toc479241178 \h </w:instrText>
            </w:r>
            <w:r w:rsidR="00E17136">
              <w:rPr>
                <w:noProof/>
                <w:webHidden/>
              </w:rPr>
            </w:r>
            <w:r w:rsidR="00E17136">
              <w:rPr>
                <w:noProof/>
                <w:webHidden/>
              </w:rPr>
              <w:fldChar w:fldCharType="separate"/>
            </w:r>
            <w:r w:rsidR="00E17136">
              <w:rPr>
                <w:noProof/>
                <w:webHidden/>
              </w:rPr>
              <w:t>10</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79" w:history="1">
            <w:r w:rsidR="00E17136" w:rsidRPr="002606EA">
              <w:rPr>
                <w:rStyle w:val="Hipervnculo"/>
                <w:noProof/>
              </w:rPr>
              <w:t>SECCIÓN B. DEDUCCIÓN POR SERVICIO DEFICIENTE</w:t>
            </w:r>
            <w:r w:rsidR="00E17136">
              <w:rPr>
                <w:noProof/>
                <w:webHidden/>
              </w:rPr>
              <w:tab/>
            </w:r>
            <w:r w:rsidR="00E17136">
              <w:rPr>
                <w:noProof/>
                <w:webHidden/>
              </w:rPr>
              <w:fldChar w:fldCharType="begin"/>
            </w:r>
            <w:r w:rsidR="00E17136">
              <w:rPr>
                <w:noProof/>
                <w:webHidden/>
              </w:rPr>
              <w:instrText xml:space="preserve"> PAGEREF _Toc479241179 \h </w:instrText>
            </w:r>
            <w:r w:rsidR="00E17136">
              <w:rPr>
                <w:noProof/>
                <w:webHidden/>
              </w:rPr>
            </w:r>
            <w:r w:rsidR="00E17136">
              <w:rPr>
                <w:noProof/>
                <w:webHidden/>
              </w:rPr>
              <w:fldChar w:fldCharType="separate"/>
            </w:r>
            <w:r w:rsidR="00E17136">
              <w:rPr>
                <w:noProof/>
                <w:webHidden/>
              </w:rPr>
              <w:t>11</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80" w:history="1">
            <w:r w:rsidR="00E17136" w:rsidRPr="002606EA">
              <w:rPr>
                <w:rStyle w:val="Hipervnculo"/>
                <w:noProof/>
              </w:rPr>
              <w:t>SECCIÓN C. PENAS CONVENCIONALES</w:t>
            </w:r>
            <w:r w:rsidR="00E17136">
              <w:rPr>
                <w:noProof/>
                <w:webHidden/>
              </w:rPr>
              <w:tab/>
            </w:r>
            <w:r w:rsidR="00E17136">
              <w:rPr>
                <w:noProof/>
                <w:webHidden/>
              </w:rPr>
              <w:fldChar w:fldCharType="begin"/>
            </w:r>
            <w:r w:rsidR="00E17136">
              <w:rPr>
                <w:noProof/>
                <w:webHidden/>
              </w:rPr>
              <w:instrText xml:space="preserve"> PAGEREF _Toc479241180 \h </w:instrText>
            </w:r>
            <w:r w:rsidR="00E17136">
              <w:rPr>
                <w:noProof/>
                <w:webHidden/>
              </w:rPr>
            </w:r>
            <w:r w:rsidR="00E17136">
              <w:rPr>
                <w:noProof/>
                <w:webHidden/>
              </w:rPr>
              <w:fldChar w:fldCharType="separate"/>
            </w:r>
            <w:r w:rsidR="00E17136">
              <w:rPr>
                <w:noProof/>
                <w:webHidden/>
              </w:rPr>
              <w:t>11</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81" w:history="1">
            <w:r w:rsidR="00E17136" w:rsidRPr="002606EA">
              <w:rPr>
                <w:rStyle w:val="Hipervnculo"/>
                <w:noProof/>
              </w:rPr>
              <w:t>SECCIÓN D. LÍMITES A LAS DEDUCCIONES</w:t>
            </w:r>
            <w:r w:rsidR="00E17136">
              <w:rPr>
                <w:noProof/>
                <w:webHidden/>
              </w:rPr>
              <w:tab/>
            </w:r>
            <w:r w:rsidR="00E17136">
              <w:rPr>
                <w:noProof/>
                <w:webHidden/>
              </w:rPr>
              <w:fldChar w:fldCharType="begin"/>
            </w:r>
            <w:r w:rsidR="00E17136">
              <w:rPr>
                <w:noProof/>
                <w:webHidden/>
              </w:rPr>
              <w:instrText xml:space="preserve"> PAGEREF _Toc479241181 \h </w:instrText>
            </w:r>
            <w:r w:rsidR="00E17136">
              <w:rPr>
                <w:noProof/>
                <w:webHidden/>
              </w:rPr>
            </w:r>
            <w:r w:rsidR="00E17136">
              <w:rPr>
                <w:noProof/>
                <w:webHidden/>
              </w:rPr>
              <w:fldChar w:fldCharType="separate"/>
            </w:r>
            <w:r w:rsidR="00E17136">
              <w:rPr>
                <w:noProof/>
                <w:webHidden/>
              </w:rPr>
              <w:t>12</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82" w:history="1">
            <w:r w:rsidR="00E17136" w:rsidRPr="002606EA">
              <w:rPr>
                <w:rStyle w:val="Hipervnculo"/>
                <w:b/>
                <w:bCs/>
                <w:caps/>
                <w:noProof/>
              </w:rPr>
              <w:t>3.</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TArifa mensual 3</w:t>
            </w:r>
            <w:r w:rsidR="00E17136">
              <w:rPr>
                <w:noProof/>
                <w:webHidden/>
              </w:rPr>
              <w:tab/>
            </w:r>
            <w:r w:rsidR="00E17136">
              <w:rPr>
                <w:noProof/>
                <w:webHidden/>
              </w:rPr>
              <w:fldChar w:fldCharType="begin"/>
            </w:r>
            <w:r w:rsidR="00E17136">
              <w:rPr>
                <w:noProof/>
                <w:webHidden/>
              </w:rPr>
              <w:instrText xml:space="preserve"> PAGEREF _Toc479241182 \h </w:instrText>
            </w:r>
            <w:r w:rsidR="00E17136">
              <w:rPr>
                <w:noProof/>
                <w:webHidden/>
              </w:rPr>
            </w:r>
            <w:r w:rsidR="00E17136">
              <w:rPr>
                <w:noProof/>
                <w:webHidden/>
              </w:rPr>
              <w:fldChar w:fldCharType="separate"/>
            </w:r>
            <w:r w:rsidR="00E17136">
              <w:rPr>
                <w:noProof/>
                <w:webHidden/>
              </w:rPr>
              <w:t>13</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83" w:history="1">
            <w:r w:rsidR="00E17136" w:rsidRPr="002606EA">
              <w:rPr>
                <w:rStyle w:val="Hipervnculo"/>
                <w:noProof/>
              </w:rPr>
              <w:t>SECCIÓN A. FALLAS DE SERVICIO</w:t>
            </w:r>
            <w:r w:rsidR="00E17136">
              <w:rPr>
                <w:noProof/>
                <w:webHidden/>
              </w:rPr>
              <w:tab/>
            </w:r>
            <w:r w:rsidR="00E17136">
              <w:rPr>
                <w:noProof/>
                <w:webHidden/>
              </w:rPr>
              <w:fldChar w:fldCharType="begin"/>
            </w:r>
            <w:r w:rsidR="00E17136">
              <w:rPr>
                <w:noProof/>
                <w:webHidden/>
              </w:rPr>
              <w:instrText xml:space="preserve"> PAGEREF _Toc479241183 \h </w:instrText>
            </w:r>
            <w:r w:rsidR="00E17136">
              <w:rPr>
                <w:noProof/>
                <w:webHidden/>
              </w:rPr>
            </w:r>
            <w:r w:rsidR="00E17136">
              <w:rPr>
                <w:noProof/>
                <w:webHidden/>
              </w:rPr>
              <w:fldChar w:fldCharType="separate"/>
            </w:r>
            <w:r w:rsidR="00E17136">
              <w:rPr>
                <w:noProof/>
                <w:webHidden/>
              </w:rPr>
              <w:t>13</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84" w:history="1">
            <w:r w:rsidR="00E17136" w:rsidRPr="002606EA">
              <w:rPr>
                <w:rStyle w:val="Hipervnculo"/>
                <w:b/>
                <w:noProof/>
              </w:rPr>
              <w:t>A.1</w:t>
            </w:r>
            <w:r w:rsidR="00E17136">
              <w:rPr>
                <w:rFonts w:asciiTheme="minorHAnsi" w:eastAsiaTheme="minorEastAsia" w:hAnsiTheme="minorHAnsi" w:cstheme="minorBidi"/>
                <w:noProof/>
                <w:sz w:val="22"/>
                <w:szCs w:val="22"/>
                <w:lang w:eastAsia="es-MX"/>
              </w:rPr>
              <w:tab/>
            </w:r>
            <w:r w:rsidR="00E17136" w:rsidRPr="002606EA">
              <w:rPr>
                <w:rStyle w:val="Hipervnculo"/>
                <w:b/>
                <w:noProof/>
              </w:rPr>
              <w:t>Deducciones por Fallas de Servicio</w:t>
            </w:r>
            <w:r w:rsidR="00E17136">
              <w:rPr>
                <w:noProof/>
                <w:webHidden/>
              </w:rPr>
              <w:tab/>
            </w:r>
            <w:r w:rsidR="00E17136">
              <w:rPr>
                <w:noProof/>
                <w:webHidden/>
              </w:rPr>
              <w:fldChar w:fldCharType="begin"/>
            </w:r>
            <w:r w:rsidR="00E17136">
              <w:rPr>
                <w:noProof/>
                <w:webHidden/>
              </w:rPr>
              <w:instrText xml:space="preserve"> PAGEREF _Toc479241184 \h </w:instrText>
            </w:r>
            <w:r w:rsidR="00E17136">
              <w:rPr>
                <w:noProof/>
                <w:webHidden/>
              </w:rPr>
            </w:r>
            <w:r w:rsidR="00E17136">
              <w:rPr>
                <w:noProof/>
                <w:webHidden/>
              </w:rPr>
              <w:fldChar w:fldCharType="separate"/>
            </w:r>
            <w:r w:rsidR="00E17136">
              <w:rPr>
                <w:noProof/>
                <w:webHidden/>
              </w:rPr>
              <w:t>15</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85" w:history="1">
            <w:r w:rsidR="00E17136" w:rsidRPr="002606EA">
              <w:rPr>
                <w:rStyle w:val="Hipervnculo"/>
                <w:b/>
                <w:noProof/>
              </w:rPr>
              <w:t>A.2</w:t>
            </w:r>
            <w:r w:rsidR="00E17136">
              <w:rPr>
                <w:rFonts w:asciiTheme="minorHAnsi" w:eastAsiaTheme="minorEastAsia" w:hAnsiTheme="minorHAnsi" w:cstheme="minorBidi"/>
                <w:noProof/>
                <w:sz w:val="22"/>
                <w:szCs w:val="22"/>
                <w:lang w:eastAsia="es-MX"/>
              </w:rPr>
              <w:tab/>
            </w:r>
            <w:r w:rsidR="00E17136" w:rsidRPr="002606EA">
              <w:rPr>
                <w:rStyle w:val="Hipervnculo"/>
                <w:b/>
                <w:noProof/>
              </w:rPr>
              <w:t>Deducción por Falla en un Evento Programado.</w:t>
            </w:r>
            <w:r w:rsidR="00E17136">
              <w:rPr>
                <w:noProof/>
                <w:webHidden/>
              </w:rPr>
              <w:tab/>
            </w:r>
            <w:r w:rsidR="00E17136">
              <w:rPr>
                <w:noProof/>
                <w:webHidden/>
              </w:rPr>
              <w:fldChar w:fldCharType="begin"/>
            </w:r>
            <w:r w:rsidR="00E17136">
              <w:rPr>
                <w:noProof/>
                <w:webHidden/>
              </w:rPr>
              <w:instrText xml:space="preserve"> PAGEREF _Toc479241185 \h </w:instrText>
            </w:r>
            <w:r w:rsidR="00E17136">
              <w:rPr>
                <w:noProof/>
                <w:webHidden/>
              </w:rPr>
            </w:r>
            <w:r w:rsidR="00E17136">
              <w:rPr>
                <w:noProof/>
                <w:webHidden/>
              </w:rPr>
              <w:fldChar w:fldCharType="separate"/>
            </w:r>
            <w:r w:rsidR="00E17136">
              <w:rPr>
                <w:noProof/>
                <w:webHidden/>
              </w:rPr>
              <w:t>16</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86" w:history="1">
            <w:r w:rsidR="00E17136" w:rsidRPr="002606EA">
              <w:rPr>
                <w:rStyle w:val="Hipervnculo"/>
                <w:b/>
                <w:noProof/>
              </w:rPr>
              <w:t>A.3</w:t>
            </w:r>
            <w:r w:rsidR="00E17136">
              <w:rPr>
                <w:rFonts w:asciiTheme="minorHAnsi" w:eastAsiaTheme="minorEastAsia" w:hAnsiTheme="minorHAnsi" w:cstheme="minorBidi"/>
                <w:noProof/>
                <w:sz w:val="22"/>
                <w:szCs w:val="22"/>
                <w:lang w:eastAsia="es-MX"/>
              </w:rPr>
              <w:tab/>
            </w:r>
            <w:r w:rsidR="00E17136" w:rsidRPr="002606EA">
              <w:rPr>
                <w:rStyle w:val="Hipervnculo"/>
                <w:b/>
                <w:noProof/>
              </w:rPr>
              <w:t>Deducción por Falla en un Evento No Programado.</w:t>
            </w:r>
            <w:r w:rsidR="00E17136">
              <w:rPr>
                <w:noProof/>
                <w:webHidden/>
              </w:rPr>
              <w:tab/>
            </w:r>
            <w:r w:rsidR="00E17136">
              <w:rPr>
                <w:noProof/>
                <w:webHidden/>
              </w:rPr>
              <w:fldChar w:fldCharType="begin"/>
            </w:r>
            <w:r w:rsidR="00E17136">
              <w:rPr>
                <w:noProof/>
                <w:webHidden/>
              </w:rPr>
              <w:instrText xml:space="preserve"> PAGEREF _Toc479241186 \h </w:instrText>
            </w:r>
            <w:r w:rsidR="00E17136">
              <w:rPr>
                <w:noProof/>
                <w:webHidden/>
              </w:rPr>
            </w:r>
            <w:r w:rsidR="00E17136">
              <w:rPr>
                <w:noProof/>
                <w:webHidden/>
              </w:rPr>
              <w:fldChar w:fldCharType="separate"/>
            </w:r>
            <w:r w:rsidR="00E17136">
              <w:rPr>
                <w:noProof/>
                <w:webHidden/>
              </w:rPr>
              <w:t>23</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87" w:history="1">
            <w:r w:rsidR="00E17136" w:rsidRPr="002606EA">
              <w:rPr>
                <w:rStyle w:val="Hipervnculo"/>
                <w:b/>
                <w:noProof/>
              </w:rPr>
              <w:t>A.4</w:t>
            </w:r>
            <w:r w:rsidR="00E17136">
              <w:rPr>
                <w:rFonts w:asciiTheme="minorHAnsi" w:eastAsiaTheme="minorEastAsia" w:hAnsiTheme="minorHAnsi" w:cstheme="minorBidi"/>
                <w:noProof/>
                <w:sz w:val="22"/>
                <w:szCs w:val="22"/>
                <w:lang w:eastAsia="es-MX"/>
              </w:rPr>
              <w:tab/>
            </w:r>
            <w:r w:rsidR="00E17136" w:rsidRPr="002606EA">
              <w:rPr>
                <w:rStyle w:val="Hipervnculo"/>
                <w:b/>
                <w:noProof/>
              </w:rPr>
              <w:t>Costo Mensual del Servicio</w:t>
            </w:r>
            <w:r w:rsidR="00E17136">
              <w:rPr>
                <w:noProof/>
                <w:webHidden/>
              </w:rPr>
              <w:tab/>
            </w:r>
            <w:r w:rsidR="00E17136">
              <w:rPr>
                <w:noProof/>
                <w:webHidden/>
              </w:rPr>
              <w:fldChar w:fldCharType="begin"/>
            </w:r>
            <w:r w:rsidR="00E17136">
              <w:rPr>
                <w:noProof/>
                <w:webHidden/>
              </w:rPr>
              <w:instrText xml:space="preserve"> PAGEREF _Toc479241187 \h </w:instrText>
            </w:r>
            <w:r w:rsidR="00E17136">
              <w:rPr>
                <w:noProof/>
                <w:webHidden/>
              </w:rPr>
            </w:r>
            <w:r w:rsidR="00E17136">
              <w:rPr>
                <w:noProof/>
                <w:webHidden/>
              </w:rPr>
              <w:fldChar w:fldCharType="separate"/>
            </w:r>
            <w:r w:rsidR="00E17136">
              <w:rPr>
                <w:noProof/>
                <w:webHidden/>
              </w:rPr>
              <w:t>29</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88" w:history="1">
            <w:r w:rsidR="00E17136" w:rsidRPr="002606EA">
              <w:rPr>
                <w:rStyle w:val="Hipervnculo"/>
                <w:b/>
                <w:noProof/>
              </w:rPr>
              <w:t>A.5</w:t>
            </w:r>
            <w:r w:rsidR="00E17136">
              <w:rPr>
                <w:rFonts w:asciiTheme="minorHAnsi" w:eastAsiaTheme="minorEastAsia" w:hAnsiTheme="minorHAnsi" w:cstheme="minorBidi"/>
                <w:noProof/>
                <w:sz w:val="22"/>
                <w:szCs w:val="22"/>
                <w:lang w:eastAsia="es-MX"/>
              </w:rPr>
              <w:tab/>
            </w:r>
            <w:r w:rsidR="00E17136" w:rsidRPr="002606EA">
              <w:rPr>
                <w:rStyle w:val="Hipervnculo"/>
                <w:b/>
                <w:noProof/>
              </w:rPr>
              <w:t>Costo por Minuto del Servicio.</w:t>
            </w:r>
            <w:r w:rsidR="00E17136">
              <w:rPr>
                <w:noProof/>
                <w:webHidden/>
              </w:rPr>
              <w:tab/>
            </w:r>
            <w:r w:rsidR="00E17136">
              <w:rPr>
                <w:noProof/>
                <w:webHidden/>
              </w:rPr>
              <w:fldChar w:fldCharType="begin"/>
            </w:r>
            <w:r w:rsidR="00E17136">
              <w:rPr>
                <w:noProof/>
                <w:webHidden/>
              </w:rPr>
              <w:instrText xml:space="preserve"> PAGEREF _Toc479241188 \h </w:instrText>
            </w:r>
            <w:r w:rsidR="00E17136">
              <w:rPr>
                <w:noProof/>
                <w:webHidden/>
              </w:rPr>
            </w:r>
            <w:r w:rsidR="00E17136">
              <w:rPr>
                <w:noProof/>
                <w:webHidden/>
              </w:rPr>
              <w:fldChar w:fldCharType="separate"/>
            </w:r>
            <w:r w:rsidR="00E17136">
              <w:rPr>
                <w:noProof/>
                <w:webHidden/>
              </w:rPr>
              <w:t>30</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89" w:history="1">
            <w:r w:rsidR="00E17136" w:rsidRPr="002606EA">
              <w:rPr>
                <w:rStyle w:val="Hipervnculo"/>
                <w:b/>
                <w:noProof/>
              </w:rPr>
              <w:t>A.6.</w:t>
            </w:r>
            <w:r w:rsidR="00E17136">
              <w:rPr>
                <w:rFonts w:asciiTheme="minorHAnsi" w:eastAsiaTheme="minorEastAsia" w:hAnsiTheme="minorHAnsi" w:cstheme="minorBidi"/>
                <w:noProof/>
                <w:sz w:val="22"/>
                <w:szCs w:val="22"/>
                <w:lang w:eastAsia="es-MX"/>
              </w:rPr>
              <w:tab/>
            </w:r>
            <w:r w:rsidR="00E17136" w:rsidRPr="002606EA">
              <w:rPr>
                <w:rStyle w:val="Hipervnculo"/>
                <w:b/>
                <w:noProof/>
              </w:rPr>
              <w:t>Acotamiento de la Deducción por Falla Masiva.</w:t>
            </w:r>
            <w:r w:rsidR="00E17136">
              <w:rPr>
                <w:noProof/>
                <w:webHidden/>
              </w:rPr>
              <w:tab/>
            </w:r>
            <w:r w:rsidR="00E17136">
              <w:rPr>
                <w:noProof/>
                <w:webHidden/>
              </w:rPr>
              <w:fldChar w:fldCharType="begin"/>
            </w:r>
            <w:r w:rsidR="00E17136">
              <w:rPr>
                <w:noProof/>
                <w:webHidden/>
              </w:rPr>
              <w:instrText xml:space="preserve"> PAGEREF _Toc479241189 \h </w:instrText>
            </w:r>
            <w:r w:rsidR="00E17136">
              <w:rPr>
                <w:noProof/>
                <w:webHidden/>
              </w:rPr>
            </w:r>
            <w:r w:rsidR="00E17136">
              <w:rPr>
                <w:noProof/>
                <w:webHidden/>
              </w:rPr>
              <w:fldChar w:fldCharType="separate"/>
            </w:r>
            <w:r w:rsidR="00E17136">
              <w:rPr>
                <w:noProof/>
                <w:webHidden/>
              </w:rPr>
              <w:t>30</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90" w:history="1">
            <w:r w:rsidR="00E17136" w:rsidRPr="002606EA">
              <w:rPr>
                <w:rStyle w:val="Hipervnculo"/>
                <w:b/>
                <w:noProof/>
              </w:rPr>
              <w:t>A.7.</w:t>
            </w:r>
            <w:r w:rsidR="00E17136">
              <w:rPr>
                <w:rFonts w:asciiTheme="minorHAnsi" w:eastAsiaTheme="minorEastAsia" w:hAnsiTheme="minorHAnsi" w:cstheme="minorBidi"/>
                <w:noProof/>
                <w:sz w:val="22"/>
                <w:szCs w:val="22"/>
                <w:lang w:eastAsia="es-MX"/>
              </w:rPr>
              <w:tab/>
            </w:r>
            <w:r w:rsidR="00E17136" w:rsidRPr="002606EA">
              <w:rPr>
                <w:rStyle w:val="Hipervnculo"/>
                <w:b/>
                <w:noProof/>
              </w:rPr>
              <w:t>No acreditación de una Falla de Servicio.</w:t>
            </w:r>
            <w:r w:rsidR="00E17136">
              <w:rPr>
                <w:noProof/>
                <w:webHidden/>
              </w:rPr>
              <w:tab/>
            </w:r>
            <w:r w:rsidR="00E17136">
              <w:rPr>
                <w:noProof/>
                <w:webHidden/>
              </w:rPr>
              <w:fldChar w:fldCharType="begin"/>
            </w:r>
            <w:r w:rsidR="00E17136">
              <w:rPr>
                <w:noProof/>
                <w:webHidden/>
              </w:rPr>
              <w:instrText xml:space="preserve"> PAGEREF _Toc479241190 \h </w:instrText>
            </w:r>
            <w:r w:rsidR="00E17136">
              <w:rPr>
                <w:noProof/>
                <w:webHidden/>
              </w:rPr>
            </w:r>
            <w:r w:rsidR="00E17136">
              <w:rPr>
                <w:noProof/>
                <w:webHidden/>
              </w:rPr>
              <w:fldChar w:fldCharType="separate"/>
            </w:r>
            <w:r w:rsidR="00E17136">
              <w:rPr>
                <w:noProof/>
                <w:webHidden/>
              </w:rPr>
              <w:t>31</w:t>
            </w:r>
            <w:r w:rsidR="00E17136">
              <w:rPr>
                <w:noProof/>
                <w:webHidden/>
              </w:rPr>
              <w:fldChar w:fldCharType="end"/>
            </w:r>
          </w:hyperlink>
        </w:p>
        <w:p w:rsidR="00E17136" w:rsidRDefault="00273945">
          <w:pPr>
            <w:pStyle w:val="TDC3"/>
            <w:rPr>
              <w:rFonts w:asciiTheme="minorHAnsi" w:eastAsiaTheme="minorEastAsia" w:hAnsiTheme="minorHAnsi" w:cstheme="minorBidi"/>
              <w:noProof/>
              <w:sz w:val="22"/>
              <w:szCs w:val="22"/>
              <w:lang w:eastAsia="es-MX"/>
            </w:rPr>
          </w:pPr>
          <w:hyperlink w:anchor="_Toc479241191" w:history="1">
            <w:r w:rsidR="00E17136" w:rsidRPr="002606EA">
              <w:rPr>
                <w:rStyle w:val="Hipervnculo"/>
                <w:b/>
                <w:noProof/>
              </w:rPr>
              <w:t>A.8.</w:t>
            </w:r>
            <w:r w:rsidR="00E17136">
              <w:rPr>
                <w:rFonts w:asciiTheme="minorHAnsi" w:eastAsiaTheme="minorEastAsia" w:hAnsiTheme="minorHAnsi" w:cstheme="minorBidi"/>
                <w:noProof/>
                <w:sz w:val="22"/>
                <w:szCs w:val="22"/>
                <w:lang w:eastAsia="es-MX"/>
              </w:rPr>
              <w:tab/>
            </w:r>
            <w:r w:rsidR="00E17136" w:rsidRPr="002606EA">
              <w:rPr>
                <w:rStyle w:val="Hipervnculo"/>
                <w:b/>
                <w:noProof/>
              </w:rPr>
              <w:t>Incumplimiento en el Calendario de Reposición del Equipo.</w:t>
            </w:r>
            <w:r w:rsidR="00E17136">
              <w:rPr>
                <w:noProof/>
                <w:webHidden/>
              </w:rPr>
              <w:tab/>
            </w:r>
            <w:r w:rsidR="00E17136">
              <w:rPr>
                <w:noProof/>
                <w:webHidden/>
              </w:rPr>
              <w:fldChar w:fldCharType="begin"/>
            </w:r>
            <w:r w:rsidR="00E17136">
              <w:rPr>
                <w:noProof/>
                <w:webHidden/>
              </w:rPr>
              <w:instrText xml:space="preserve"> PAGEREF _Toc479241191 \h </w:instrText>
            </w:r>
            <w:r w:rsidR="00E17136">
              <w:rPr>
                <w:noProof/>
                <w:webHidden/>
              </w:rPr>
            </w:r>
            <w:r w:rsidR="00E17136">
              <w:rPr>
                <w:noProof/>
                <w:webHidden/>
              </w:rPr>
              <w:fldChar w:fldCharType="separate"/>
            </w:r>
            <w:r w:rsidR="00E17136">
              <w:rPr>
                <w:noProof/>
                <w:webHidden/>
              </w:rPr>
              <w:t>32</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2" w:history="1">
            <w:r w:rsidR="00E17136" w:rsidRPr="002606EA">
              <w:rPr>
                <w:rStyle w:val="Hipervnculo"/>
                <w:noProof/>
              </w:rPr>
              <w:t>SECCIÓN B. REITERACIÓN DE FALLAS DE SERVICIO</w:t>
            </w:r>
            <w:r w:rsidR="00E17136">
              <w:rPr>
                <w:noProof/>
                <w:webHidden/>
              </w:rPr>
              <w:tab/>
            </w:r>
            <w:r w:rsidR="00E17136">
              <w:rPr>
                <w:noProof/>
                <w:webHidden/>
              </w:rPr>
              <w:fldChar w:fldCharType="begin"/>
            </w:r>
            <w:r w:rsidR="00E17136">
              <w:rPr>
                <w:noProof/>
                <w:webHidden/>
              </w:rPr>
              <w:instrText xml:space="preserve"> PAGEREF _Toc479241192 \h </w:instrText>
            </w:r>
            <w:r w:rsidR="00E17136">
              <w:rPr>
                <w:noProof/>
                <w:webHidden/>
              </w:rPr>
            </w:r>
            <w:r w:rsidR="00E17136">
              <w:rPr>
                <w:noProof/>
                <w:webHidden/>
              </w:rPr>
              <w:fldChar w:fldCharType="separate"/>
            </w:r>
            <w:r w:rsidR="00E17136">
              <w:rPr>
                <w:noProof/>
                <w:webHidden/>
              </w:rPr>
              <w:t>33</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3" w:history="1">
            <w:r w:rsidR="00E17136" w:rsidRPr="002606EA">
              <w:rPr>
                <w:rStyle w:val="Hipervnculo"/>
                <w:noProof/>
              </w:rPr>
              <w:t>SECCIÓN C. DEFICIENCIAS EN EL REPORTE SOBRE TM3</w:t>
            </w:r>
            <w:r w:rsidR="00E17136">
              <w:rPr>
                <w:noProof/>
                <w:webHidden/>
              </w:rPr>
              <w:tab/>
            </w:r>
            <w:r w:rsidR="00E17136">
              <w:rPr>
                <w:noProof/>
                <w:webHidden/>
              </w:rPr>
              <w:fldChar w:fldCharType="begin"/>
            </w:r>
            <w:r w:rsidR="00E17136">
              <w:rPr>
                <w:noProof/>
                <w:webHidden/>
              </w:rPr>
              <w:instrText xml:space="preserve"> PAGEREF _Toc479241193 \h </w:instrText>
            </w:r>
            <w:r w:rsidR="00E17136">
              <w:rPr>
                <w:noProof/>
                <w:webHidden/>
              </w:rPr>
            </w:r>
            <w:r w:rsidR="00E17136">
              <w:rPr>
                <w:noProof/>
                <w:webHidden/>
              </w:rPr>
              <w:fldChar w:fldCharType="separate"/>
            </w:r>
            <w:r w:rsidR="00E17136">
              <w:rPr>
                <w:noProof/>
                <w:webHidden/>
              </w:rPr>
              <w:t>35</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4" w:history="1">
            <w:r w:rsidR="00E17136" w:rsidRPr="002606EA">
              <w:rPr>
                <w:rStyle w:val="Hipervnculo"/>
                <w:noProof/>
              </w:rPr>
              <w:t>SECCIÓN D. DAÑOS Y PERJUICIOS A USUARIOS</w:t>
            </w:r>
            <w:r w:rsidR="00E17136">
              <w:rPr>
                <w:noProof/>
                <w:webHidden/>
              </w:rPr>
              <w:tab/>
            </w:r>
            <w:r w:rsidR="00E17136">
              <w:rPr>
                <w:noProof/>
                <w:webHidden/>
              </w:rPr>
              <w:fldChar w:fldCharType="begin"/>
            </w:r>
            <w:r w:rsidR="00E17136">
              <w:rPr>
                <w:noProof/>
                <w:webHidden/>
              </w:rPr>
              <w:instrText xml:space="preserve"> PAGEREF _Toc479241194 \h </w:instrText>
            </w:r>
            <w:r w:rsidR="00E17136">
              <w:rPr>
                <w:noProof/>
                <w:webHidden/>
              </w:rPr>
            </w:r>
            <w:r w:rsidR="00E17136">
              <w:rPr>
                <w:noProof/>
                <w:webHidden/>
              </w:rPr>
              <w:fldChar w:fldCharType="separate"/>
            </w:r>
            <w:r w:rsidR="00E17136">
              <w:rPr>
                <w:noProof/>
                <w:webHidden/>
              </w:rPr>
              <w:t>39</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5" w:history="1">
            <w:r w:rsidR="00E17136" w:rsidRPr="002606EA">
              <w:rPr>
                <w:rStyle w:val="Hipervnculo"/>
                <w:noProof/>
              </w:rPr>
              <w:t>SECCIÓN E. LÍMITES A LAS DEDUCCIONES</w:t>
            </w:r>
            <w:r w:rsidR="00E17136">
              <w:rPr>
                <w:noProof/>
                <w:webHidden/>
              </w:rPr>
              <w:tab/>
            </w:r>
            <w:r w:rsidR="00E17136">
              <w:rPr>
                <w:noProof/>
                <w:webHidden/>
              </w:rPr>
              <w:fldChar w:fldCharType="begin"/>
            </w:r>
            <w:r w:rsidR="00E17136">
              <w:rPr>
                <w:noProof/>
                <w:webHidden/>
              </w:rPr>
              <w:instrText xml:space="preserve"> PAGEREF _Toc479241195 \h </w:instrText>
            </w:r>
            <w:r w:rsidR="00E17136">
              <w:rPr>
                <w:noProof/>
                <w:webHidden/>
              </w:rPr>
            </w:r>
            <w:r w:rsidR="00E17136">
              <w:rPr>
                <w:noProof/>
                <w:webHidden/>
              </w:rPr>
              <w:fldChar w:fldCharType="separate"/>
            </w:r>
            <w:r w:rsidR="00E17136">
              <w:rPr>
                <w:noProof/>
                <w:webHidden/>
              </w:rPr>
              <w:t>40</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6" w:history="1">
            <w:r w:rsidR="00E17136" w:rsidRPr="002606EA">
              <w:rPr>
                <w:rStyle w:val="Hipervnculo"/>
                <w:b/>
                <w:bCs/>
                <w:caps/>
                <w:noProof/>
              </w:rPr>
              <w:t>4.</w:t>
            </w:r>
            <w:r w:rsidR="00E17136">
              <w:rPr>
                <w:rFonts w:asciiTheme="minorHAnsi" w:eastAsiaTheme="minorEastAsia" w:hAnsiTheme="minorHAnsi" w:cstheme="minorBidi"/>
                <w:noProof/>
                <w:sz w:val="22"/>
                <w:szCs w:val="22"/>
                <w:lang w:eastAsia="es-MX"/>
              </w:rPr>
              <w:tab/>
            </w:r>
            <w:r w:rsidR="00E17136" w:rsidRPr="002606EA">
              <w:rPr>
                <w:rStyle w:val="Hipervnculo"/>
                <w:b/>
                <w:bCs/>
                <w:caps/>
                <w:noProof/>
              </w:rPr>
              <w:t>TArifa mensual 4</w:t>
            </w:r>
            <w:r w:rsidR="00E17136">
              <w:rPr>
                <w:noProof/>
                <w:webHidden/>
              </w:rPr>
              <w:tab/>
            </w:r>
            <w:r w:rsidR="00E17136">
              <w:rPr>
                <w:noProof/>
                <w:webHidden/>
              </w:rPr>
              <w:fldChar w:fldCharType="begin"/>
            </w:r>
            <w:r w:rsidR="00E17136">
              <w:rPr>
                <w:noProof/>
                <w:webHidden/>
              </w:rPr>
              <w:instrText xml:space="preserve"> PAGEREF _Toc479241196 \h </w:instrText>
            </w:r>
            <w:r w:rsidR="00E17136">
              <w:rPr>
                <w:noProof/>
                <w:webHidden/>
              </w:rPr>
            </w:r>
            <w:r w:rsidR="00E17136">
              <w:rPr>
                <w:noProof/>
                <w:webHidden/>
              </w:rPr>
              <w:fldChar w:fldCharType="separate"/>
            </w:r>
            <w:r w:rsidR="00E17136">
              <w:rPr>
                <w:noProof/>
                <w:webHidden/>
              </w:rPr>
              <w:t>41</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7" w:history="1">
            <w:r w:rsidR="00E17136" w:rsidRPr="002606EA">
              <w:rPr>
                <w:rStyle w:val="Hipervnculo"/>
                <w:noProof/>
              </w:rPr>
              <w:t>SECCIÓN A. DEFICIENCIAS EN EL REPORTE SOBRE TM4</w:t>
            </w:r>
            <w:r w:rsidR="00E17136">
              <w:rPr>
                <w:noProof/>
                <w:webHidden/>
              </w:rPr>
              <w:tab/>
            </w:r>
            <w:r w:rsidR="00E17136">
              <w:rPr>
                <w:noProof/>
                <w:webHidden/>
              </w:rPr>
              <w:fldChar w:fldCharType="begin"/>
            </w:r>
            <w:r w:rsidR="00E17136">
              <w:rPr>
                <w:noProof/>
                <w:webHidden/>
              </w:rPr>
              <w:instrText xml:space="preserve"> PAGEREF _Toc479241197 \h </w:instrText>
            </w:r>
            <w:r w:rsidR="00E17136">
              <w:rPr>
                <w:noProof/>
                <w:webHidden/>
              </w:rPr>
            </w:r>
            <w:r w:rsidR="00E17136">
              <w:rPr>
                <w:noProof/>
                <w:webHidden/>
              </w:rPr>
              <w:fldChar w:fldCharType="separate"/>
            </w:r>
            <w:r w:rsidR="00E17136">
              <w:rPr>
                <w:noProof/>
                <w:webHidden/>
              </w:rPr>
              <w:t>44</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198" w:history="1">
            <w:r w:rsidR="00E17136" w:rsidRPr="002606EA">
              <w:rPr>
                <w:rStyle w:val="Hipervnculo"/>
                <w:noProof/>
              </w:rPr>
              <w:t>SECCIÓN B. LÍMITES A LAS DEDUCCIONES</w:t>
            </w:r>
            <w:r w:rsidR="00E17136">
              <w:rPr>
                <w:noProof/>
                <w:webHidden/>
              </w:rPr>
              <w:tab/>
            </w:r>
            <w:r w:rsidR="00E17136">
              <w:rPr>
                <w:noProof/>
                <w:webHidden/>
              </w:rPr>
              <w:fldChar w:fldCharType="begin"/>
            </w:r>
            <w:r w:rsidR="00E17136">
              <w:rPr>
                <w:noProof/>
                <w:webHidden/>
              </w:rPr>
              <w:instrText xml:space="preserve"> PAGEREF _Toc479241198 \h </w:instrText>
            </w:r>
            <w:r w:rsidR="00E17136">
              <w:rPr>
                <w:noProof/>
                <w:webHidden/>
              </w:rPr>
            </w:r>
            <w:r w:rsidR="00E17136">
              <w:rPr>
                <w:noProof/>
                <w:webHidden/>
              </w:rPr>
              <w:fldChar w:fldCharType="separate"/>
            </w:r>
            <w:r w:rsidR="00E17136">
              <w:rPr>
                <w:noProof/>
                <w:webHidden/>
              </w:rPr>
              <w:t>46</w:t>
            </w:r>
            <w:r w:rsidR="00E17136">
              <w:rPr>
                <w:noProof/>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199" w:history="1">
            <w:r w:rsidR="00E17136" w:rsidRPr="002606EA">
              <w:rPr>
                <w:rStyle w:val="Hipervnculo"/>
              </w:rPr>
              <w:t>PARTE 3: PAGO POR SERVICIOS PÚBLICOS UTILIZADOS</w:t>
            </w:r>
            <w:r w:rsidR="00E17136">
              <w:rPr>
                <w:webHidden/>
              </w:rPr>
              <w:tab/>
            </w:r>
            <w:r w:rsidR="00E17136">
              <w:rPr>
                <w:webHidden/>
              </w:rPr>
              <w:fldChar w:fldCharType="begin"/>
            </w:r>
            <w:r w:rsidR="00E17136">
              <w:rPr>
                <w:webHidden/>
              </w:rPr>
              <w:instrText xml:space="preserve"> PAGEREF _Toc479241199 \h </w:instrText>
            </w:r>
            <w:r w:rsidR="00E17136">
              <w:rPr>
                <w:webHidden/>
              </w:rPr>
            </w:r>
            <w:r w:rsidR="00E17136">
              <w:rPr>
                <w:webHidden/>
              </w:rPr>
              <w:fldChar w:fldCharType="separate"/>
            </w:r>
            <w:r w:rsidR="00E17136">
              <w:rPr>
                <w:webHidden/>
              </w:rPr>
              <w:t>48</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00" w:history="1">
            <w:r w:rsidR="00E17136" w:rsidRPr="002606EA">
              <w:rPr>
                <w:rStyle w:val="Hipervnculo"/>
              </w:rPr>
              <w:t>PARTE 4: PAGO POR CONSUMIBLES EXCEDENTES A LO PLANEADO</w:t>
            </w:r>
            <w:r w:rsidR="00E17136">
              <w:rPr>
                <w:webHidden/>
              </w:rPr>
              <w:tab/>
            </w:r>
            <w:r w:rsidR="00E17136">
              <w:rPr>
                <w:webHidden/>
              </w:rPr>
              <w:fldChar w:fldCharType="begin"/>
            </w:r>
            <w:r w:rsidR="00E17136">
              <w:rPr>
                <w:webHidden/>
              </w:rPr>
              <w:instrText xml:space="preserve"> PAGEREF _Toc479241200 \h </w:instrText>
            </w:r>
            <w:r w:rsidR="00E17136">
              <w:rPr>
                <w:webHidden/>
              </w:rPr>
            </w:r>
            <w:r w:rsidR="00E17136">
              <w:rPr>
                <w:webHidden/>
              </w:rPr>
              <w:fldChar w:fldCharType="separate"/>
            </w:r>
            <w:r w:rsidR="00E17136">
              <w:rPr>
                <w:webHidden/>
              </w:rPr>
              <w:t>50</w:t>
            </w:r>
            <w:r w:rsidR="00E17136">
              <w:rPr>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1" w:history="1">
            <w:r w:rsidR="00E17136" w:rsidRPr="002606EA">
              <w:rPr>
                <w:rStyle w:val="Hipervnculo"/>
                <w:rFonts w:eastAsia="Times New Roman"/>
                <w:b/>
                <w:noProof/>
              </w:rPr>
              <w:t>4.1 Compensación del Pago por Consumibles Excedentes a lo Planeado por Deducciones</w:t>
            </w:r>
            <w:r w:rsidR="00E17136">
              <w:rPr>
                <w:noProof/>
                <w:webHidden/>
              </w:rPr>
              <w:tab/>
            </w:r>
            <w:r w:rsidR="00E17136">
              <w:rPr>
                <w:noProof/>
                <w:webHidden/>
              </w:rPr>
              <w:fldChar w:fldCharType="begin"/>
            </w:r>
            <w:r w:rsidR="00E17136">
              <w:rPr>
                <w:noProof/>
                <w:webHidden/>
              </w:rPr>
              <w:instrText xml:space="preserve"> PAGEREF _Toc479241201 \h </w:instrText>
            </w:r>
            <w:r w:rsidR="00E17136">
              <w:rPr>
                <w:noProof/>
                <w:webHidden/>
              </w:rPr>
            </w:r>
            <w:r w:rsidR="00E17136">
              <w:rPr>
                <w:noProof/>
                <w:webHidden/>
              </w:rPr>
              <w:fldChar w:fldCharType="separate"/>
            </w:r>
            <w:r w:rsidR="00E17136">
              <w:rPr>
                <w:noProof/>
                <w:webHidden/>
              </w:rPr>
              <w:t>51</w:t>
            </w:r>
            <w:r w:rsidR="00E17136">
              <w:rPr>
                <w:noProof/>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02" w:history="1">
            <w:r w:rsidR="00E17136" w:rsidRPr="002606EA">
              <w:rPr>
                <w:rStyle w:val="Hipervnculo"/>
              </w:rPr>
              <w:t>PARTE 5: REGLAS GENERALES PARA EL CÁLCULO DE DEDUCCIONES</w:t>
            </w:r>
            <w:r w:rsidR="00E17136">
              <w:rPr>
                <w:webHidden/>
              </w:rPr>
              <w:tab/>
            </w:r>
            <w:r w:rsidR="00E17136">
              <w:rPr>
                <w:webHidden/>
              </w:rPr>
              <w:fldChar w:fldCharType="begin"/>
            </w:r>
            <w:r w:rsidR="00E17136">
              <w:rPr>
                <w:webHidden/>
              </w:rPr>
              <w:instrText xml:space="preserve"> PAGEREF _Toc479241202 \h </w:instrText>
            </w:r>
            <w:r w:rsidR="00E17136">
              <w:rPr>
                <w:webHidden/>
              </w:rPr>
            </w:r>
            <w:r w:rsidR="00E17136">
              <w:rPr>
                <w:webHidden/>
              </w:rPr>
              <w:fldChar w:fldCharType="separate"/>
            </w:r>
            <w:r w:rsidR="00E17136">
              <w:rPr>
                <w:webHidden/>
              </w:rPr>
              <w:t>53</w:t>
            </w:r>
            <w:r w:rsidR="00E17136">
              <w:rPr>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3" w:history="1">
            <w:r w:rsidR="00E17136" w:rsidRPr="002606EA">
              <w:rPr>
                <w:rStyle w:val="Hipervnculo"/>
                <w:b/>
                <w:noProof/>
              </w:rPr>
              <w:t>5.1 Condiciones para realizar el Cálculo de Deducciones y el Pago Mensual Neto.</w:t>
            </w:r>
            <w:r w:rsidR="00E17136">
              <w:rPr>
                <w:noProof/>
                <w:webHidden/>
              </w:rPr>
              <w:tab/>
            </w:r>
            <w:r w:rsidR="00E17136">
              <w:rPr>
                <w:noProof/>
                <w:webHidden/>
              </w:rPr>
              <w:fldChar w:fldCharType="begin"/>
            </w:r>
            <w:r w:rsidR="00E17136">
              <w:rPr>
                <w:noProof/>
                <w:webHidden/>
              </w:rPr>
              <w:instrText xml:space="preserve"> PAGEREF _Toc479241203 \h </w:instrText>
            </w:r>
            <w:r w:rsidR="00E17136">
              <w:rPr>
                <w:noProof/>
                <w:webHidden/>
              </w:rPr>
            </w:r>
            <w:r w:rsidR="00E17136">
              <w:rPr>
                <w:noProof/>
                <w:webHidden/>
              </w:rPr>
              <w:fldChar w:fldCharType="separate"/>
            </w:r>
            <w:r w:rsidR="00E17136">
              <w:rPr>
                <w:noProof/>
                <w:webHidden/>
              </w:rPr>
              <w:t>53</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4" w:history="1">
            <w:r w:rsidR="00E17136" w:rsidRPr="002606EA">
              <w:rPr>
                <w:rStyle w:val="Hipervnculo"/>
                <w:b/>
                <w:noProof/>
              </w:rPr>
              <w:t>5.2 Identificación de las Fallas de Servicio y Unidades Funcionales donde ocurran</w:t>
            </w:r>
            <w:r w:rsidR="00E17136">
              <w:rPr>
                <w:noProof/>
                <w:webHidden/>
              </w:rPr>
              <w:tab/>
            </w:r>
            <w:r w:rsidR="00E17136">
              <w:rPr>
                <w:noProof/>
                <w:webHidden/>
              </w:rPr>
              <w:fldChar w:fldCharType="begin"/>
            </w:r>
            <w:r w:rsidR="00E17136">
              <w:rPr>
                <w:noProof/>
                <w:webHidden/>
              </w:rPr>
              <w:instrText xml:space="preserve"> PAGEREF _Toc479241204 \h </w:instrText>
            </w:r>
            <w:r w:rsidR="00E17136">
              <w:rPr>
                <w:noProof/>
                <w:webHidden/>
              </w:rPr>
            </w:r>
            <w:r w:rsidR="00E17136">
              <w:rPr>
                <w:noProof/>
                <w:webHidden/>
              </w:rPr>
              <w:fldChar w:fldCharType="separate"/>
            </w:r>
            <w:r w:rsidR="00E17136">
              <w:rPr>
                <w:noProof/>
                <w:webHidden/>
              </w:rPr>
              <w:t>53</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5" w:history="1">
            <w:r w:rsidR="00E17136" w:rsidRPr="002606EA">
              <w:rPr>
                <w:rStyle w:val="Hipervnculo"/>
                <w:b/>
                <w:noProof/>
              </w:rPr>
              <w:t>5.3 Solicitudes de Servicio</w:t>
            </w:r>
            <w:r w:rsidR="00E17136">
              <w:rPr>
                <w:noProof/>
                <w:webHidden/>
              </w:rPr>
              <w:tab/>
            </w:r>
            <w:r w:rsidR="00E17136">
              <w:rPr>
                <w:noProof/>
                <w:webHidden/>
              </w:rPr>
              <w:fldChar w:fldCharType="begin"/>
            </w:r>
            <w:r w:rsidR="00E17136">
              <w:rPr>
                <w:noProof/>
                <w:webHidden/>
              </w:rPr>
              <w:instrText xml:space="preserve"> PAGEREF _Toc479241205 \h </w:instrText>
            </w:r>
            <w:r w:rsidR="00E17136">
              <w:rPr>
                <w:noProof/>
                <w:webHidden/>
              </w:rPr>
            </w:r>
            <w:r w:rsidR="00E17136">
              <w:rPr>
                <w:noProof/>
                <w:webHidden/>
              </w:rPr>
              <w:fldChar w:fldCharType="separate"/>
            </w:r>
            <w:r w:rsidR="00E17136">
              <w:rPr>
                <w:noProof/>
                <w:webHidden/>
              </w:rPr>
              <w:t>54</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6" w:history="1">
            <w:r w:rsidR="00E17136" w:rsidRPr="002606EA">
              <w:rPr>
                <w:rStyle w:val="Hipervnculo"/>
                <w:b/>
                <w:noProof/>
              </w:rPr>
              <w:t>5.4 Deducción por Imposibilidad de Rectificación</w:t>
            </w:r>
            <w:r w:rsidR="00E17136">
              <w:rPr>
                <w:noProof/>
                <w:webHidden/>
              </w:rPr>
              <w:tab/>
            </w:r>
            <w:r w:rsidR="00E17136">
              <w:rPr>
                <w:noProof/>
                <w:webHidden/>
              </w:rPr>
              <w:fldChar w:fldCharType="begin"/>
            </w:r>
            <w:r w:rsidR="00E17136">
              <w:rPr>
                <w:noProof/>
                <w:webHidden/>
              </w:rPr>
              <w:instrText xml:space="preserve"> PAGEREF _Toc479241206 \h </w:instrText>
            </w:r>
            <w:r w:rsidR="00E17136">
              <w:rPr>
                <w:noProof/>
                <w:webHidden/>
              </w:rPr>
            </w:r>
            <w:r w:rsidR="00E17136">
              <w:rPr>
                <w:noProof/>
                <w:webHidden/>
              </w:rPr>
              <w:fldChar w:fldCharType="separate"/>
            </w:r>
            <w:r w:rsidR="00E17136">
              <w:rPr>
                <w:noProof/>
                <w:webHidden/>
              </w:rPr>
              <w:t>54</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7" w:history="1">
            <w:r w:rsidR="00E17136" w:rsidRPr="002606EA">
              <w:rPr>
                <w:rStyle w:val="Hipervnculo"/>
                <w:b/>
                <w:noProof/>
              </w:rPr>
              <w:t>5.5 Autorización de la Solución Provisional</w:t>
            </w:r>
            <w:r w:rsidR="00E17136">
              <w:rPr>
                <w:noProof/>
                <w:webHidden/>
              </w:rPr>
              <w:tab/>
            </w:r>
            <w:r w:rsidR="00E17136">
              <w:rPr>
                <w:noProof/>
                <w:webHidden/>
              </w:rPr>
              <w:fldChar w:fldCharType="begin"/>
            </w:r>
            <w:r w:rsidR="00E17136">
              <w:rPr>
                <w:noProof/>
                <w:webHidden/>
              </w:rPr>
              <w:instrText xml:space="preserve"> PAGEREF _Toc479241207 \h </w:instrText>
            </w:r>
            <w:r w:rsidR="00E17136">
              <w:rPr>
                <w:noProof/>
                <w:webHidden/>
              </w:rPr>
            </w:r>
            <w:r w:rsidR="00E17136">
              <w:rPr>
                <w:noProof/>
                <w:webHidden/>
              </w:rPr>
              <w:fldChar w:fldCharType="separate"/>
            </w:r>
            <w:r w:rsidR="00E17136">
              <w:rPr>
                <w:noProof/>
                <w:webHidden/>
              </w:rPr>
              <w:t>54</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08" w:history="1">
            <w:r w:rsidR="00E17136" w:rsidRPr="002606EA">
              <w:rPr>
                <w:rStyle w:val="Hipervnculo"/>
                <w:b/>
                <w:noProof/>
              </w:rPr>
              <w:t>5.6 Criterios de redondeo para los cálculos</w:t>
            </w:r>
            <w:r w:rsidR="00E17136">
              <w:rPr>
                <w:noProof/>
                <w:webHidden/>
              </w:rPr>
              <w:tab/>
            </w:r>
            <w:r w:rsidR="00E17136">
              <w:rPr>
                <w:noProof/>
                <w:webHidden/>
              </w:rPr>
              <w:fldChar w:fldCharType="begin"/>
            </w:r>
            <w:r w:rsidR="00E17136">
              <w:rPr>
                <w:noProof/>
                <w:webHidden/>
              </w:rPr>
              <w:instrText xml:space="preserve"> PAGEREF _Toc479241208 \h </w:instrText>
            </w:r>
            <w:r w:rsidR="00E17136">
              <w:rPr>
                <w:noProof/>
                <w:webHidden/>
              </w:rPr>
            </w:r>
            <w:r w:rsidR="00E17136">
              <w:rPr>
                <w:noProof/>
                <w:webHidden/>
              </w:rPr>
              <w:fldChar w:fldCharType="separate"/>
            </w:r>
            <w:r w:rsidR="00E17136">
              <w:rPr>
                <w:noProof/>
                <w:webHidden/>
              </w:rPr>
              <w:t>56</w:t>
            </w:r>
            <w:r w:rsidR="00E17136">
              <w:rPr>
                <w:noProof/>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09" w:history="1">
            <w:r w:rsidR="00E17136" w:rsidRPr="002606EA">
              <w:rPr>
                <w:rStyle w:val="Hipervnculo"/>
              </w:rPr>
              <w:t>PARTE 6: CONSIDERACIONES GENERALES PARA LA REVISIÓN Y MODIFICACIÓN DE LOS TÉRMINOS Y CONDICIONES DE ESTE ANEXO</w:t>
            </w:r>
            <w:r w:rsidR="00E17136">
              <w:rPr>
                <w:webHidden/>
              </w:rPr>
              <w:tab/>
            </w:r>
            <w:r w:rsidR="00E17136">
              <w:rPr>
                <w:webHidden/>
              </w:rPr>
              <w:fldChar w:fldCharType="begin"/>
            </w:r>
            <w:r w:rsidR="00E17136">
              <w:rPr>
                <w:webHidden/>
              </w:rPr>
              <w:instrText xml:space="preserve"> PAGEREF _Toc479241209 \h </w:instrText>
            </w:r>
            <w:r w:rsidR="00E17136">
              <w:rPr>
                <w:webHidden/>
              </w:rPr>
            </w:r>
            <w:r w:rsidR="00E17136">
              <w:rPr>
                <w:webHidden/>
              </w:rPr>
              <w:fldChar w:fldCharType="separate"/>
            </w:r>
            <w:r w:rsidR="00E17136">
              <w:rPr>
                <w:webHidden/>
              </w:rPr>
              <w:t>57</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0" w:history="1">
            <w:r w:rsidR="00E17136" w:rsidRPr="002606EA">
              <w:rPr>
                <w:rStyle w:val="Hipervnculo"/>
              </w:rPr>
              <w:t>PARTE 7: APLICACIÓN DEL MECANISMO DE PAGOS</w:t>
            </w:r>
            <w:r w:rsidR="00E17136">
              <w:rPr>
                <w:webHidden/>
              </w:rPr>
              <w:tab/>
            </w:r>
            <w:r w:rsidR="00E17136">
              <w:rPr>
                <w:webHidden/>
              </w:rPr>
              <w:fldChar w:fldCharType="begin"/>
            </w:r>
            <w:r w:rsidR="00E17136">
              <w:rPr>
                <w:webHidden/>
              </w:rPr>
              <w:instrText xml:space="preserve"> PAGEREF _Toc479241210 \h </w:instrText>
            </w:r>
            <w:r w:rsidR="00E17136">
              <w:rPr>
                <w:webHidden/>
              </w:rPr>
            </w:r>
            <w:r w:rsidR="00E17136">
              <w:rPr>
                <w:webHidden/>
              </w:rPr>
              <w:fldChar w:fldCharType="separate"/>
            </w:r>
            <w:r w:rsidR="00E17136">
              <w:rPr>
                <w:webHidden/>
              </w:rPr>
              <w:t>58</w:t>
            </w:r>
            <w:r w:rsidR="00E17136">
              <w:rPr>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11" w:history="1">
            <w:r w:rsidR="00E17136" w:rsidRPr="002606EA">
              <w:rPr>
                <w:rStyle w:val="Hipervnculo"/>
                <w:b/>
                <w:noProof/>
              </w:rPr>
              <w:t>7.1 Ciclo de las Solicitudes de Servicio.</w:t>
            </w:r>
            <w:r w:rsidR="00E17136">
              <w:rPr>
                <w:noProof/>
                <w:webHidden/>
              </w:rPr>
              <w:tab/>
            </w:r>
            <w:r w:rsidR="00E17136">
              <w:rPr>
                <w:noProof/>
                <w:webHidden/>
              </w:rPr>
              <w:fldChar w:fldCharType="begin"/>
            </w:r>
            <w:r w:rsidR="00E17136">
              <w:rPr>
                <w:noProof/>
                <w:webHidden/>
              </w:rPr>
              <w:instrText xml:space="preserve"> PAGEREF _Toc479241211 \h </w:instrText>
            </w:r>
            <w:r w:rsidR="00E17136">
              <w:rPr>
                <w:noProof/>
                <w:webHidden/>
              </w:rPr>
            </w:r>
            <w:r w:rsidR="00E17136">
              <w:rPr>
                <w:noProof/>
                <w:webHidden/>
              </w:rPr>
              <w:fldChar w:fldCharType="separate"/>
            </w:r>
            <w:r w:rsidR="00E17136">
              <w:rPr>
                <w:noProof/>
                <w:webHidden/>
              </w:rPr>
              <w:t>58</w:t>
            </w:r>
            <w:r w:rsidR="00E17136">
              <w:rPr>
                <w:noProof/>
                <w:webHidden/>
              </w:rPr>
              <w:fldChar w:fldCharType="end"/>
            </w:r>
          </w:hyperlink>
        </w:p>
        <w:p w:rsidR="00E17136" w:rsidRDefault="00273945">
          <w:pPr>
            <w:pStyle w:val="TDC2"/>
            <w:rPr>
              <w:rFonts w:asciiTheme="minorHAnsi" w:eastAsiaTheme="minorEastAsia" w:hAnsiTheme="minorHAnsi" w:cstheme="minorBidi"/>
              <w:noProof/>
              <w:sz w:val="22"/>
              <w:szCs w:val="22"/>
              <w:lang w:eastAsia="es-MX"/>
            </w:rPr>
          </w:pPr>
          <w:hyperlink w:anchor="_Toc479241212" w:history="1">
            <w:r w:rsidR="00E17136" w:rsidRPr="002606EA">
              <w:rPr>
                <w:rStyle w:val="Hipervnculo"/>
                <w:b/>
                <w:noProof/>
              </w:rPr>
              <w:t>7.2 Procedimiento para determinar el Pago Mensual Neto.</w:t>
            </w:r>
            <w:r w:rsidR="00E17136">
              <w:rPr>
                <w:noProof/>
                <w:webHidden/>
              </w:rPr>
              <w:tab/>
            </w:r>
            <w:r w:rsidR="00E17136">
              <w:rPr>
                <w:noProof/>
                <w:webHidden/>
              </w:rPr>
              <w:fldChar w:fldCharType="begin"/>
            </w:r>
            <w:r w:rsidR="00E17136">
              <w:rPr>
                <w:noProof/>
                <w:webHidden/>
              </w:rPr>
              <w:instrText xml:space="preserve"> PAGEREF _Toc479241212 \h </w:instrText>
            </w:r>
            <w:r w:rsidR="00E17136">
              <w:rPr>
                <w:noProof/>
                <w:webHidden/>
              </w:rPr>
            </w:r>
            <w:r w:rsidR="00E17136">
              <w:rPr>
                <w:noProof/>
                <w:webHidden/>
              </w:rPr>
              <w:fldChar w:fldCharType="separate"/>
            </w:r>
            <w:r w:rsidR="00E17136">
              <w:rPr>
                <w:noProof/>
                <w:webHidden/>
              </w:rPr>
              <w:t>58</w:t>
            </w:r>
            <w:r w:rsidR="00E17136">
              <w:rPr>
                <w:noProof/>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3" w:history="1">
            <w:r w:rsidR="00E17136" w:rsidRPr="002606EA">
              <w:rPr>
                <w:rStyle w:val="Hipervnculo"/>
              </w:rPr>
              <w:t>Apéndice A. Ponderación de Servicios</w:t>
            </w:r>
            <w:r w:rsidR="00E17136">
              <w:rPr>
                <w:webHidden/>
              </w:rPr>
              <w:tab/>
            </w:r>
            <w:r w:rsidR="00E17136">
              <w:rPr>
                <w:webHidden/>
              </w:rPr>
              <w:fldChar w:fldCharType="begin"/>
            </w:r>
            <w:r w:rsidR="00E17136">
              <w:rPr>
                <w:webHidden/>
              </w:rPr>
              <w:instrText xml:space="preserve"> PAGEREF _Toc479241213 \h </w:instrText>
            </w:r>
            <w:r w:rsidR="00E17136">
              <w:rPr>
                <w:webHidden/>
              </w:rPr>
            </w:r>
            <w:r w:rsidR="00E17136">
              <w:rPr>
                <w:webHidden/>
              </w:rPr>
              <w:fldChar w:fldCharType="separate"/>
            </w:r>
            <w:r w:rsidR="00E17136">
              <w:rPr>
                <w:webHidden/>
              </w:rPr>
              <w:t>60</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4" w:history="1">
            <w:r w:rsidR="00E17136" w:rsidRPr="002606EA">
              <w:rPr>
                <w:rStyle w:val="Hipervnculo"/>
              </w:rPr>
              <w:t>Apéndice B. Ponderación de Unidades Funcionales</w:t>
            </w:r>
            <w:r w:rsidR="00E17136">
              <w:rPr>
                <w:webHidden/>
              </w:rPr>
              <w:tab/>
            </w:r>
            <w:r w:rsidR="00E17136">
              <w:rPr>
                <w:webHidden/>
              </w:rPr>
              <w:fldChar w:fldCharType="begin"/>
            </w:r>
            <w:r w:rsidR="00E17136">
              <w:rPr>
                <w:webHidden/>
              </w:rPr>
              <w:instrText xml:space="preserve"> PAGEREF _Toc479241214 \h </w:instrText>
            </w:r>
            <w:r w:rsidR="00E17136">
              <w:rPr>
                <w:webHidden/>
              </w:rPr>
            </w:r>
            <w:r w:rsidR="00E17136">
              <w:rPr>
                <w:webHidden/>
              </w:rPr>
              <w:fldChar w:fldCharType="separate"/>
            </w:r>
            <w:r w:rsidR="00E17136">
              <w:rPr>
                <w:webHidden/>
              </w:rPr>
              <w:t>61</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5" w:history="1">
            <w:r w:rsidR="00E17136" w:rsidRPr="002606EA">
              <w:rPr>
                <w:rStyle w:val="Hipervnculo"/>
              </w:rPr>
              <w:t>Apéndice C1: Factores de Falla en un Evento Programado</w:t>
            </w:r>
            <w:r w:rsidR="00E17136">
              <w:rPr>
                <w:webHidden/>
              </w:rPr>
              <w:tab/>
            </w:r>
            <w:r w:rsidR="00E17136">
              <w:rPr>
                <w:webHidden/>
              </w:rPr>
              <w:fldChar w:fldCharType="begin"/>
            </w:r>
            <w:r w:rsidR="00E17136">
              <w:rPr>
                <w:webHidden/>
              </w:rPr>
              <w:instrText xml:space="preserve"> PAGEREF _Toc479241215 \h </w:instrText>
            </w:r>
            <w:r w:rsidR="00E17136">
              <w:rPr>
                <w:webHidden/>
              </w:rPr>
            </w:r>
            <w:r w:rsidR="00E17136">
              <w:rPr>
                <w:webHidden/>
              </w:rPr>
              <w:fldChar w:fldCharType="separate"/>
            </w:r>
            <w:r w:rsidR="00E17136">
              <w:rPr>
                <w:webHidden/>
              </w:rPr>
              <w:t>62</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6" w:history="1">
            <w:r w:rsidR="00E17136" w:rsidRPr="002606EA">
              <w:rPr>
                <w:rStyle w:val="Hipervnculo"/>
              </w:rPr>
              <w:t>Apéndice C2: Factores de Falla en un Evento No Programado</w:t>
            </w:r>
            <w:r w:rsidR="00E17136">
              <w:rPr>
                <w:webHidden/>
              </w:rPr>
              <w:tab/>
            </w:r>
            <w:r w:rsidR="00E17136">
              <w:rPr>
                <w:webHidden/>
              </w:rPr>
              <w:fldChar w:fldCharType="begin"/>
            </w:r>
            <w:r w:rsidR="00E17136">
              <w:rPr>
                <w:webHidden/>
              </w:rPr>
              <w:instrText xml:space="preserve"> PAGEREF _Toc479241216 \h </w:instrText>
            </w:r>
            <w:r w:rsidR="00E17136">
              <w:rPr>
                <w:webHidden/>
              </w:rPr>
            </w:r>
            <w:r w:rsidR="00E17136">
              <w:rPr>
                <w:webHidden/>
              </w:rPr>
              <w:fldChar w:fldCharType="separate"/>
            </w:r>
            <w:r w:rsidR="00E17136">
              <w:rPr>
                <w:webHidden/>
              </w:rPr>
              <w:t>62</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7" w:history="1">
            <w:r w:rsidR="00E17136" w:rsidRPr="002606EA">
              <w:rPr>
                <w:rStyle w:val="Hipervnculo"/>
              </w:rPr>
              <w:t>Apéndice D. Tiempo de Gracia y Tiempo de Respuesta</w:t>
            </w:r>
            <w:r w:rsidR="00E17136">
              <w:rPr>
                <w:webHidden/>
              </w:rPr>
              <w:tab/>
            </w:r>
            <w:r w:rsidR="00E17136">
              <w:rPr>
                <w:webHidden/>
              </w:rPr>
              <w:fldChar w:fldCharType="begin"/>
            </w:r>
            <w:r w:rsidR="00E17136">
              <w:rPr>
                <w:webHidden/>
              </w:rPr>
              <w:instrText xml:space="preserve"> PAGEREF _Toc479241217 \h </w:instrText>
            </w:r>
            <w:r w:rsidR="00E17136">
              <w:rPr>
                <w:webHidden/>
              </w:rPr>
            </w:r>
            <w:r w:rsidR="00E17136">
              <w:rPr>
                <w:webHidden/>
              </w:rPr>
              <w:fldChar w:fldCharType="separate"/>
            </w:r>
            <w:r w:rsidR="00E17136">
              <w:rPr>
                <w:webHidden/>
              </w:rPr>
              <w:t>63</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8" w:history="1">
            <w:r w:rsidR="00E17136" w:rsidRPr="002606EA">
              <w:rPr>
                <w:rStyle w:val="Hipervnculo"/>
              </w:rPr>
              <w:t>Apéndice E.  Factor de aprendizaje</w:t>
            </w:r>
            <w:r w:rsidR="00E17136">
              <w:rPr>
                <w:webHidden/>
              </w:rPr>
              <w:tab/>
            </w:r>
            <w:r w:rsidR="00E17136">
              <w:rPr>
                <w:webHidden/>
              </w:rPr>
              <w:fldChar w:fldCharType="begin"/>
            </w:r>
            <w:r w:rsidR="00E17136">
              <w:rPr>
                <w:webHidden/>
              </w:rPr>
              <w:instrText xml:space="preserve"> PAGEREF _Toc479241218 \h </w:instrText>
            </w:r>
            <w:r w:rsidR="00E17136">
              <w:rPr>
                <w:webHidden/>
              </w:rPr>
            </w:r>
            <w:r w:rsidR="00E17136">
              <w:rPr>
                <w:webHidden/>
              </w:rPr>
              <w:fldChar w:fldCharType="separate"/>
            </w:r>
            <w:r w:rsidR="00E17136">
              <w:rPr>
                <w:webHidden/>
              </w:rPr>
              <w:t>64</w:t>
            </w:r>
            <w:r w:rsidR="00E17136">
              <w:rPr>
                <w:webHidden/>
              </w:rPr>
              <w:fldChar w:fldCharType="end"/>
            </w:r>
          </w:hyperlink>
        </w:p>
        <w:p w:rsidR="00E17136" w:rsidRDefault="00273945">
          <w:pPr>
            <w:pStyle w:val="TDC1"/>
            <w:rPr>
              <w:rFonts w:asciiTheme="minorHAnsi" w:eastAsiaTheme="minorEastAsia" w:hAnsiTheme="minorHAnsi" w:cstheme="minorBidi"/>
              <w:b w:val="0"/>
              <w:bCs w:val="0"/>
              <w:sz w:val="22"/>
              <w:szCs w:val="22"/>
              <w:lang w:eastAsia="es-MX"/>
            </w:rPr>
          </w:pPr>
          <w:hyperlink w:anchor="_Toc479241219" w:history="1">
            <w:r w:rsidR="00E17136" w:rsidRPr="002606EA">
              <w:rPr>
                <w:rStyle w:val="Hipervnculo"/>
              </w:rPr>
              <w:t>Apéndice F.  Categorías de Tarifas Anuales para determinar el Pago Mensual por Servicios</w:t>
            </w:r>
            <w:r w:rsidR="00E17136">
              <w:rPr>
                <w:webHidden/>
              </w:rPr>
              <w:tab/>
            </w:r>
            <w:r w:rsidR="00E17136">
              <w:rPr>
                <w:webHidden/>
              </w:rPr>
              <w:fldChar w:fldCharType="begin"/>
            </w:r>
            <w:r w:rsidR="00E17136">
              <w:rPr>
                <w:webHidden/>
              </w:rPr>
              <w:instrText xml:space="preserve"> PAGEREF _Toc479241219 \h </w:instrText>
            </w:r>
            <w:r w:rsidR="00E17136">
              <w:rPr>
                <w:webHidden/>
              </w:rPr>
            </w:r>
            <w:r w:rsidR="00E17136">
              <w:rPr>
                <w:webHidden/>
              </w:rPr>
              <w:fldChar w:fldCharType="separate"/>
            </w:r>
            <w:r w:rsidR="00E17136">
              <w:rPr>
                <w:webHidden/>
              </w:rPr>
              <w:t>65</w:t>
            </w:r>
            <w:r w:rsidR="00E17136">
              <w:rPr>
                <w:webHidden/>
              </w:rPr>
              <w:fldChar w:fldCharType="end"/>
            </w:r>
          </w:hyperlink>
        </w:p>
        <w:p w:rsidR="0060308B" w:rsidRPr="00885976" w:rsidRDefault="0060308B">
          <w:pPr>
            <w:rPr>
              <w:sz w:val="22"/>
              <w:szCs w:val="22"/>
            </w:rPr>
          </w:pPr>
          <w:r w:rsidRPr="00885976">
            <w:rPr>
              <w:b/>
              <w:bCs/>
              <w:sz w:val="22"/>
              <w:szCs w:val="22"/>
              <w:lang w:val="es-ES"/>
            </w:rPr>
            <w:fldChar w:fldCharType="end"/>
          </w:r>
        </w:p>
      </w:sdtContent>
    </w:sdt>
    <w:p w:rsidR="00997000" w:rsidRPr="00885976" w:rsidRDefault="00997000" w:rsidP="009C4AA0">
      <w:pPr>
        <w:pStyle w:val="Textoindependiente2"/>
        <w:outlineLvl w:val="0"/>
        <w:rPr>
          <w:rFonts w:ascii="Times New Roman" w:hAnsi="Times New Roman" w:cs="Times New Roman"/>
          <w:b/>
          <w:bCs/>
        </w:rPr>
      </w:pPr>
    </w:p>
    <w:p w:rsidR="00514D69" w:rsidRPr="00885976" w:rsidRDefault="00514D69" w:rsidP="00E0722C">
      <w:pPr>
        <w:tabs>
          <w:tab w:val="left" w:pos="7605"/>
        </w:tabs>
        <w:jc w:val="both"/>
        <w:rPr>
          <w:sz w:val="22"/>
          <w:szCs w:val="22"/>
        </w:rPr>
      </w:pPr>
    </w:p>
    <w:p w:rsidR="00E60634" w:rsidRPr="00885976" w:rsidRDefault="00E60634" w:rsidP="00993E30">
      <w:pPr>
        <w:jc w:val="both"/>
        <w:rPr>
          <w:sz w:val="22"/>
          <w:szCs w:val="22"/>
        </w:rPr>
      </w:pPr>
      <w:r w:rsidRPr="00885976">
        <w:rPr>
          <w:sz w:val="22"/>
          <w:szCs w:val="22"/>
        </w:rPr>
        <w:br w:type="page"/>
      </w:r>
    </w:p>
    <w:p w:rsidR="00E60634" w:rsidRPr="00885976" w:rsidRDefault="009928BF" w:rsidP="00993E30">
      <w:pPr>
        <w:jc w:val="both"/>
        <w:rPr>
          <w:sz w:val="22"/>
          <w:szCs w:val="22"/>
        </w:rPr>
      </w:pPr>
      <w:r w:rsidRPr="00885976">
        <w:rPr>
          <w:sz w:val="22"/>
          <w:szCs w:val="22"/>
        </w:rPr>
        <w:lastRenderedPageBreak/>
        <w:t>El presente Mecanismo de P</w:t>
      </w:r>
      <w:r w:rsidR="00E60634" w:rsidRPr="00885976">
        <w:rPr>
          <w:sz w:val="22"/>
          <w:szCs w:val="22"/>
        </w:rPr>
        <w:t>agos se utilizará a partir de la Fecha de Inicio de Servicios o Fecha Programada de Inicio de</w:t>
      </w:r>
      <w:r w:rsidR="00A8696D" w:rsidRPr="00885976">
        <w:rPr>
          <w:sz w:val="22"/>
          <w:szCs w:val="22"/>
        </w:rPr>
        <w:t xml:space="preserve"> </w:t>
      </w:r>
      <w:r w:rsidR="00E60634" w:rsidRPr="00885976">
        <w:rPr>
          <w:sz w:val="22"/>
          <w:szCs w:val="22"/>
        </w:rPr>
        <w:t>Servicios, lo que ocurra después, en términos del Contrato y durante la Vigencia del Proyecto.</w:t>
      </w:r>
    </w:p>
    <w:p w:rsidR="00E60634" w:rsidRPr="00885976" w:rsidRDefault="00E60634" w:rsidP="00993E30">
      <w:pPr>
        <w:pStyle w:val="Textoindependiente2"/>
        <w:rPr>
          <w:rFonts w:ascii="Times New Roman" w:hAnsi="Times New Roman" w:cs="Times New Roman"/>
          <w:b/>
          <w:bCs/>
        </w:rPr>
      </w:pPr>
    </w:p>
    <w:p w:rsidR="002F15FF" w:rsidRPr="00885976" w:rsidRDefault="002F15FF" w:rsidP="00993E30">
      <w:pPr>
        <w:pStyle w:val="Textoindependiente2"/>
        <w:rPr>
          <w:rFonts w:ascii="Times New Roman" w:hAnsi="Times New Roman" w:cs="Times New Roman"/>
          <w:b/>
          <w:bCs/>
        </w:rPr>
      </w:pPr>
    </w:p>
    <w:p w:rsidR="00E60634" w:rsidRPr="00885976" w:rsidRDefault="00E60634">
      <w:pPr>
        <w:pStyle w:val="Ttulo1"/>
        <w:jc w:val="center"/>
        <w:rPr>
          <w:rFonts w:ascii="Times New Roman" w:hAnsi="Times New Roman"/>
          <w:sz w:val="22"/>
          <w:szCs w:val="22"/>
          <w:lang w:val="es-MX" w:eastAsia="en-US"/>
        </w:rPr>
      </w:pPr>
      <w:bookmarkStart w:id="1" w:name="_Toc201638800"/>
      <w:bookmarkStart w:id="2" w:name="_Toc201639934"/>
      <w:bookmarkStart w:id="3" w:name="_Toc276448683"/>
      <w:bookmarkStart w:id="4" w:name="_Toc461302877"/>
      <w:bookmarkStart w:id="5" w:name="_Toc461517034"/>
      <w:bookmarkStart w:id="6" w:name="_Toc473735269"/>
      <w:bookmarkStart w:id="7" w:name="_Toc479241168"/>
      <w:r w:rsidRPr="00885976">
        <w:rPr>
          <w:rFonts w:ascii="Times New Roman" w:hAnsi="Times New Roman"/>
          <w:sz w:val="22"/>
          <w:szCs w:val="22"/>
          <w:lang w:val="es-MX" w:eastAsia="en-US"/>
        </w:rPr>
        <w:t>PARTE 1: CÁLCULO DE LOS PAGOS POR SERVICIOS</w:t>
      </w:r>
      <w:bookmarkEnd w:id="1"/>
      <w:bookmarkEnd w:id="2"/>
      <w:bookmarkEnd w:id="3"/>
      <w:bookmarkEnd w:id="4"/>
      <w:bookmarkEnd w:id="5"/>
      <w:bookmarkEnd w:id="6"/>
      <w:bookmarkEnd w:id="7"/>
    </w:p>
    <w:p w:rsidR="00E60634" w:rsidRPr="00885976" w:rsidRDefault="00E60634" w:rsidP="00993E30">
      <w:pPr>
        <w:autoSpaceDE w:val="0"/>
        <w:autoSpaceDN w:val="0"/>
        <w:adjustRightInd w:val="0"/>
        <w:rPr>
          <w:sz w:val="22"/>
          <w:szCs w:val="22"/>
        </w:rPr>
      </w:pPr>
    </w:p>
    <w:p w:rsidR="00E60634" w:rsidRPr="00885976" w:rsidRDefault="00E60634" w:rsidP="00993E30">
      <w:pPr>
        <w:autoSpaceDE w:val="0"/>
        <w:autoSpaceDN w:val="0"/>
        <w:adjustRightInd w:val="0"/>
        <w:jc w:val="both"/>
        <w:rPr>
          <w:b/>
          <w:bCs/>
          <w:sz w:val="22"/>
          <w:szCs w:val="22"/>
        </w:rPr>
      </w:pPr>
      <w:r w:rsidRPr="00885976">
        <w:rPr>
          <w:sz w:val="22"/>
          <w:szCs w:val="22"/>
        </w:rPr>
        <w:t xml:space="preserve">Las disposiciones del presente </w:t>
      </w:r>
      <w:r w:rsidRPr="00885976">
        <w:rPr>
          <w:b/>
          <w:sz w:val="22"/>
          <w:szCs w:val="22"/>
        </w:rPr>
        <w:t>Anexo 4 (</w:t>
      </w:r>
      <w:r w:rsidRPr="00885976">
        <w:rPr>
          <w:b/>
          <w:i/>
          <w:sz w:val="22"/>
          <w:szCs w:val="22"/>
        </w:rPr>
        <w:t>Mecanismo de Pagos</w:t>
      </w:r>
      <w:r w:rsidRPr="00885976">
        <w:rPr>
          <w:b/>
          <w:sz w:val="22"/>
          <w:szCs w:val="22"/>
        </w:rPr>
        <w:t>)</w:t>
      </w:r>
      <w:r w:rsidRPr="00885976">
        <w:rPr>
          <w:sz w:val="22"/>
          <w:szCs w:val="22"/>
        </w:rPr>
        <w:t xml:space="preserve"> aplicarán para cada un</w:t>
      </w:r>
      <w:r w:rsidR="00AF65BF" w:rsidRPr="00885976">
        <w:rPr>
          <w:sz w:val="22"/>
          <w:szCs w:val="22"/>
        </w:rPr>
        <w:t>o</w:t>
      </w:r>
      <w:r w:rsidRPr="00885976">
        <w:rPr>
          <w:sz w:val="22"/>
          <w:szCs w:val="22"/>
        </w:rPr>
        <w:t xml:space="preserve"> de </w:t>
      </w:r>
      <w:r w:rsidR="00AF65BF" w:rsidRPr="00885976">
        <w:rPr>
          <w:sz w:val="22"/>
          <w:szCs w:val="22"/>
        </w:rPr>
        <w:t xml:space="preserve">los </w:t>
      </w:r>
      <w:r w:rsidRPr="00885976">
        <w:rPr>
          <w:sz w:val="22"/>
          <w:szCs w:val="22"/>
        </w:rPr>
        <w:t xml:space="preserve">Servicios determinados como tales en el </w:t>
      </w:r>
      <w:r w:rsidRPr="00885976">
        <w:rPr>
          <w:b/>
          <w:bCs/>
          <w:sz w:val="22"/>
          <w:szCs w:val="22"/>
        </w:rPr>
        <w:t xml:space="preserve">Anexo 10 </w:t>
      </w:r>
      <w:r w:rsidRPr="00885976">
        <w:rPr>
          <w:b/>
          <w:bCs/>
          <w:iCs/>
          <w:sz w:val="22"/>
          <w:szCs w:val="22"/>
        </w:rPr>
        <w:t>(</w:t>
      </w:r>
      <w:r w:rsidRPr="00885976">
        <w:rPr>
          <w:b/>
          <w:bCs/>
          <w:i/>
          <w:iCs/>
          <w:sz w:val="22"/>
          <w:szCs w:val="22"/>
        </w:rPr>
        <w:t>Requerimientos de Servicios</w:t>
      </w:r>
      <w:r w:rsidRPr="00885976">
        <w:rPr>
          <w:b/>
          <w:bCs/>
          <w:iCs/>
          <w:sz w:val="22"/>
          <w:szCs w:val="22"/>
        </w:rPr>
        <w:t>)</w:t>
      </w:r>
      <w:r w:rsidRPr="00885976">
        <w:rPr>
          <w:bCs/>
          <w:iCs/>
          <w:sz w:val="22"/>
          <w:szCs w:val="22"/>
        </w:rPr>
        <w:t>.</w:t>
      </w:r>
    </w:p>
    <w:p w:rsidR="00E60634" w:rsidRPr="00885976" w:rsidRDefault="00E60634" w:rsidP="00993E30">
      <w:pPr>
        <w:autoSpaceDE w:val="0"/>
        <w:autoSpaceDN w:val="0"/>
        <w:adjustRightInd w:val="0"/>
        <w:rPr>
          <w:b/>
          <w:bCs/>
          <w:i/>
          <w:iCs/>
          <w:sz w:val="22"/>
          <w:szCs w:val="22"/>
        </w:rPr>
      </w:pPr>
    </w:p>
    <w:p w:rsidR="00E60634" w:rsidRPr="00885976" w:rsidRDefault="0031759E" w:rsidP="00525362">
      <w:pPr>
        <w:numPr>
          <w:ilvl w:val="0"/>
          <w:numId w:val="5"/>
        </w:numPr>
        <w:autoSpaceDE w:val="0"/>
        <w:autoSpaceDN w:val="0"/>
        <w:adjustRightInd w:val="0"/>
        <w:jc w:val="both"/>
        <w:rPr>
          <w:sz w:val="22"/>
          <w:szCs w:val="22"/>
        </w:rPr>
      </w:pPr>
      <w:r w:rsidRPr="00885976">
        <w:rPr>
          <w:color w:val="000000" w:themeColor="text1"/>
          <w:sz w:val="22"/>
          <w:szCs w:val="22"/>
          <w:lang w:val="es-ES_tradnl"/>
        </w:rPr>
        <w:t>El pago de la contraprestación y facturación por la prestación de los Servicios se calculará y realizará de forma mensual durante el Periodo de Pagos.</w:t>
      </w:r>
    </w:p>
    <w:p w:rsidR="00E60634" w:rsidRPr="00885976" w:rsidRDefault="00E60634" w:rsidP="00993E30">
      <w:pPr>
        <w:autoSpaceDE w:val="0"/>
        <w:autoSpaceDN w:val="0"/>
        <w:adjustRightInd w:val="0"/>
        <w:rPr>
          <w:b/>
          <w:bCs/>
          <w:i/>
          <w:iCs/>
          <w:sz w:val="22"/>
          <w:szCs w:val="22"/>
        </w:rPr>
      </w:pPr>
    </w:p>
    <w:p w:rsidR="00E60634" w:rsidRPr="00885976" w:rsidRDefault="00E60634" w:rsidP="00525362">
      <w:pPr>
        <w:numPr>
          <w:ilvl w:val="0"/>
          <w:numId w:val="5"/>
        </w:numPr>
        <w:autoSpaceDE w:val="0"/>
        <w:autoSpaceDN w:val="0"/>
        <w:adjustRightInd w:val="0"/>
        <w:jc w:val="both"/>
        <w:rPr>
          <w:sz w:val="22"/>
          <w:szCs w:val="22"/>
        </w:rPr>
      </w:pPr>
      <w:r w:rsidRPr="00885976">
        <w:rPr>
          <w:sz w:val="22"/>
          <w:szCs w:val="22"/>
        </w:rPr>
        <w:t xml:space="preserve">Los Pagos Mensuales por Servicios se realizarán de conformidad con la Forma de Pago establecida en la </w:t>
      </w:r>
      <w:r w:rsidR="00ED211D" w:rsidRPr="00885976">
        <w:rPr>
          <w:sz w:val="22"/>
          <w:szCs w:val="22"/>
        </w:rPr>
        <w:t>Cláusula Cuarta</w:t>
      </w:r>
      <w:r w:rsidRPr="00885976">
        <w:rPr>
          <w:sz w:val="22"/>
          <w:szCs w:val="22"/>
        </w:rPr>
        <w:t xml:space="preserve"> del Contrato. Para fines del cálculo de los Pagos Mensuales por Servicios que se realizarán durante el Periodo de Pago</w:t>
      </w:r>
      <w:r w:rsidR="008207DD" w:rsidRPr="00885976">
        <w:rPr>
          <w:sz w:val="22"/>
          <w:szCs w:val="22"/>
        </w:rPr>
        <w:t>s</w:t>
      </w:r>
      <w:r w:rsidRPr="00885976">
        <w:rPr>
          <w:sz w:val="22"/>
          <w:szCs w:val="22"/>
        </w:rPr>
        <w:t xml:space="preserve">, se determina como fecha de cálculo el último día del </w:t>
      </w:r>
      <w:r w:rsidR="00E96F52" w:rsidRPr="00885976">
        <w:rPr>
          <w:sz w:val="22"/>
          <w:szCs w:val="22"/>
        </w:rPr>
        <w:t xml:space="preserve">Mes Contractual </w:t>
      </w:r>
      <w:r w:rsidRPr="00885976">
        <w:rPr>
          <w:i/>
          <w:iCs/>
          <w:sz w:val="22"/>
          <w:szCs w:val="22"/>
        </w:rPr>
        <w:t>i</w:t>
      </w:r>
      <w:r w:rsidRPr="00885976">
        <w:rPr>
          <w:sz w:val="22"/>
          <w:szCs w:val="22"/>
        </w:rPr>
        <w:t>.</w:t>
      </w:r>
    </w:p>
    <w:p w:rsidR="0031759E" w:rsidRPr="00CF744E" w:rsidRDefault="0031759E" w:rsidP="00184CE7">
      <w:pPr>
        <w:pStyle w:val="Prrafodelista"/>
        <w:rPr>
          <w:lang w:val="es-MX"/>
        </w:rPr>
      </w:pPr>
    </w:p>
    <w:p w:rsidR="0031759E" w:rsidRPr="00885976" w:rsidRDefault="0031759E" w:rsidP="00525362">
      <w:pPr>
        <w:numPr>
          <w:ilvl w:val="0"/>
          <w:numId w:val="5"/>
        </w:numPr>
        <w:autoSpaceDE w:val="0"/>
        <w:autoSpaceDN w:val="0"/>
        <w:adjustRightInd w:val="0"/>
        <w:jc w:val="both"/>
        <w:rPr>
          <w:sz w:val="22"/>
          <w:szCs w:val="22"/>
        </w:rPr>
      </w:pPr>
      <w:r w:rsidRPr="00885976">
        <w:rPr>
          <w:sz w:val="22"/>
          <w:szCs w:val="22"/>
        </w:rPr>
        <w:t xml:space="preserve">Cualquier cantidad pendiente por los Servicios prestados en el Mes Contractual </w:t>
      </w:r>
      <w:r w:rsidRPr="00885976">
        <w:rPr>
          <w:i/>
          <w:iCs/>
          <w:sz w:val="22"/>
          <w:szCs w:val="22"/>
        </w:rPr>
        <w:t xml:space="preserve">i </w:t>
      </w:r>
      <w:r w:rsidRPr="00885976">
        <w:rPr>
          <w:sz w:val="22"/>
          <w:szCs w:val="22"/>
        </w:rPr>
        <w:t>que el Instituto quede por pagar o por deducir, de conformidad con el presente Anexo, se realizará en el mes inmediato siguiente.</w:t>
      </w:r>
    </w:p>
    <w:p w:rsidR="0031759E" w:rsidRPr="00CF744E" w:rsidRDefault="0031759E" w:rsidP="00184CE7">
      <w:pPr>
        <w:pStyle w:val="Prrafodelista"/>
        <w:rPr>
          <w:lang w:val="es-MX"/>
        </w:rPr>
      </w:pPr>
    </w:p>
    <w:p w:rsidR="0031759E" w:rsidRPr="00885976" w:rsidRDefault="0031759E" w:rsidP="0031759E">
      <w:pPr>
        <w:numPr>
          <w:ilvl w:val="0"/>
          <w:numId w:val="5"/>
        </w:numPr>
        <w:autoSpaceDE w:val="0"/>
        <w:autoSpaceDN w:val="0"/>
        <w:adjustRightInd w:val="0"/>
        <w:jc w:val="both"/>
        <w:rPr>
          <w:sz w:val="22"/>
          <w:szCs w:val="22"/>
        </w:rPr>
      </w:pPr>
      <w:r w:rsidRPr="00885976">
        <w:rPr>
          <w:sz w:val="22"/>
          <w:szCs w:val="22"/>
        </w:rPr>
        <w:t>Los pagos y Deducciones contenidos en el presente Anexo son excluyentes e independientes de cualquier indemnización o penalización prevista en el Contrato o que sea exigible conforme a la Legislación aplicable. La aplicación de pagos o Deducciones conforme al presente Anexo no implica que el Instituto acepta los Servicios o el incumplimiento de las obligaciones a cargo del Desarrollador conforme a este Contrato, ni exime al Desarrollador de las responsabilidades a su cargo que surjan conforme a la Legislación aplicable como consecuencia de dicho incumplimiento.</w:t>
      </w:r>
    </w:p>
    <w:p w:rsidR="00631E02" w:rsidRPr="00CF744E" w:rsidRDefault="00631E02" w:rsidP="001F7E10">
      <w:pPr>
        <w:pStyle w:val="Prrafodelista"/>
        <w:rPr>
          <w:lang w:val="es-MX"/>
        </w:rPr>
      </w:pPr>
    </w:p>
    <w:p w:rsidR="00631E02" w:rsidRDefault="00631E02" w:rsidP="004E7134">
      <w:pPr>
        <w:pStyle w:val="Prrafodelista"/>
        <w:numPr>
          <w:ilvl w:val="0"/>
          <w:numId w:val="5"/>
        </w:numPr>
        <w:jc w:val="both"/>
        <w:rPr>
          <w:rFonts w:ascii="Times New Roman" w:hAnsi="Times New Roman"/>
          <w:color w:val="000000" w:themeColor="text1"/>
          <w:lang w:val="es-ES_tradnl"/>
        </w:rPr>
      </w:pPr>
      <w:r w:rsidRPr="00885976">
        <w:rPr>
          <w:rFonts w:ascii="Times New Roman" w:hAnsi="Times New Roman"/>
          <w:color w:val="000000" w:themeColor="text1"/>
          <w:lang w:val="es-ES_tradnl"/>
        </w:rPr>
        <w:t xml:space="preserve">La Tarifa Mensual 1 para el Mes Contractual </w:t>
      </w:r>
      <w:r w:rsidRPr="00885976">
        <w:rPr>
          <w:rFonts w:ascii="Times New Roman" w:hAnsi="Times New Roman"/>
          <w:i/>
          <w:color w:val="000000" w:themeColor="text1"/>
          <w:lang w:val="es-ES_tradnl"/>
        </w:rPr>
        <w:t>i</w:t>
      </w:r>
      <w:r w:rsidRPr="00885976">
        <w:rPr>
          <w:rFonts w:ascii="Times New Roman" w:hAnsi="Times New Roman"/>
          <w:color w:val="000000" w:themeColor="text1"/>
          <w:lang w:val="es-ES_tradnl"/>
        </w:rPr>
        <w:t xml:space="preserve"> (</w:t>
      </w:r>
      <m:oMath>
        <m:sSub>
          <m:sSubPr>
            <m:ctrlPr>
              <w:rPr>
                <w:rFonts w:ascii="Cambria Math" w:hAnsi="Cambria Math"/>
                <w:color w:val="000000" w:themeColor="text1"/>
                <w:lang w:val="es-ES_tradnl"/>
              </w:rPr>
            </m:ctrlPr>
          </m:sSubPr>
          <m:e>
            <m:r>
              <w:rPr>
                <w:rFonts w:ascii="Cambria Math" w:hAnsi="Cambria Math"/>
                <w:color w:val="000000" w:themeColor="text1"/>
                <w:lang w:val="es-ES_tradnl"/>
              </w:rPr>
              <m:t>TM</m:t>
            </m:r>
            <m:r>
              <m:rPr>
                <m:sty m:val="p"/>
              </m:rPr>
              <w:rPr>
                <w:rFonts w:ascii="Cambria Math" w:hAnsi="Cambria Math"/>
                <w:color w:val="000000" w:themeColor="text1"/>
                <w:lang w:val="es-ES_tradnl"/>
              </w:rPr>
              <m:t>1</m:t>
            </m:r>
          </m:e>
          <m:sub>
            <m:r>
              <w:rPr>
                <w:rFonts w:ascii="Cambria Math" w:hAnsi="Cambria Math"/>
                <w:color w:val="000000" w:themeColor="text1"/>
                <w:lang w:val="es-ES_tradnl"/>
              </w:rPr>
              <m:t>i</m:t>
            </m:r>
          </m:sub>
        </m:sSub>
      </m:oMath>
      <w:r w:rsidRPr="00885976">
        <w:rPr>
          <w:rFonts w:ascii="Times New Roman" w:hAnsi="Times New Roman"/>
          <w:color w:val="000000" w:themeColor="text1"/>
          <w:lang w:val="es-ES_tradnl"/>
        </w:rPr>
        <w:t xml:space="preserve">)  es igual a la obligación de pago en el mes </w:t>
      </w:r>
      <w:r w:rsidRPr="00885976">
        <w:rPr>
          <w:rFonts w:ascii="Times New Roman" w:hAnsi="Times New Roman"/>
          <w:i/>
          <w:color w:val="000000" w:themeColor="text1"/>
          <w:lang w:val="es-ES_tradnl"/>
        </w:rPr>
        <w:t>i</w:t>
      </w:r>
      <w:r w:rsidRPr="00885976">
        <w:rPr>
          <w:rFonts w:ascii="Times New Roman" w:hAnsi="Times New Roman"/>
          <w:color w:val="000000" w:themeColor="text1"/>
          <w:lang w:val="es-ES_tradnl"/>
        </w:rPr>
        <w:t xml:space="preserve"> establecida en los Documentos del Financiamiento vigentes, previamente revisados por el Instituto.</w:t>
      </w:r>
      <w:r w:rsidR="00185DF6" w:rsidRPr="00885976">
        <w:rPr>
          <w:rFonts w:ascii="Times New Roman" w:hAnsi="Times New Roman"/>
          <w:color w:val="000000" w:themeColor="text1"/>
          <w:lang w:val="es-ES_tradnl"/>
        </w:rPr>
        <w:t xml:space="preserve"> </w:t>
      </w:r>
      <w:r w:rsidRPr="00885976">
        <w:rPr>
          <w:rFonts w:ascii="Times New Roman" w:hAnsi="Times New Roman"/>
          <w:color w:val="000000" w:themeColor="text1"/>
          <w:lang w:val="es-ES_tradnl"/>
        </w:rPr>
        <w:t>Ante cualquier ajuste o cambio de los Documentos del Financiamiento conforme a las disposiciones del Contrato y los propios Documentos del Financiamiento, únicamente en caso de que se haya optado por el Crédito Preferente, la Tarifa Mensual 1 será ajustada para reflejar dichas actualizaciones, sujeto al cumplimiento de las condiciones siguientes:</w:t>
      </w:r>
    </w:p>
    <w:p w:rsidR="007D16AC" w:rsidRPr="00885976" w:rsidRDefault="007D16AC" w:rsidP="00885976">
      <w:pPr>
        <w:pStyle w:val="Prrafodelista"/>
        <w:rPr>
          <w:rFonts w:ascii="Times New Roman" w:hAnsi="Times New Roman"/>
          <w:color w:val="000000" w:themeColor="text1"/>
          <w:lang w:val="es-ES_tradnl"/>
        </w:rPr>
      </w:pPr>
    </w:p>
    <w:p w:rsidR="007D16AC" w:rsidRPr="007D16AC" w:rsidRDefault="007D16AC" w:rsidP="00885976">
      <w:pPr>
        <w:jc w:val="both"/>
        <w:rPr>
          <w:color w:val="000000" w:themeColor="text1"/>
          <w:lang w:val="es-ES_tradnl"/>
        </w:rPr>
      </w:pPr>
    </w:p>
    <w:p w:rsidR="00631E02" w:rsidRPr="00885976" w:rsidRDefault="00631E02" w:rsidP="00451E2E">
      <w:pPr>
        <w:pStyle w:val="Prrafodelista"/>
        <w:numPr>
          <w:ilvl w:val="1"/>
          <w:numId w:val="76"/>
        </w:numPr>
        <w:spacing w:before="60"/>
        <w:contextualSpacing w:val="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Que el ajuste final de la Tarifa</w:t>
      </w:r>
      <w:r w:rsidR="00C53397" w:rsidRPr="00885976">
        <w:rPr>
          <w:rFonts w:ascii="Times New Roman" w:hAnsi="Times New Roman"/>
          <w:color w:val="000000" w:themeColor="text1"/>
          <w:lang w:val="es-ES_tradnl"/>
        </w:rPr>
        <w:t xml:space="preserve"> </w:t>
      </w:r>
      <w:r w:rsidRPr="00885976">
        <w:rPr>
          <w:rFonts w:ascii="Times New Roman" w:hAnsi="Times New Roman"/>
          <w:color w:val="000000" w:themeColor="text1"/>
          <w:lang w:val="es-ES_tradnl"/>
        </w:rPr>
        <w:t>Anual Categoría 1, sumada a las Tarifas Anuales Categoría 2, 3 y 4, no podrá rebasar el Monto Máximo expresado en términos anuales.</w:t>
      </w:r>
    </w:p>
    <w:p w:rsidR="004E7134" w:rsidRPr="00885976" w:rsidRDefault="004E7134" w:rsidP="007B1BA0">
      <w:pPr>
        <w:pStyle w:val="Prrafodelista"/>
        <w:numPr>
          <w:ilvl w:val="1"/>
          <w:numId w:val="76"/>
        </w:numPr>
        <w:spacing w:before="60"/>
        <w:contextualSpacing w:val="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 xml:space="preserve">Que la Tarifa Anual Categoría 1 se ajustará conforme a los términos y condiciones establecidos en los Documentos del Financiamiento firmados con </w:t>
      </w:r>
      <w:proofErr w:type="spellStart"/>
      <w:r w:rsidRPr="00885976">
        <w:rPr>
          <w:rFonts w:ascii="Times New Roman" w:hAnsi="Times New Roman"/>
          <w:color w:val="000000" w:themeColor="text1"/>
          <w:lang w:val="es-ES_tradnl"/>
        </w:rPr>
        <w:t>Banobras</w:t>
      </w:r>
      <w:proofErr w:type="spellEnd"/>
      <w:r w:rsidRPr="00885976">
        <w:rPr>
          <w:rFonts w:ascii="Times New Roman" w:hAnsi="Times New Roman"/>
          <w:color w:val="000000" w:themeColor="text1"/>
          <w:lang w:val="es-ES_tradnl"/>
        </w:rPr>
        <w:t xml:space="preserve">. Si el ajuste a la Tarifa Anual Categoría 1, sumada a las Tarifas Anuales Categoría 2, 3 y 4, implica rebasar el Monto Máximo expresado en términos anuales, </w:t>
      </w:r>
      <w:r w:rsidR="00923254" w:rsidRPr="00885976">
        <w:rPr>
          <w:rFonts w:ascii="Times New Roman" w:hAnsi="Times New Roman"/>
          <w:color w:val="000000" w:themeColor="text1"/>
          <w:lang w:val="es-ES_tradnl"/>
        </w:rPr>
        <w:t>el Desarrollador debe ajustar a la baja, la Tarifa Anual Categoría 2, consignada en la oferta económica,</w:t>
      </w:r>
      <w:r w:rsidR="007B1BA0" w:rsidRPr="007B1BA0">
        <w:rPr>
          <w:rFonts w:ascii="Times New Roman" w:hAnsi="Times New Roman"/>
          <w:color w:val="000000" w:themeColor="text1"/>
          <w:lang w:val="es-ES_tradnl"/>
        </w:rPr>
        <w:t xml:space="preserve"> hasta el nivel que permita que la suma de las tarifas anuales T1, T2, T3 y T4 sea igual al Monto Máximo expresado en términos anuales</w:t>
      </w:r>
      <w:r w:rsidR="00923254" w:rsidRPr="00885976">
        <w:rPr>
          <w:rFonts w:ascii="Times New Roman" w:hAnsi="Times New Roman"/>
          <w:color w:val="000000" w:themeColor="text1"/>
          <w:lang w:val="es-ES_tradnl"/>
        </w:rPr>
        <w:t>.</w:t>
      </w:r>
    </w:p>
    <w:p w:rsidR="00631E02" w:rsidRPr="00885976" w:rsidRDefault="00631E02" w:rsidP="00451E2E">
      <w:pPr>
        <w:pStyle w:val="Prrafodelista"/>
        <w:numPr>
          <w:ilvl w:val="1"/>
          <w:numId w:val="76"/>
        </w:numPr>
        <w:spacing w:before="60"/>
        <w:contextualSpacing w:val="0"/>
        <w:jc w:val="both"/>
        <w:rPr>
          <w:rFonts w:ascii="Times New Roman" w:hAnsi="Times New Roman"/>
          <w:color w:val="000000" w:themeColor="text1"/>
          <w:lang w:val="es-ES_tradnl"/>
        </w:rPr>
      </w:pPr>
      <w:r w:rsidRPr="00885976">
        <w:rPr>
          <w:rFonts w:ascii="Times New Roman" w:hAnsi="Times New Roman"/>
          <w:color w:val="000000" w:themeColor="text1"/>
          <w:lang w:val="es-ES_tradnl"/>
        </w:rPr>
        <w:lastRenderedPageBreak/>
        <w:t xml:space="preserve">Que la Tarifa </w:t>
      </w:r>
      <w:r w:rsidR="005E37D1" w:rsidRPr="00885976">
        <w:rPr>
          <w:rFonts w:ascii="Times New Roman" w:hAnsi="Times New Roman"/>
          <w:color w:val="000000" w:themeColor="text1"/>
          <w:lang w:val="es-ES_tradnl"/>
        </w:rPr>
        <w:t xml:space="preserve">Anual </w:t>
      </w:r>
      <w:r w:rsidRPr="00885976">
        <w:rPr>
          <w:rFonts w:ascii="Times New Roman" w:hAnsi="Times New Roman"/>
          <w:color w:val="000000" w:themeColor="text1"/>
          <w:lang w:val="es-ES_tradnl"/>
        </w:rPr>
        <w:t xml:space="preserve">Categoría 3 y la Tarifa </w:t>
      </w:r>
      <w:r w:rsidR="005E37D1" w:rsidRPr="00885976">
        <w:rPr>
          <w:rFonts w:ascii="Times New Roman" w:hAnsi="Times New Roman"/>
          <w:color w:val="000000" w:themeColor="text1"/>
          <w:lang w:val="es-ES_tradnl"/>
        </w:rPr>
        <w:t xml:space="preserve">Anual </w:t>
      </w:r>
      <w:r w:rsidRPr="00885976">
        <w:rPr>
          <w:rFonts w:ascii="Times New Roman" w:hAnsi="Times New Roman"/>
          <w:color w:val="000000" w:themeColor="text1"/>
          <w:lang w:val="es-ES_tradnl"/>
        </w:rPr>
        <w:t xml:space="preserve">Categoría </w:t>
      </w:r>
      <w:r w:rsidR="005E37D1" w:rsidRPr="00885976">
        <w:rPr>
          <w:rFonts w:ascii="Times New Roman" w:hAnsi="Times New Roman"/>
          <w:color w:val="000000" w:themeColor="text1"/>
          <w:lang w:val="es-ES_tradnl"/>
        </w:rPr>
        <w:t xml:space="preserve">4 </w:t>
      </w:r>
      <w:r w:rsidRPr="00885976">
        <w:rPr>
          <w:rFonts w:ascii="Times New Roman" w:hAnsi="Times New Roman"/>
          <w:color w:val="000000" w:themeColor="text1"/>
          <w:lang w:val="es-ES_tradnl"/>
        </w:rPr>
        <w:t>presentadas en la oferta económica no se</w:t>
      </w:r>
      <w:r w:rsidR="004E7134" w:rsidRPr="00885976">
        <w:rPr>
          <w:rFonts w:ascii="Times New Roman" w:hAnsi="Times New Roman"/>
          <w:color w:val="000000" w:themeColor="text1"/>
          <w:lang w:val="es-ES_tradnl"/>
        </w:rPr>
        <w:t>rán</w:t>
      </w:r>
      <w:r w:rsidRPr="00885976">
        <w:rPr>
          <w:rFonts w:ascii="Times New Roman" w:hAnsi="Times New Roman"/>
          <w:color w:val="000000" w:themeColor="text1"/>
          <w:lang w:val="es-ES_tradnl"/>
        </w:rPr>
        <w:t xml:space="preserve"> modifi</w:t>
      </w:r>
      <w:r w:rsidR="004E7134" w:rsidRPr="00885976">
        <w:rPr>
          <w:rFonts w:ascii="Times New Roman" w:hAnsi="Times New Roman"/>
          <w:color w:val="000000" w:themeColor="text1"/>
          <w:lang w:val="es-ES_tradnl"/>
        </w:rPr>
        <w:t>cadas</w:t>
      </w:r>
      <w:r w:rsidRPr="00885976">
        <w:rPr>
          <w:rFonts w:ascii="Times New Roman" w:hAnsi="Times New Roman"/>
          <w:color w:val="000000" w:themeColor="text1"/>
          <w:lang w:val="es-ES_tradnl"/>
        </w:rPr>
        <w:t xml:space="preserve">. </w:t>
      </w:r>
    </w:p>
    <w:p w:rsidR="00631E02" w:rsidRPr="00885976" w:rsidRDefault="00631E02" w:rsidP="00451E2E">
      <w:pPr>
        <w:pStyle w:val="Prrafodelista"/>
        <w:numPr>
          <w:ilvl w:val="1"/>
          <w:numId w:val="76"/>
        </w:numPr>
        <w:spacing w:before="60"/>
        <w:contextualSpacing w:val="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 xml:space="preserve">La TIR consignada en la oferta </w:t>
      </w:r>
      <w:r w:rsidR="006B3C15" w:rsidRPr="00885976">
        <w:rPr>
          <w:rFonts w:ascii="Times New Roman" w:hAnsi="Times New Roman"/>
          <w:color w:val="000000" w:themeColor="text1"/>
          <w:lang w:val="es-ES_tradnl"/>
        </w:rPr>
        <w:t>económica no</w:t>
      </w:r>
      <w:r w:rsidRPr="00885976">
        <w:rPr>
          <w:rFonts w:ascii="Times New Roman" w:hAnsi="Times New Roman"/>
          <w:color w:val="000000" w:themeColor="text1"/>
          <w:lang w:val="es-ES_tradnl"/>
        </w:rPr>
        <w:t xml:space="preserve"> podrá aumentar por ningún tipo de actualización derivado del ajuste consignado en</w:t>
      </w:r>
      <w:r w:rsidR="00451E2E" w:rsidRPr="00885976">
        <w:rPr>
          <w:rFonts w:ascii="Times New Roman" w:hAnsi="Times New Roman"/>
          <w:lang w:val="es-MX"/>
        </w:rPr>
        <w:t xml:space="preserve"> </w:t>
      </w:r>
      <w:r w:rsidR="00343F0A" w:rsidRPr="00885976">
        <w:rPr>
          <w:rFonts w:ascii="Times New Roman" w:hAnsi="Times New Roman"/>
          <w:lang w:val="es-MX"/>
        </w:rPr>
        <w:t>el</w:t>
      </w:r>
      <w:r w:rsidR="00343F0A" w:rsidRPr="00CF744E">
        <w:rPr>
          <w:lang w:val="es-MX"/>
        </w:rPr>
        <w:t xml:space="preserve"> </w:t>
      </w:r>
      <w:r w:rsidR="00343F0A" w:rsidRPr="00885976">
        <w:rPr>
          <w:rFonts w:ascii="Times New Roman" w:hAnsi="Times New Roman"/>
          <w:color w:val="000000" w:themeColor="text1"/>
          <w:lang w:val="es-ES_tradnl"/>
        </w:rPr>
        <w:t>numeral 1</w:t>
      </w:r>
      <w:r w:rsidR="00282047" w:rsidRPr="00885976">
        <w:rPr>
          <w:rFonts w:ascii="Times New Roman" w:hAnsi="Times New Roman"/>
          <w:color w:val="000000" w:themeColor="text1"/>
          <w:lang w:val="es-ES_tradnl"/>
        </w:rPr>
        <w:t>)</w:t>
      </w:r>
      <w:r w:rsidR="00343F0A" w:rsidRPr="00885976">
        <w:rPr>
          <w:rFonts w:ascii="Times New Roman" w:hAnsi="Times New Roman"/>
          <w:color w:val="000000" w:themeColor="text1"/>
          <w:lang w:val="es-ES_tradnl"/>
        </w:rPr>
        <w:t xml:space="preserve"> de </w:t>
      </w:r>
      <w:r w:rsidR="00451E2E" w:rsidRPr="00885976">
        <w:rPr>
          <w:rFonts w:ascii="Times New Roman" w:hAnsi="Times New Roman"/>
          <w:color w:val="000000" w:themeColor="text1"/>
          <w:lang w:val="es-ES_tradnl"/>
        </w:rPr>
        <w:t>este inciso e</w:t>
      </w:r>
      <w:r w:rsidR="00343F0A" w:rsidRPr="00885976">
        <w:rPr>
          <w:rFonts w:ascii="Times New Roman" w:hAnsi="Times New Roman"/>
          <w:color w:val="000000" w:themeColor="text1"/>
          <w:lang w:val="es-ES_tradnl"/>
        </w:rPr>
        <w:t>)</w:t>
      </w:r>
      <w:r w:rsidR="00451E2E" w:rsidRPr="00885976">
        <w:rPr>
          <w:rFonts w:ascii="Times New Roman" w:hAnsi="Times New Roman"/>
          <w:color w:val="000000" w:themeColor="text1"/>
          <w:lang w:val="es-ES_tradnl"/>
        </w:rPr>
        <w:t>.</w:t>
      </w:r>
      <w:r w:rsidRPr="00885976">
        <w:rPr>
          <w:rFonts w:ascii="Times New Roman" w:hAnsi="Times New Roman"/>
          <w:color w:val="000000" w:themeColor="text1"/>
          <w:lang w:val="es-ES_tradnl"/>
        </w:rPr>
        <w:t xml:space="preserve"> </w:t>
      </w:r>
    </w:p>
    <w:p w:rsidR="00631E02" w:rsidRPr="00885976" w:rsidRDefault="00631E02" w:rsidP="00451E2E">
      <w:pPr>
        <w:pStyle w:val="Prrafodelista"/>
        <w:numPr>
          <w:ilvl w:val="1"/>
          <w:numId w:val="76"/>
        </w:numPr>
        <w:spacing w:before="60"/>
        <w:contextualSpacing w:val="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Los cambios a la Tarifa Mensual 1 y, en su caso, a la Tarifa Mensual 2 deberán estar reflejados en el Modelo Financiero Acordado de Cierre.</w:t>
      </w:r>
    </w:p>
    <w:p w:rsidR="00631E02" w:rsidRPr="00885976" w:rsidRDefault="00631E02" w:rsidP="004E7134">
      <w:pPr>
        <w:pStyle w:val="Prrafodelista"/>
        <w:ind w:left="0"/>
        <w:rPr>
          <w:rFonts w:ascii="Times New Roman" w:hAnsi="Times New Roman"/>
          <w:color w:val="000000" w:themeColor="text1"/>
          <w:lang w:val="es-ES_tradnl"/>
        </w:rPr>
      </w:pPr>
    </w:p>
    <w:p w:rsidR="00631E02" w:rsidRPr="00885976" w:rsidRDefault="00631E02" w:rsidP="001F7E10">
      <w:pPr>
        <w:pStyle w:val="Prrafodelista"/>
        <w:numPr>
          <w:ilvl w:val="0"/>
          <w:numId w:val="5"/>
        </w:numPr>
        <w:jc w:val="both"/>
        <w:rPr>
          <w:rFonts w:ascii="Times New Roman" w:hAnsi="Times New Roman"/>
          <w:color w:val="000000" w:themeColor="text1"/>
          <w:lang w:val="es-ES_tradnl"/>
        </w:rPr>
      </w:pPr>
      <w:r w:rsidRPr="00885976">
        <w:rPr>
          <w:rFonts w:ascii="Times New Roman" w:hAnsi="Times New Roman"/>
          <w:color w:val="000000" w:themeColor="text1"/>
          <w:lang w:val="es-ES_tradnl"/>
        </w:rPr>
        <w:t>La Tarifa Mensual 1 no está sujeta a Deducciones.</w:t>
      </w:r>
    </w:p>
    <w:p w:rsidR="00E60634" w:rsidRPr="00885976" w:rsidRDefault="00E60634" w:rsidP="001F7E10">
      <w:pPr>
        <w:autoSpaceDE w:val="0"/>
        <w:autoSpaceDN w:val="0"/>
        <w:adjustRightInd w:val="0"/>
        <w:ind w:left="709"/>
        <w:jc w:val="both"/>
        <w:rPr>
          <w:sz w:val="22"/>
          <w:szCs w:val="22"/>
        </w:rPr>
      </w:pPr>
    </w:p>
    <w:p w:rsidR="00E60634" w:rsidRPr="00885976" w:rsidRDefault="00E60634" w:rsidP="001F7E10">
      <w:pPr>
        <w:rPr>
          <w:sz w:val="22"/>
          <w:szCs w:val="22"/>
        </w:rPr>
      </w:pPr>
    </w:p>
    <w:p w:rsidR="00D53A6A" w:rsidRPr="00885976" w:rsidRDefault="008611CB" w:rsidP="00D53A6A">
      <w:pPr>
        <w:jc w:val="both"/>
        <w:outlineLvl w:val="1"/>
        <w:rPr>
          <w:b/>
          <w:bCs/>
          <w:caps/>
          <w:sz w:val="22"/>
          <w:szCs w:val="22"/>
        </w:rPr>
      </w:pPr>
      <w:bookmarkStart w:id="8" w:name="_Toc461302878"/>
      <w:bookmarkStart w:id="9" w:name="_Toc461517035"/>
      <w:bookmarkStart w:id="10" w:name="_Toc473735270"/>
      <w:bookmarkStart w:id="11" w:name="_Toc479241169"/>
      <w:r w:rsidRPr="00885976">
        <w:rPr>
          <w:b/>
          <w:bCs/>
          <w:caps/>
          <w:sz w:val="22"/>
          <w:szCs w:val="22"/>
        </w:rPr>
        <w:t>1</w:t>
      </w:r>
      <w:r w:rsidR="00D53A6A" w:rsidRPr="00885976">
        <w:rPr>
          <w:b/>
          <w:bCs/>
          <w:caps/>
          <w:sz w:val="22"/>
          <w:szCs w:val="22"/>
        </w:rPr>
        <w:t>.</w:t>
      </w:r>
      <w:r w:rsidR="00D53A6A" w:rsidRPr="00885976">
        <w:rPr>
          <w:b/>
          <w:bCs/>
          <w:caps/>
          <w:sz w:val="22"/>
          <w:szCs w:val="22"/>
        </w:rPr>
        <w:tab/>
        <w:t>Pago Mensual POR SERVIC</w:t>
      </w:r>
      <w:r w:rsidR="00AA2A8B" w:rsidRPr="00885976">
        <w:rPr>
          <w:b/>
          <w:bCs/>
          <w:caps/>
          <w:sz w:val="22"/>
          <w:szCs w:val="22"/>
        </w:rPr>
        <w:t>I</w:t>
      </w:r>
      <w:r w:rsidR="00D53A6A" w:rsidRPr="00885976">
        <w:rPr>
          <w:b/>
          <w:bCs/>
          <w:caps/>
          <w:sz w:val="22"/>
          <w:szCs w:val="22"/>
        </w:rPr>
        <w:t>OS</w:t>
      </w:r>
      <w:bookmarkEnd w:id="8"/>
      <w:bookmarkEnd w:id="9"/>
      <w:bookmarkEnd w:id="10"/>
      <w:bookmarkEnd w:id="11"/>
    </w:p>
    <w:p w:rsidR="00D53A6A" w:rsidRPr="00885976" w:rsidRDefault="00D53A6A" w:rsidP="00993E30">
      <w:pPr>
        <w:jc w:val="both"/>
        <w:rPr>
          <w:caps/>
          <w:sz w:val="22"/>
          <w:szCs w:val="22"/>
        </w:rPr>
      </w:pPr>
    </w:p>
    <w:p w:rsidR="00EC454F" w:rsidRPr="00885976" w:rsidRDefault="008611CB" w:rsidP="00EC454F">
      <w:pPr>
        <w:jc w:val="both"/>
        <w:outlineLvl w:val="1"/>
        <w:rPr>
          <w:b/>
          <w:sz w:val="22"/>
          <w:szCs w:val="22"/>
        </w:rPr>
      </w:pPr>
      <w:bookmarkStart w:id="12" w:name="_Toc461302879"/>
      <w:bookmarkStart w:id="13" w:name="_Toc461517036"/>
      <w:bookmarkStart w:id="14" w:name="_Toc473735271"/>
      <w:bookmarkStart w:id="15" w:name="_Toc479241170"/>
      <w:r w:rsidRPr="00885976">
        <w:rPr>
          <w:b/>
          <w:sz w:val="22"/>
          <w:szCs w:val="22"/>
        </w:rPr>
        <w:t>1</w:t>
      </w:r>
      <w:r w:rsidR="00EC454F" w:rsidRPr="00885976">
        <w:rPr>
          <w:b/>
          <w:sz w:val="22"/>
          <w:szCs w:val="22"/>
        </w:rPr>
        <w:t xml:space="preserve">.1 </w:t>
      </w:r>
      <w:r w:rsidR="00EC454F" w:rsidRPr="00885976">
        <w:rPr>
          <w:b/>
          <w:sz w:val="22"/>
          <w:szCs w:val="22"/>
        </w:rPr>
        <w:tab/>
        <w:t>Pago Anual por Servicios</w:t>
      </w:r>
      <w:bookmarkEnd w:id="12"/>
      <w:bookmarkEnd w:id="13"/>
      <w:bookmarkEnd w:id="14"/>
      <w:bookmarkEnd w:id="15"/>
    </w:p>
    <w:p w:rsidR="00EC454F" w:rsidRPr="00885976" w:rsidRDefault="00EC454F" w:rsidP="00EC454F">
      <w:pPr>
        <w:pStyle w:val="Cover3"/>
        <w:widowControl/>
        <w:spacing w:before="0"/>
        <w:ind w:left="1440" w:hanging="720"/>
        <w:jc w:val="both"/>
        <w:rPr>
          <w:rFonts w:ascii="Times New Roman" w:eastAsia="SimSun" w:hAnsi="Times New Roman"/>
          <w:szCs w:val="22"/>
          <w:lang w:val="es-MX" w:eastAsia="zh-CN"/>
        </w:rPr>
      </w:pPr>
      <w:r w:rsidRPr="00885976">
        <w:rPr>
          <w:rFonts w:ascii="Times New Roman" w:eastAsia="SimSun" w:hAnsi="Times New Roman"/>
          <w:szCs w:val="22"/>
          <w:lang w:val="es-MX" w:eastAsia="zh-CN"/>
        </w:rPr>
        <w:tab/>
      </w:r>
    </w:p>
    <w:p w:rsidR="008835D8" w:rsidRPr="00885976" w:rsidRDefault="008835D8" w:rsidP="00F46560">
      <w:pPr>
        <w:ind w:left="720"/>
        <w:jc w:val="both"/>
        <w:rPr>
          <w:rFonts w:eastAsia="SimSun"/>
          <w:sz w:val="22"/>
          <w:szCs w:val="22"/>
          <w:lang w:eastAsia="zh-CN"/>
        </w:rPr>
      </w:pPr>
      <w:r w:rsidRPr="00885976">
        <w:rPr>
          <w:rFonts w:eastAsia="SimSun"/>
          <w:sz w:val="22"/>
          <w:szCs w:val="22"/>
          <w:lang w:eastAsia="zh-CN"/>
        </w:rPr>
        <w:t xml:space="preserve">El Pago Anual por Servicios (PAS) es el monto a pagar por el Instituto al Desarrollador como contraprestación por los Servicios, objeto del Contrato. </w:t>
      </w:r>
      <w:r w:rsidR="00DB44BB" w:rsidRPr="00885976">
        <w:rPr>
          <w:rFonts w:eastAsia="SimSun"/>
          <w:sz w:val="22"/>
          <w:szCs w:val="22"/>
          <w:lang w:eastAsia="zh-CN"/>
        </w:rPr>
        <w:t xml:space="preserve">El </w:t>
      </w:r>
      <w:r w:rsidRPr="00885976">
        <w:rPr>
          <w:rFonts w:eastAsia="SimSun"/>
          <w:sz w:val="22"/>
          <w:szCs w:val="22"/>
          <w:lang w:eastAsia="zh-CN"/>
        </w:rPr>
        <w:t>Pago Anual por Servicios</w:t>
      </w:r>
      <w:r w:rsidR="00DB44BB" w:rsidRPr="00885976">
        <w:rPr>
          <w:rFonts w:eastAsia="SimSun"/>
          <w:sz w:val="22"/>
          <w:szCs w:val="22"/>
          <w:lang w:eastAsia="zh-CN"/>
        </w:rPr>
        <w:t xml:space="preserve"> </w:t>
      </w:r>
      <w:r w:rsidR="00A76B65" w:rsidRPr="00885976">
        <w:rPr>
          <w:rFonts w:eastAsia="SimSun"/>
          <w:sz w:val="22"/>
          <w:szCs w:val="22"/>
          <w:lang w:eastAsia="zh-CN"/>
        </w:rPr>
        <w:t>se compone de cuatro tarifas,</w:t>
      </w:r>
      <w:r w:rsidR="00DB44BB" w:rsidRPr="00885976">
        <w:rPr>
          <w:rFonts w:eastAsia="SimSun"/>
          <w:sz w:val="22"/>
          <w:szCs w:val="22"/>
          <w:lang w:eastAsia="zh-CN"/>
        </w:rPr>
        <w:t xml:space="preserve"> cuyo monto está </w:t>
      </w:r>
      <w:r w:rsidRPr="00885976">
        <w:rPr>
          <w:rFonts w:eastAsia="SimSun"/>
          <w:sz w:val="22"/>
          <w:szCs w:val="22"/>
          <w:lang w:eastAsia="zh-CN"/>
        </w:rPr>
        <w:t xml:space="preserve">establecido en el </w:t>
      </w:r>
      <w:r w:rsidR="00DB44BB" w:rsidRPr="00885976">
        <w:rPr>
          <w:rFonts w:eastAsia="SimSun"/>
          <w:sz w:val="22"/>
          <w:szCs w:val="22"/>
          <w:lang w:eastAsia="zh-CN"/>
        </w:rPr>
        <w:t xml:space="preserve">Formato </w:t>
      </w:r>
      <w:r w:rsidR="00DB44BB" w:rsidRPr="00885976">
        <w:rPr>
          <w:rFonts w:eastAsia="SimSun"/>
          <w:b/>
          <w:sz w:val="22"/>
          <w:szCs w:val="22"/>
          <w:lang w:eastAsia="zh-CN"/>
        </w:rPr>
        <w:t>PE-4a bis. Categorías de Tarifas para determinar el P</w:t>
      </w:r>
      <w:r w:rsidR="008A1687" w:rsidRPr="00885976">
        <w:rPr>
          <w:rFonts w:eastAsia="SimSun"/>
          <w:b/>
          <w:sz w:val="22"/>
          <w:szCs w:val="22"/>
          <w:lang w:eastAsia="zh-CN"/>
        </w:rPr>
        <w:t>ago</w:t>
      </w:r>
      <w:r w:rsidR="00DB44BB" w:rsidRPr="00885976">
        <w:rPr>
          <w:rFonts w:eastAsia="SimSun"/>
          <w:b/>
          <w:sz w:val="22"/>
          <w:szCs w:val="22"/>
          <w:lang w:eastAsia="zh-CN"/>
        </w:rPr>
        <w:t xml:space="preserve"> de los Servicios</w:t>
      </w:r>
      <w:r w:rsidR="00DB44BB" w:rsidRPr="00885976">
        <w:rPr>
          <w:rFonts w:eastAsia="SimSun"/>
          <w:sz w:val="22"/>
          <w:szCs w:val="22"/>
          <w:lang w:eastAsia="zh-CN"/>
        </w:rPr>
        <w:t xml:space="preserve"> </w:t>
      </w:r>
      <w:r w:rsidRPr="00885976">
        <w:rPr>
          <w:rFonts w:eastAsia="SimSun"/>
          <w:sz w:val="22"/>
          <w:szCs w:val="22"/>
          <w:lang w:eastAsia="zh-CN"/>
        </w:rPr>
        <w:t>de la oferta económica de la Propuesta.</w:t>
      </w:r>
      <w:r w:rsidR="00F46560" w:rsidRPr="00885976">
        <w:rPr>
          <w:rFonts w:eastAsia="SimSun"/>
          <w:sz w:val="22"/>
          <w:szCs w:val="22"/>
          <w:lang w:eastAsia="zh-CN"/>
        </w:rPr>
        <w:t xml:space="preserve"> </w:t>
      </w:r>
      <w:r w:rsidR="00F46560" w:rsidRPr="00885976">
        <w:rPr>
          <w:rFonts w:eastAsia="Times New Roman"/>
          <w:color w:val="000000"/>
          <w:sz w:val="22"/>
          <w:szCs w:val="22"/>
          <w:lang w:eastAsia="es-MX"/>
        </w:rPr>
        <w:t>En caso de que exista una Modificación Aprobada</w:t>
      </w:r>
      <w:r w:rsidR="006D051C" w:rsidRPr="00885976">
        <w:rPr>
          <w:rFonts w:eastAsia="Times New Roman"/>
          <w:color w:val="000000"/>
          <w:sz w:val="22"/>
          <w:szCs w:val="22"/>
          <w:lang w:eastAsia="es-MX"/>
        </w:rPr>
        <w:t xml:space="preserve"> por el Instituto</w:t>
      </w:r>
      <w:r w:rsidR="00F46560" w:rsidRPr="00885976">
        <w:rPr>
          <w:rFonts w:eastAsia="Times New Roman"/>
          <w:color w:val="000000"/>
          <w:sz w:val="22"/>
          <w:szCs w:val="22"/>
          <w:lang w:eastAsia="es-MX"/>
        </w:rPr>
        <w:t>, el Pago Anual por Servicios será igual al monto establecido en el Acta de Modificación correspondiente.</w:t>
      </w:r>
    </w:p>
    <w:p w:rsidR="00EC454F" w:rsidRPr="00885976" w:rsidRDefault="00EC454F" w:rsidP="00EC454F">
      <w:pPr>
        <w:jc w:val="both"/>
        <w:rPr>
          <w:rFonts w:eastAsia="SimSun"/>
          <w:sz w:val="22"/>
          <w:szCs w:val="22"/>
          <w:lang w:eastAsia="zh-CN"/>
        </w:rPr>
      </w:pPr>
    </w:p>
    <w:p w:rsidR="009D23BF" w:rsidRPr="00885976" w:rsidRDefault="009D23BF" w:rsidP="00184CE7">
      <w:pPr>
        <w:pStyle w:val="Cover3"/>
        <w:widowControl/>
        <w:spacing w:before="0"/>
        <w:ind w:left="709"/>
        <w:jc w:val="both"/>
        <w:rPr>
          <w:rFonts w:ascii="Times New Roman" w:eastAsia="SimSun" w:hAnsi="Times New Roman"/>
          <w:szCs w:val="22"/>
          <w:lang w:val="es-MX" w:eastAsia="zh-CN"/>
        </w:rPr>
      </w:pPr>
      <w:r w:rsidRPr="00885976">
        <w:rPr>
          <w:rFonts w:ascii="Times New Roman" w:eastAsia="SimSun" w:hAnsi="Times New Roman"/>
          <w:szCs w:val="22"/>
          <w:lang w:val="es-MX" w:eastAsia="zh-CN"/>
        </w:rPr>
        <w:t>El Pago Anual por Servicios se compone de cuatro tarifas independientes de la manera siguiente:</w:t>
      </w:r>
    </w:p>
    <w:p w:rsidR="009D23BF" w:rsidRPr="00885976" w:rsidRDefault="009D23BF" w:rsidP="009D23BF">
      <w:pPr>
        <w:pStyle w:val="Cover3"/>
        <w:widowControl/>
        <w:spacing w:before="0"/>
        <w:jc w:val="both"/>
        <w:rPr>
          <w:rFonts w:ascii="Times New Roman" w:hAnsi="Times New Roman"/>
          <w:color w:val="000000" w:themeColor="text1"/>
          <w:szCs w:val="22"/>
          <w:lang w:val="es-ES_tradnl"/>
        </w:rPr>
      </w:pPr>
    </w:p>
    <w:p w:rsidR="009D23BF" w:rsidRPr="00885976" w:rsidRDefault="009D23BF" w:rsidP="009D23BF">
      <w:pPr>
        <w:pStyle w:val="Cover3"/>
        <w:widowControl/>
        <w:spacing w:before="0"/>
        <w:ind w:left="709"/>
        <w:jc w:val="center"/>
        <w:rPr>
          <w:rFonts w:ascii="Times New Roman" w:hAnsi="Times New Roman"/>
          <w:color w:val="000000" w:themeColor="text1"/>
          <w:szCs w:val="22"/>
          <w:lang w:val="es-ES_tradnl"/>
        </w:rPr>
      </w:pPr>
      <m:oMathPara>
        <m:oMath>
          <m:r>
            <w:rPr>
              <w:rFonts w:ascii="Cambria Math" w:hAnsi="Cambria Math"/>
              <w:color w:val="000000" w:themeColor="text1"/>
              <w:szCs w:val="22"/>
              <w:lang w:val="es-ES_tradnl"/>
            </w:rPr>
            <m:t>PAS= T1+T2+T3+T4</m:t>
          </m:r>
        </m:oMath>
      </m:oMathPara>
    </w:p>
    <w:p w:rsidR="009D23BF" w:rsidRPr="00885976" w:rsidRDefault="009D23BF" w:rsidP="00184CE7">
      <w:pPr>
        <w:ind w:firstLine="709"/>
        <w:rPr>
          <w:color w:val="000000" w:themeColor="text1"/>
          <w:sz w:val="22"/>
          <w:szCs w:val="22"/>
          <w:lang w:val="es-ES_tradnl"/>
        </w:rPr>
      </w:pPr>
      <w:proofErr w:type="spellStart"/>
      <w:r w:rsidRPr="00885976">
        <w:rPr>
          <w:color w:val="000000" w:themeColor="text1"/>
          <w:sz w:val="22"/>
          <w:szCs w:val="22"/>
          <w:lang w:val="es-ES_tradnl"/>
        </w:rPr>
        <w:t>Donde</w:t>
      </w:r>
      <w:proofErr w:type="spellEnd"/>
      <w:r w:rsidRPr="00885976">
        <w:rPr>
          <w:color w:val="000000" w:themeColor="text1"/>
          <w:sz w:val="22"/>
          <w:szCs w:val="22"/>
          <w:lang w:val="es-ES_tradnl"/>
        </w:rPr>
        <w:t>:</w:t>
      </w:r>
    </w:p>
    <w:p w:rsidR="009D23BF" w:rsidRPr="00885976" w:rsidRDefault="009D23BF" w:rsidP="009D23BF">
      <w:pPr>
        <w:ind w:left="720"/>
        <w:rPr>
          <w:color w:val="000000" w:themeColor="text1"/>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2"/>
        <w:gridCol w:w="6128"/>
      </w:tblGrid>
      <w:tr w:rsidR="009D23BF" w:rsidRPr="00C83141" w:rsidTr="004269C2">
        <w:trPr>
          <w:trHeight w:val="565"/>
          <w:jc w:val="center"/>
        </w:trPr>
        <w:tc>
          <w:tcPr>
            <w:tcW w:w="1722" w:type="dxa"/>
          </w:tcPr>
          <w:p w:rsidR="009D23BF" w:rsidRPr="00885976" w:rsidRDefault="009D23BF" w:rsidP="000852CA">
            <w:pPr>
              <w:jc w:val="right"/>
              <w:rPr>
                <w:color w:val="000000" w:themeColor="text1"/>
                <w:sz w:val="22"/>
                <w:szCs w:val="22"/>
                <w:lang w:val="es-ES_tradnl"/>
              </w:rPr>
            </w:pPr>
            <m:oMathPara>
              <m:oMath>
                <m:r>
                  <w:rPr>
                    <w:rFonts w:ascii="Cambria Math" w:hAnsi="Cambria Math"/>
                    <w:color w:val="000000" w:themeColor="text1"/>
                    <w:sz w:val="22"/>
                    <w:szCs w:val="22"/>
                    <w:lang w:val="es-ES_tradnl"/>
                  </w:rPr>
                  <m:t>PAS  =</m:t>
                </m:r>
              </m:oMath>
            </m:oMathPara>
          </w:p>
        </w:tc>
        <w:tc>
          <w:tcPr>
            <w:tcW w:w="6128" w:type="dxa"/>
          </w:tcPr>
          <w:p w:rsidR="009D23BF" w:rsidRPr="00885976" w:rsidRDefault="009D23BF" w:rsidP="006C4EF8">
            <w:pPr>
              <w:jc w:val="both"/>
              <w:rPr>
                <w:i/>
                <w:color w:val="000000" w:themeColor="text1"/>
                <w:sz w:val="22"/>
                <w:szCs w:val="22"/>
                <w:lang w:val="es-ES_tradnl"/>
              </w:rPr>
            </w:pPr>
            <w:r w:rsidRPr="00885976">
              <w:rPr>
                <w:color w:val="000000" w:themeColor="text1"/>
                <w:sz w:val="22"/>
                <w:szCs w:val="22"/>
                <w:lang w:val="es-ES_tradnl"/>
              </w:rPr>
              <w:t>Pago Anual por Servicios.</w:t>
            </w:r>
          </w:p>
          <w:p w:rsidR="009D23BF" w:rsidRPr="00885976" w:rsidRDefault="009D23BF" w:rsidP="006C4EF8">
            <w:pPr>
              <w:tabs>
                <w:tab w:val="left" w:pos="1630"/>
              </w:tabs>
              <w:jc w:val="both"/>
              <w:rPr>
                <w:color w:val="000000" w:themeColor="text1"/>
                <w:sz w:val="22"/>
                <w:szCs w:val="22"/>
                <w:lang w:val="es-ES_tradnl"/>
              </w:rPr>
            </w:pPr>
          </w:p>
        </w:tc>
      </w:tr>
      <w:tr w:rsidR="00D473D6" w:rsidRPr="00C83141" w:rsidTr="004269C2">
        <w:trPr>
          <w:trHeight w:val="1118"/>
          <w:jc w:val="center"/>
        </w:trPr>
        <w:tc>
          <w:tcPr>
            <w:tcW w:w="1722" w:type="dxa"/>
          </w:tcPr>
          <w:p w:rsidR="00D473D6" w:rsidRPr="00885976" w:rsidRDefault="00D473D6" w:rsidP="00D473D6">
            <w:pPr>
              <w:jc w:val="right"/>
              <w:rPr>
                <w:color w:val="000000" w:themeColor="text1"/>
                <w:sz w:val="22"/>
                <w:szCs w:val="22"/>
                <w:lang w:val="es-ES_tradnl"/>
              </w:rPr>
            </w:pPr>
            <m:oMathPara>
              <m:oMath>
                <m:r>
                  <w:rPr>
                    <w:rFonts w:ascii="Cambria Math" w:hAnsi="Cambria Math"/>
                    <w:color w:val="000000" w:themeColor="text1"/>
                    <w:sz w:val="22"/>
                    <w:szCs w:val="22"/>
                    <w:lang w:val="es-ES_tradnl"/>
                  </w:rPr>
                  <m:t>T1  =</m:t>
                </m:r>
              </m:oMath>
            </m:oMathPara>
          </w:p>
        </w:tc>
        <w:tc>
          <w:tcPr>
            <w:tcW w:w="6128" w:type="dxa"/>
          </w:tcPr>
          <w:p w:rsidR="00D473D6" w:rsidRPr="00885976" w:rsidRDefault="004C3E1F" w:rsidP="00414A2F">
            <w:pPr>
              <w:spacing w:after="120"/>
              <w:jc w:val="both"/>
              <w:rPr>
                <w:color w:val="000000" w:themeColor="text1"/>
                <w:sz w:val="22"/>
                <w:szCs w:val="22"/>
                <w:lang w:val="es-ES_tradnl"/>
              </w:rPr>
            </w:pPr>
            <w:r w:rsidRPr="00885976">
              <w:rPr>
                <w:sz w:val="22"/>
                <w:szCs w:val="22"/>
              </w:rPr>
              <w:t>“</w:t>
            </w:r>
            <w:r w:rsidRPr="00885976">
              <w:rPr>
                <w:b/>
                <w:sz w:val="22"/>
                <w:szCs w:val="22"/>
              </w:rPr>
              <w:t>Tarifa Anual Categoría 1</w:t>
            </w:r>
            <w:r w:rsidRPr="00885976">
              <w:rPr>
                <w:sz w:val="22"/>
                <w:szCs w:val="22"/>
              </w:rPr>
              <w:t>”</w:t>
            </w:r>
            <w:r w:rsidR="00844FBA" w:rsidRPr="00885976">
              <w:rPr>
                <w:sz w:val="22"/>
                <w:szCs w:val="22"/>
              </w:rPr>
              <w:t>, importe fijo expresado en términos nominales</w:t>
            </w:r>
            <w:r w:rsidR="00BF6EF3" w:rsidRPr="00885976">
              <w:rPr>
                <w:sz w:val="22"/>
                <w:szCs w:val="22"/>
              </w:rPr>
              <w:t>,</w:t>
            </w:r>
            <w:r w:rsidRPr="00885976">
              <w:rPr>
                <w:sz w:val="22"/>
                <w:szCs w:val="22"/>
              </w:rPr>
              <w:t xml:space="preserve"> correspondiente</w:t>
            </w:r>
            <w:r w:rsidR="00BF6EF3" w:rsidRPr="00885976">
              <w:rPr>
                <w:sz w:val="22"/>
                <w:szCs w:val="22"/>
              </w:rPr>
              <w:t xml:space="preserve"> </w:t>
            </w:r>
            <w:r w:rsidRPr="00885976">
              <w:rPr>
                <w:sz w:val="22"/>
                <w:szCs w:val="22"/>
              </w:rPr>
              <w:t xml:space="preserve">al Pago </w:t>
            </w:r>
            <w:r w:rsidR="00BF6EF3" w:rsidRPr="00885976">
              <w:rPr>
                <w:sz w:val="22"/>
                <w:szCs w:val="22"/>
              </w:rPr>
              <w:t xml:space="preserve">Anual </w:t>
            </w:r>
            <w:r w:rsidRPr="00885976">
              <w:rPr>
                <w:sz w:val="22"/>
                <w:szCs w:val="22"/>
              </w:rPr>
              <w:t xml:space="preserve">por Servicios que el Desarrollador destinará al cumplimiento de los compromisos derivados de los Documentos del Financiamiento contratado para la construcción y </w:t>
            </w:r>
            <w:r w:rsidR="00876121" w:rsidRPr="00885976">
              <w:rPr>
                <w:sz w:val="22"/>
                <w:szCs w:val="22"/>
              </w:rPr>
              <w:t>E</w:t>
            </w:r>
            <w:r w:rsidRPr="00885976">
              <w:rPr>
                <w:sz w:val="22"/>
                <w:szCs w:val="22"/>
              </w:rPr>
              <w:t xml:space="preserve">quipamiento inicial de la </w:t>
            </w:r>
            <w:r w:rsidR="006328E7" w:rsidRPr="00885976">
              <w:rPr>
                <w:sz w:val="22"/>
                <w:szCs w:val="22"/>
              </w:rPr>
              <w:t>i</w:t>
            </w:r>
            <w:r w:rsidR="004D3BBE" w:rsidRPr="00885976">
              <w:rPr>
                <w:sz w:val="22"/>
                <w:szCs w:val="22"/>
              </w:rPr>
              <w:t xml:space="preserve">nfraestructura </w:t>
            </w:r>
            <w:r w:rsidRPr="00885976">
              <w:rPr>
                <w:sz w:val="22"/>
                <w:szCs w:val="22"/>
              </w:rPr>
              <w:t xml:space="preserve">necesaria para la prestación de los </w:t>
            </w:r>
            <w:r w:rsidR="00876121" w:rsidRPr="00885976">
              <w:rPr>
                <w:sz w:val="22"/>
                <w:szCs w:val="22"/>
              </w:rPr>
              <w:t>S</w:t>
            </w:r>
            <w:r w:rsidRPr="00885976">
              <w:rPr>
                <w:sz w:val="22"/>
                <w:szCs w:val="22"/>
              </w:rPr>
              <w:t>ervicios pactados en el Contrato.</w:t>
            </w:r>
          </w:p>
        </w:tc>
      </w:tr>
      <w:tr w:rsidR="00D473D6" w:rsidRPr="00C83141" w:rsidTr="004269C2">
        <w:trPr>
          <w:trHeight w:val="2247"/>
          <w:jc w:val="center"/>
        </w:trPr>
        <w:tc>
          <w:tcPr>
            <w:tcW w:w="1722" w:type="dxa"/>
          </w:tcPr>
          <w:p w:rsidR="00D473D6" w:rsidRPr="00885976" w:rsidRDefault="00D473D6" w:rsidP="00D473D6">
            <w:pPr>
              <w:jc w:val="right"/>
              <w:rPr>
                <w:color w:val="000000" w:themeColor="text1"/>
                <w:sz w:val="22"/>
                <w:szCs w:val="22"/>
                <w:lang w:val="es-ES_tradnl"/>
              </w:rPr>
            </w:pPr>
            <m:oMathPara>
              <m:oMath>
                <m:r>
                  <w:rPr>
                    <w:rFonts w:ascii="Cambria Math" w:hAnsi="Cambria Math"/>
                    <w:color w:val="000000" w:themeColor="text1"/>
                    <w:sz w:val="22"/>
                    <w:szCs w:val="22"/>
                    <w:lang w:val="es-ES_tradnl"/>
                  </w:rPr>
                  <m:t>T2  =</m:t>
                </m:r>
              </m:oMath>
            </m:oMathPara>
          </w:p>
        </w:tc>
        <w:tc>
          <w:tcPr>
            <w:tcW w:w="6128" w:type="dxa"/>
          </w:tcPr>
          <w:p w:rsidR="00D473D6" w:rsidRPr="00885976" w:rsidRDefault="00D473D6" w:rsidP="00414A2F">
            <w:pPr>
              <w:spacing w:after="120"/>
              <w:jc w:val="both"/>
              <w:rPr>
                <w:color w:val="000000" w:themeColor="text1"/>
                <w:sz w:val="22"/>
                <w:szCs w:val="22"/>
                <w:lang w:val="es-ES_tradnl"/>
              </w:rPr>
            </w:pPr>
            <w:r w:rsidRPr="00885976">
              <w:rPr>
                <w:sz w:val="22"/>
                <w:szCs w:val="22"/>
              </w:rPr>
              <w:t>“</w:t>
            </w:r>
            <w:r w:rsidRPr="00885976">
              <w:rPr>
                <w:b/>
                <w:sz w:val="22"/>
                <w:szCs w:val="22"/>
              </w:rPr>
              <w:t>Tarifa Anual Categoría 2</w:t>
            </w:r>
            <w:r w:rsidRPr="00885976">
              <w:rPr>
                <w:sz w:val="22"/>
                <w:szCs w:val="22"/>
              </w:rPr>
              <w:t>”</w:t>
            </w:r>
            <w:r w:rsidR="00BF6EF3" w:rsidRPr="00885976">
              <w:rPr>
                <w:sz w:val="22"/>
                <w:szCs w:val="22"/>
              </w:rPr>
              <w:t>, importe fijo expresado en términos nominales,</w:t>
            </w:r>
            <w:r w:rsidRPr="00885976">
              <w:rPr>
                <w:b/>
                <w:sz w:val="22"/>
                <w:szCs w:val="22"/>
              </w:rPr>
              <w:t xml:space="preserve"> </w:t>
            </w:r>
            <w:r w:rsidRPr="00885976">
              <w:rPr>
                <w:sz w:val="22"/>
                <w:szCs w:val="22"/>
              </w:rPr>
              <w:t xml:space="preserve">correspondiente al Pago </w:t>
            </w:r>
            <w:r w:rsidR="00BF6EF3" w:rsidRPr="00885976">
              <w:rPr>
                <w:sz w:val="22"/>
                <w:szCs w:val="22"/>
              </w:rPr>
              <w:t xml:space="preserve">Anual </w:t>
            </w:r>
            <w:r w:rsidRPr="00885976">
              <w:rPr>
                <w:sz w:val="22"/>
                <w:szCs w:val="22"/>
              </w:rPr>
              <w:t xml:space="preserve">por Servicios por concepto de recuperación del capital aportado por el Desarrollador durante la construcción y </w:t>
            </w:r>
            <w:r w:rsidR="00876121" w:rsidRPr="00885976">
              <w:rPr>
                <w:sz w:val="22"/>
                <w:szCs w:val="22"/>
              </w:rPr>
              <w:t>E</w:t>
            </w:r>
            <w:r w:rsidRPr="00885976">
              <w:rPr>
                <w:sz w:val="22"/>
                <w:szCs w:val="22"/>
              </w:rPr>
              <w:t xml:space="preserve">quipamiento inicial de las </w:t>
            </w:r>
            <w:r w:rsidR="00876121" w:rsidRPr="00885976">
              <w:rPr>
                <w:sz w:val="22"/>
                <w:szCs w:val="22"/>
              </w:rPr>
              <w:t>I</w:t>
            </w:r>
            <w:r w:rsidRPr="00885976">
              <w:rPr>
                <w:sz w:val="22"/>
                <w:szCs w:val="22"/>
              </w:rPr>
              <w:t xml:space="preserve">nstalaciones para la prestación de los </w:t>
            </w:r>
            <w:r w:rsidR="00876121" w:rsidRPr="00885976">
              <w:rPr>
                <w:sz w:val="22"/>
                <w:szCs w:val="22"/>
              </w:rPr>
              <w:t>S</w:t>
            </w:r>
            <w:r w:rsidRPr="00885976">
              <w:rPr>
                <w:sz w:val="22"/>
                <w:szCs w:val="22"/>
              </w:rPr>
              <w:t>ervicios pactados en el Contrato, así como el cumplimiento de obligaciones fiscales, administrativas, consorciales y demás responsabilidades no contempladas en otras categorías de tarifa</w:t>
            </w:r>
            <w:r w:rsidRPr="00885976">
              <w:rPr>
                <w:color w:val="000000" w:themeColor="text1"/>
                <w:sz w:val="22"/>
                <w:szCs w:val="22"/>
                <w:lang w:val="es-ES_tradnl"/>
              </w:rPr>
              <w:t xml:space="preserve">. </w:t>
            </w:r>
          </w:p>
        </w:tc>
      </w:tr>
      <w:tr w:rsidR="00D473D6" w:rsidRPr="00C83141" w:rsidTr="00414A2F">
        <w:trPr>
          <w:trHeight w:val="699"/>
          <w:jc w:val="center"/>
        </w:trPr>
        <w:tc>
          <w:tcPr>
            <w:tcW w:w="1722" w:type="dxa"/>
          </w:tcPr>
          <w:p w:rsidR="00D473D6" w:rsidRPr="00885976" w:rsidRDefault="00D473D6" w:rsidP="00D473D6">
            <w:pPr>
              <w:jc w:val="right"/>
              <w:rPr>
                <w:color w:val="000000" w:themeColor="text1"/>
                <w:sz w:val="22"/>
                <w:szCs w:val="22"/>
                <w:lang w:val="es-ES_tradnl"/>
              </w:rPr>
            </w:pPr>
            <m:oMathPara>
              <m:oMath>
                <m:r>
                  <w:rPr>
                    <w:rFonts w:ascii="Cambria Math" w:hAnsi="Cambria Math"/>
                    <w:color w:val="000000" w:themeColor="text1"/>
                    <w:sz w:val="22"/>
                    <w:szCs w:val="22"/>
                    <w:lang w:val="es-ES_tradnl"/>
                  </w:rPr>
                  <m:t>T3  =</m:t>
                </m:r>
              </m:oMath>
            </m:oMathPara>
          </w:p>
        </w:tc>
        <w:tc>
          <w:tcPr>
            <w:tcW w:w="6128" w:type="dxa"/>
          </w:tcPr>
          <w:p w:rsidR="00D473D6" w:rsidRPr="00885976" w:rsidRDefault="00D473D6" w:rsidP="00D473D6">
            <w:pPr>
              <w:jc w:val="both"/>
              <w:rPr>
                <w:color w:val="000000" w:themeColor="text1"/>
                <w:sz w:val="22"/>
                <w:szCs w:val="22"/>
                <w:lang w:val="es-ES_tradnl"/>
              </w:rPr>
            </w:pPr>
            <w:r w:rsidRPr="00885976">
              <w:rPr>
                <w:sz w:val="22"/>
                <w:szCs w:val="22"/>
              </w:rPr>
              <w:t>“</w:t>
            </w:r>
            <w:r w:rsidRPr="00885976">
              <w:rPr>
                <w:b/>
                <w:sz w:val="22"/>
                <w:szCs w:val="22"/>
              </w:rPr>
              <w:t>Tarifa Anual Categoría 3</w:t>
            </w:r>
            <w:r w:rsidRPr="00885976">
              <w:rPr>
                <w:sz w:val="22"/>
                <w:szCs w:val="22"/>
              </w:rPr>
              <w:t>”</w:t>
            </w:r>
            <w:r w:rsidR="00BF6EF3" w:rsidRPr="00885976">
              <w:rPr>
                <w:sz w:val="22"/>
                <w:szCs w:val="22"/>
              </w:rPr>
              <w:t xml:space="preserve">, importe fijo expresado </w:t>
            </w:r>
            <w:r w:rsidR="006A738D" w:rsidRPr="00885976">
              <w:rPr>
                <w:sz w:val="22"/>
                <w:szCs w:val="22"/>
              </w:rPr>
              <w:t xml:space="preserve">a precios </w:t>
            </w:r>
            <w:r w:rsidR="00B62966" w:rsidRPr="00885976">
              <w:rPr>
                <w:sz w:val="22"/>
                <w:szCs w:val="22"/>
              </w:rPr>
              <w:t xml:space="preserve">constantes </w:t>
            </w:r>
            <w:r w:rsidR="006A738D" w:rsidRPr="00885976">
              <w:rPr>
                <w:sz w:val="22"/>
                <w:szCs w:val="22"/>
              </w:rPr>
              <w:t>de la Fecha Base</w:t>
            </w:r>
            <w:r w:rsidR="00BF6EF3" w:rsidRPr="00885976">
              <w:rPr>
                <w:sz w:val="22"/>
                <w:szCs w:val="22"/>
              </w:rPr>
              <w:t>,</w:t>
            </w:r>
            <w:r w:rsidRPr="00885976">
              <w:rPr>
                <w:sz w:val="22"/>
                <w:szCs w:val="22"/>
              </w:rPr>
              <w:t xml:space="preserve"> correspondiente al Pago </w:t>
            </w:r>
            <w:r w:rsidR="00BF6EF3" w:rsidRPr="00885976">
              <w:rPr>
                <w:sz w:val="22"/>
                <w:szCs w:val="22"/>
              </w:rPr>
              <w:t xml:space="preserve">Anual </w:t>
            </w:r>
            <w:r w:rsidRPr="00885976">
              <w:rPr>
                <w:sz w:val="22"/>
                <w:szCs w:val="22"/>
              </w:rPr>
              <w:t xml:space="preserve">por Servicios que el Desarrollador utilizará para la prestación de los </w:t>
            </w:r>
            <w:r w:rsidR="00876121" w:rsidRPr="00885976">
              <w:rPr>
                <w:sz w:val="22"/>
                <w:szCs w:val="22"/>
              </w:rPr>
              <w:t>S</w:t>
            </w:r>
            <w:r w:rsidRPr="00885976">
              <w:rPr>
                <w:sz w:val="22"/>
                <w:szCs w:val="22"/>
              </w:rPr>
              <w:t xml:space="preserve">ervicios, que incluye los gastos de </w:t>
            </w:r>
            <w:r w:rsidR="00D6141C" w:rsidRPr="00885976">
              <w:rPr>
                <w:sz w:val="22"/>
                <w:szCs w:val="22"/>
              </w:rPr>
              <w:t xml:space="preserve">operación, </w:t>
            </w:r>
            <w:r w:rsidR="00D6141C" w:rsidRPr="00885976">
              <w:rPr>
                <w:color w:val="000000" w:themeColor="text1"/>
                <w:sz w:val="22"/>
                <w:szCs w:val="22"/>
                <w:lang w:val="es-ES_tradnl"/>
              </w:rPr>
              <w:t>conservación</w:t>
            </w:r>
            <w:r w:rsidRPr="00885976">
              <w:rPr>
                <w:sz w:val="22"/>
                <w:szCs w:val="22"/>
              </w:rPr>
              <w:t xml:space="preserve">, mantenimiento y </w:t>
            </w:r>
            <w:r w:rsidR="00876121" w:rsidRPr="00885976">
              <w:rPr>
                <w:sz w:val="22"/>
                <w:szCs w:val="22"/>
              </w:rPr>
              <w:t>Equipamiento</w:t>
            </w:r>
            <w:r w:rsidR="00D6141C" w:rsidRPr="00885976">
              <w:rPr>
                <w:sz w:val="22"/>
                <w:szCs w:val="22"/>
              </w:rPr>
              <w:t xml:space="preserve">, </w:t>
            </w:r>
            <w:r w:rsidR="00D6141C" w:rsidRPr="00885976" w:rsidDel="00AD575C">
              <w:rPr>
                <w:sz w:val="22"/>
                <w:szCs w:val="22"/>
              </w:rPr>
              <w:t>pactados</w:t>
            </w:r>
            <w:r w:rsidRPr="00885976">
              <w:rPr>
                <w:sz w:val="22"/>
                <w:szCs w:val="22"/>
              </w:rPr>
              <w:t xml:space="preserve"> en el Contrato</w:t>
            </w:r>
            <w:r w:rsidR="001D6594" w:rsidRPr="00885976">
              <w:rPr>
                <w:sz w:val="22"/>
                <w:szCs w:val="22"/>
              </w:rPr>
              <w:t>.</w:t>
            </w:r>
          </w:p>
          <w:p w:rsidR="00D473D6" w:rsidRPr="00885976" w:rsidRDefault="00D473D6" w:rsidP="00D473D6">
            <w:pPr>
              <w:jc w:val="both"/>
              <w:rPr>
                <w:sz w:val="22"/>
                <w:szCs w:val="22"/>
                <w:lang w:val="es-ES_tradnl"/>
              </w:rPr>
            </w:pPr>
            <w:r w:rsidRPr="00885976">
              <w:rPr>
                <w:sz w:val="22"/>
                <w:szCs w:val="22"/>
                <w:lang w:val="es-ES_tradnl"/>
              </w:rPr>
              <w:lastRenderedPageBreak/>
              <w:t>La Tarifa Anual Categoría 3 comprende:</w:t>
            </w:r>
          </w:p>
          <w:p w:rsidR="00194ACE" w:rsidRPr="00885976" w:rsidRDefault="00194ACE" w:rsidP="008936A3">
            <w:pPr>
              <w:pStyle w:val="Prrafodelista"/>
              <w:numPr>
                <w:ilvl w:val="0"/>
                <w:numId w:val="63"/>
              </w:numPr>
              <w:jc w:val="both"/>
              <w:rPr>
                <w:rFonts w:ascii="Times New Roman" w:hAnsi="Times New Roman"/>
                <w:lang w:val="es-MX"/>
              </w:rPr>
            </w:pPr>
            <w:r w:rsidRPr="00885976">
              <w:rPr>
                <w:rFonts w:ascii="Times New Roman" w:hAnsi="Times New Roman"/>
                <w:lang w:val="es-MX"/>
              </w:rPr>
              <w:t>El pago por los Servicios, que no son considerados como Servicios Facturables a Precio Unitario.</w:t>
            </w:r>
          </w:p>
          <w:p w:rsidR="00E27DF6" w:rsidRPr="00885976" w:rsidRDefault="00194ACE" w:rsidP="00E3016A">
            <w:pPr>
              <w:pStyle w:val="Prrafodelista"/>
              <w:numPr>
                <w:ilvl w:val="0"/>
                <w:numId w:val="63"/>
              </w:numPr>
              <w:jc w:val="both"/>
              <w:rPr>
                <w:rFonts w:ascii="Times New Roman" w:hAnsi="Times New Roman"/>
                <w:lang w:val="es-MX"/>
              </w:rPr>
            </w:pPr>
            <w:r w:rsidRPr="00885976">
              <w:rPr>
                <w:rFonts w:ascii="Times New Roman" w:hAnsi="Times New Roman"/>
                <w:lang w:val="es-MX"/>
              </w:rPr>
              <w:t xml:space="preserve">El pago por los Servicios Facturables a Precio Unitario, en su parte fija que corresponde a una productividad de 35% </w:t>
            </w:r>
            <w:r w:rsidR="00876121" w:rsidRPr="00885976">
              <w:rPr>
                <w:rFonts w:ascii="Times New Roman" w:hAnsi="Times New Roman"/>
                <w:lang w:val="es-MX"/>
              </w:rPr>
              <w:t xml:space="preserve">(treinta y cinco por ciento) </w:t>
            </w:r>
            <w:r w:rsidRPr="00885976">
              <w:rPr>
                <w:rFonts w:ascii="Times New Roman" w:hAnsi="Times New Roman"/>
                <w:lang w:val="es-MX"/>
              </w:rPr>
              <w:t>del Hospital.</w:t>
            </w:r>
          </w:p>
          <w:p w:rsidR="00E3016A" w:rsidRPr="00885976" w:rsidRDefault="00194ACE" w:rsidP="00E3016A">
            <w:pPr>
              <w:pStyle w:val="Prrafodelista"/>
              <w:numPr>
                <w:ilvl w:val="0"/>
                <w:numId w:val="63"/>
              </w:numPr>
              <w:jc w:val="both"/>
              <w:rPr>
                <w:rFonts w:ascii="Times New Roman" w:hAnsi="Times New Roman"/>
                <w:lang w:val="es-MX"/>
              </w:rPr>
            </w:pPr>
            <w:r w:rsidRPr="00885976">
              <w:rPr>
                <w:rFonts w:ascii="Times New Roman" w:hAnsi="Times New Roman"/>
                <w:lang w:val="es-MX"/>
              </w:rPr>
              <w:t xml:space="preserve">El pago por Consumibles considerando una productividad de 35% </w:t>
            </w:r>
            <w:r w:rsidR="00876121" w:rsidRPr="00885976">
              <w:rPr>
                <w:rFonts w:ascii="Times New Roman" w:hAnsi="Times New Roman"/>
                <w:lang w:val="es-MX"/>
              </w:rPr>
              <w:t xml:space="preserve">(treinta y cinco por ciento) </w:t>
            </w:r>
            <w:r w:rsidRPr="00885976">
              <w:rPr>
                <w:rFonts w:ascii="Times New Roman" w:hAnsi="Times New Roman"/>
                <w:lang w:val="es-MX"/>
              </w:rPr>
              <w:t>del Hospital</w:t>
            </w:r>
            <w:r w:rsidR="00E3016A" w:rsidRPr="00885976">
              <w:rPr>
                <w:rFonts w:ascii="Times New Roman" w:hAnsi="Times New Roman"/>
                <w:lang w:val="es-MX"/>
              </w:rPr>
              <w:t>.</w:t>
            </w:r>
          </w:p>
          <w:p w:rsidR="00194ACE" w:rsidRPr="00885976" w:rsidRDefault="00E3016A" w:rsidP="00414A2F">
            <w:pPr>
              <w:jc w:val="both"/>
              <w:rPr>
                <w:sz w:val="22"/>
                <w:szCs w:val="22"/>
              </w:rPr>
            </w:pPr>
            <w:r w:rsidRPr="00885976">
              <w:rPr>
                <w:sz w:val="22"/>
                <w:szCs w:val="22"/>
              </w:rPr>
              <w:t>La productividad</w:t>
            </w:r>
            <w:r w:rsidR="00AB7366" w:rsidRPr="00885976">
              <w:rPr>
                <w:sz w:val="22"/>
                <w:szCs w:val="22"/>
              </w:rPr>
              <w:t xml:space="preserve"> durante </w:t>
            </w:r>
            <w:r w:rsidRPr="00885976">
              <w:rPr>
                <w:sz w:val="22"/>
                <w:szCs w:val="22"/>
              </w:rPr>
              <w:t>la Etapa de Prestación de los Servicios, deberá ser</w:t>
            </w:r>
            <w:r w:rsidR="00194ACE" w:rsidRPr="00885976">
              <w:rPr>
                <w:sz w:val="22"/>
                <w:szCs w:val="22"/>
              </w:rPr>
              <w:t xml:space="preserve"> calculada conforme a la fórmula del numeral 4.2 de la Parte 2 del</w:t>
            </w:r>
            <w:r w:rsidR="00876121" w:rsidRPr="00885976">
              <w:rPr>
                <w:sz w:val="22"/>
                <w:szCs w:val="22"/>
              </w:rPr>
              <w:t xml:space="preserve"> presente</w:t>
            </w:r>
            <w:r w:rsidR="00194ACE" w:rsidRPr="00885976">
              <w:rPr>
                <w:sz w:val="22"/>
                <w:szCs w:val="22"/>
              </w:rPr>
              <w:t xml:space="preserve"> Anexo.</w:t>
            </w:r>
          </w:p>
          <w:p w:rsidR="00D473D6" w:rsidRPr="00CF744E" w:rsidRDefault="00D473D6" w:rsidP="00414A2F">
            <w:pPr>
              <w:pStyle w:val="Prrafodelista"/>
              <w:jc w:val="both"/>
              <w:rPr>
                <w:b/>
                <w:color w:val="000000" w:themeColor="text1"/>
                <w:lang w:val="es-ES_tradnl"/>
              </w:rPr>
            </w:pPr>
          </w:p>
        </w:tc>
      </w:tr>
      <w:tr w:rsidR="00D473D6" w:rsidRPr="00C83141" w:rsidTr="004269C2">
        <w:trPr>
          <w:trHeight w:val="841"/>
          <w:jc w:val="center"/>
        </w:trPr>
        <w:tc>
          <w:tcPr>
            <w:tcW w:w="1722" w:type="dxa"/>
          </w:tcPr>
          <w:p w:rsidR="00D473D6" w:rsidRPr="00885976" w:rsidRDefault="00D473D6" w:rsidP="00D473D6">
            <w:pPr>
              <w:jc w:val="right"/>
              <w:rPr>
                <w:color w:val="000000" w:themeColor="text1"/>
                <w:sz w:val="22"/>
                <w:szCs w:val="22"/>
                <w:lang w:val="es-ES_tradnl"/>
              </w:rPr>
            </w:pPr>
            <m:oMathPara>
              <m:oMath>
                <m:r>
                  <w:rPr>
                    <w:rFonts w:ascii="Cambria Math" w:hAnsi="Cambria Math"/>
                    <w:color w:val="000000" w:themeColor="text1"/>
                    <w:sz w:val="22"/>
                    <w:szCs w:val="22"/>
                    <w:lang w:val="es-ES_tradnl"/>
                  </w:rPr>
                  <w:lastRenderedPageBreak/>
                  <m:t>T4  =</m:t>
                </m:r>
              </m:oMath>
            </m:oMathPara>
          </w:p>
        </w:tc>
        <w:tc>
          <w:tcPr>
            <w:tcW w:w="6128" w:type="dxa"/>
          </w:tcPr>
          <w:p w:rsidR="00B27AA6" w:rsidRPr="00885976" w:rsidRDefault="00D473D6" w:rsidP="00B27AA6">
            <w:pPr>
              <w:jc w:val="both"/>
              <w:rPr>
                <w:sz w:val="22"/>
                <w:szCs w:val="22"/>
                <w:lang w:eastAsia="es-MX"/>
              </w:rPr>
            </w:pPr>
            <w:r w:rsidRPr="00885976">
              <w:rPr>
                <w:sz w:val="22"/>
                <w:szCs w:val="22"/>
              </w:rPr>
              <w:t>“</w:t>
            </w:r>
            <w:r w:rsidRPr="00885976">
              <w:rPr>
                <w:b/>
                <w:sz w:val="22"/>
                <w:szCs w:val="22"/>
              </w:rPr>
              <w:t>Tarifa Anual Categoría 4</w:t>
            </w:r>
            <w:r w:rsidRPr="00885976">
              <w:rPr>
                <w:sz w:val="22"/>
                <w:szCs w:val="22"/>
              </w:rPr>
              <w:t>”</w:t>
            </w:r>
            <w:r w:rsidR="00B27AA6" w:rsidRPr="00885976">
              <w:rPr>
                <w:sz w:val="22"/>
                <w:szCs w:val="22"/>
              </w:rPr>
              <w:t>,</w:t>
            </w:r>
            <w:r w:rsidRPr="00885976">
              <w:rPr>
                <w:sz w:val="22"/>
                <w:szCs w:val="22"/>
              </w:rPr>
              <w:t xml:space="preserve"> </w:t>
            </w:r>
            <w:r w:rsidR="00B27AA6" w:rsidRPr="00885976">
              <w:rPr>
                <w:sz w:val="22"/>
                <w:szCs w:val="22"/>
                <w:lang w:eastAsia="es-MX"/>
              </w:rPr>
              <w:t>importe máximo expresado a precios constantes de la Fecha Base, correspondiente al pago al Desarrollador el cual comprende:</w:t>
            </w:r>
          </w:p>
          <w:p w:rsidR="00B27AA6" w:rsidRPr="00885976" w:rsidRDefault="00B27AA6" w:rsidP="00B27AA6">
            <w:pPr>
              <w:pStyle w:val="Prrafodelista"/>
              <w:numPr>
                <w:ilvl w:val="0"/>
                <w:numId w:val="75"/>
              </w:numPr>
              <w:jc w:val="both"/>
              <w:rPr>
                <w:rFonts w:ascii="Times New Roman" w:hAnsi="Times New Roman"/>
                <w:lang w:val="es-MX" w:eastAsia="es-MX"/>
              </w:rPr>
            </w:pPr>
            <w:r w:rsidRPr="00885976">
              <w:rPr>
                <w:rFonts w:ascii="Times New Roman" w:hAnsi="Times New Roman"/>
                <w:lang w:val="es-MX" w:eastAsia="es-MX"/>
              </w:rPr>
              <w:t xml:space="preserve">El pago </w:t>
            </w:r>
            <w:r w:rsidRPr="00885976">
              <w:rPr>
                <w:rFonts w:ascii="Times New Roman" w:hAnsi="Times New Roman"/>
                <w:lang w:val="es-MX"/>
              </w:rPr>
              <w:t>por los Servicios Facturables a Precio Unitario</w:t>
            </w:r>
            <w:r w:rsidRPr="00885976">
              <w:rPr>
                <w:rFonts w:ascii="Times New Roman" w:hAnsi="Times New Roman"/>
                <w:lang w:val="es-MX" w:eastAsia="es-MX"/>
              </w:rPr>
              <w:t>, que corresponde a las unidades proporcionadas como parte de las unidades anuales a pagar con esta Tarifa 4 las cuales equivalen al 65% (</w:t>
            </w:r>
            <w:r w:rsidR="00D039D4" w:rsidRPr="00885976">
              <w:rPr>
                <w:rFonts w:ascii="Times New Roman" w:hAnsi="Times New Roman"/>
                <w:lang w:val="es-MX" w:eastAsia="es-MX"/>
              </w:rPr>
              <w:t xml:space="preserve">sesenta </w:t>
            </w:r>
            <w:r w:rsidRPr="00885976">
              <w:rPr>
                <w:rFonts w:ascii="Times New Roman" w:hAnsi="Times New Roman"/>
                <w:lang w:val="es-MX" w:eastAsia="es-MX"/>
              </w:rPr>
              <w:t>y cinco por ciento) del total,</w:t>
            </w:r>
            <w:r w:rsidRPr="00885976">
              <w:rPr>
                <w:rFonts w:ascii="Times New Roman" w:hAnsi="Times New Roman"/>
                <w:lang w:val="es-MX"/>
              </w:rPr>
              <w:t xml:space="preserve"> conforme </w:t>
            </w:r>
            <w:r w:rsidRPr="00885976">
              <w:rPr>
                <w:rFonts w:ascii="Times New Roman" w:hAnsi="Times New Roman"/>
                <w:lang w:val="es-MX" w:eastAsia="es-MX"/>
              </w:rPr>
              <w:t xml:space="preserve">a lo establecido en el formato </w:t>
            </w:r>
            <w:r w:rsidRPr="00885976">
              <w:rPr>
                <w:rFonts w:ascii="Times New Roman" w:hAnsi="Times New Roman"/>
                <w:b/>
                <w:lang w:val="es-MX" w:eastAsia="es-MX"/>
              </w:rPr>
              <w:t xml:space="preserve">PE-4b Tarifa Anual Categoría 4 </w:t>
            </w:r>
            <w:r w:rsidRPr="00885976">
              <w:rPr>
                <w:rFonts w:ascii="Times New Roman" w:hAnsi="Times New Roman"/>
                <w:lang w:val="es-MX" w:eastAsia="es-MX"/>
              </w:rPr>
              <w:t>de la oferta económica. Este pago se realiza después de haber agotado las unidades a proporcionar en la Tarifa 3.</w:t>
            </w:r>
          </w:p>
          <w:p w:rsidR="00E54235" w:rsidRPr="00885976" w:rsidRDefault="00E54235" w:rsidP="00B27AA6">
            <w:pPr>
              <w:pStyle w:val="Prrafodelista"/>
              <w:numPr>
                <w:ilvl w:val="0"/>
                <w:numId w:val="75"/>
              </w:numPr>
              <w:jc w:val="both"/>
              <w:rPr>
                <w:rFonts w:ascii="Times New Roman" w:hAnsi="Times New Roman"/>
                <w:lang w:val="es-MX" w:eastAsia="es-MX"/>
              </w:rPr>
            </w:pPr>
            <w:r w:rsidRPr="00885976">
              <w:rPr>
                <w:rFonts w:ascii="Times New Roman" w:hAnsi="Times New Roman"/>
                <w:lang w:val="es-MX" w:eastAsia="es-MX"/>
              </w:rPr>
              <w:t xml:space="preserve">El pago anual </w:t>
            </w:r>
            <w:r w:rsidRPr="00885976">
              <w:rPr>
                <w:rFonts w:ascii="Times New Roman" w:hAnsi="Times New Roman"/>
                <w:lang w:val="es-MX"/>
              </w:rPr>
              <w:t xml:space="preserve">por los Consumibles utilizados </w:t>
            </w:r>
            <w:r w:rsidRPr="00885976">
              <w:rPr>
                <w:rFonts w:ascii="Times New Roman" w:hAnsi="Times New Roman"/>
                <w:lang w:val="es-MX" w:eastAsia="es-MX"/>
              </w:rPr>
              <w:t xml:space="preserve">por el Hospital </w:t>
            </w:r>
            <w:r w:rsidRPr="00885976">
              <w:rPr>
                <w:rFonts w:ascii="Times New Roman" w:hAnsi="Times New Roman"/>
                <w:lang w:val="es-MX"/>
              </w:rPr>
              <w:t xml:space="preserve">cuando la </w:t>
            </w:r>
            <w:r w:rsidRPr="00885976">
              <w:rPr>
                <w:rFonts w:ascii="Times New Roman" w:hAnsi="Times New Roman"/>
                <w:lang w:val="es-MX" w:eastAsia="es-MX"/>
              </w:rPr>
              <w:t>productividad</w:t>
            </w:r>
            <w:r w:rsidRPr="00885976">
              <w:rPr>
                <w:rFonts w:ascii="Times New Roman" w:hAnsi="Times New Roman"/>
                <w:lang w:val="es-MX"/>
              </w:rPr>
              <w:t xml:space="preserve"> del Hospital sea mayor al 35% (treinta y cinco por ciento) pero menor o igual al 100% (cien por ciento</w:t>
            </w:r>
            <w:r w:rsidRPr="00885976">
              <w:rPr>
                <w:rFonts w:ascii="Times New Roman" w:hAnsi="Times New Roman"/>
                <w:lang w:val="es-MX" w:eastAsia="es-MX"/>
              </w:rPr>
              <w:t>)</w:t>
            </w:r>
            <w:r w:rsidRPr="00885976">
              <w:rPr>
                <w:rFonts w:ascii="Times New Roman" w:hAnsi="Times New Roman"/>
                <w:color w:val="000000" w:themeColor="text1"/>
                <w:lang w:val="es-ES_tradnl" w:eastAsia="es-MX"/>
              </w:rPr>
              <w:t xml:space="preserve">. El pago máximo por este concepto es el pago anual por Consumibles </w:t>
            </w:r>
            <w:r w:rsidRPr="00885976">
              <w:rPr>
                <w:rFonts w:ascii="Times New Roman" w:hAnsi="Times New Roman"/>
                <w:lang w:val="es-MX" w:eastAsia="es-MX"/>
              </w:rPr>
              <w:t xml:space="preserve">al 65% (sesenta y cinco por ciento) de </w:t>
            </w:r>
            <w:r w:rsidRPr="00885976">
              <w:rPr>
                <w:rFonts w:ascii="Times New Roman" w:hAnsi="Times New Roman"/>
                <w:lang w:val="es-MX"/>
              </w:rPr>
              <w:t>productividad</w:t>
            </w:r>
            <w:r w:rsidRPr="00885976">
              <w:rPr>
                <w:rFonts w:ascii="Times New Roman" w:hAnsi="Times New Roman"/>
                <w:lang w:val="es-MX" w:eastAsia="es-MX"/>
              </w:rPr>
              <w:t xml:space="preserve"> del Hospital, conforme a lo establecido en el formato </w:t>
            </w:r>
            <w:r w:rsidRPr="00885976">
              <w:rPr>
                <w:rFonts w:ascii="Times New Roman" w:hAnsi="Times New Roman"/>
                <w:b/>
                <w:lang w:val="es-MX" w:eastAsia="es-MX"/>
              </w:rPr>
              <w:t xml:space="preserve">PE-4b Tarifa Anual Categoría 4 </w:t>
            </w:r>
            <w:r w:rsidRPr="00885976">
              <w:rPr>
                <w:rFonts w:ascii="Times New Roman" w:hAnsi="Times New Roman"/>
                <w:lang w:val="es-MX" w:eastAsia="es-MX"/>
              </w:rPr>
              <w:t>de la oferta económica. La productividad es calculada conforme a la fórmula del numeral 4.2 de la Parte 2 del presente Anexo.</w:t>
            </w:r>
            <w:r w:rsidRPr="00CF744E">
              <w:rPr>
                <w:lang w:val="es-MX"/>
              </w:rPr>
              <w:t xml:space="preserve">  </w:t>
            </w:r>
          </w:p>
          <w:p w:rsidR="00E27DF6" w:rsidRPr="00885976" w:rsidRDefault="00E27DF6" w:rsidP="00E54235">
            <w:pPr>
              <w:jc w:val="both"/>
              <w:rPr>
                <w:color w:val="000000" w:themeColor="text1"/>
                <w:sz w:val="22"/>
                <w:szCs w:val="22"/>
                <w:lang w:val="es-ES_tradnl"/>
              </w:rPr>
            </w:pPr>
          </w:p>
        </w:tc>
      </w:tr>
    </w:tbl>
    <w:p w:rsidR="00F46560" w:rsidRPr="00885976" w:rsidRDefault="00F46560" w:rsidP="00993E30">
      <w:pPr>
        <w:jc w:val="both"/>
        <w:rPr>
          <w:caps/>
          <w:sz w:val="22"/>
          <w:szCs w:val="22"/>
        </w:rPr>
      </w:pPr>
    </w:p>
    <w:p w:rsidR="007E104F" w:rsidRPr="00885976" w:rsidRDefault="007E104F" w:rsidP="00993E30">
      <w:pPr>
        <w:jc w:val="both"/>
        <w:rPr>
          <w:caps/>
          <w:sz w:val="22"/>
          <w:szCs w:val="22"/>
        </w:rPr>
      </w:pPr>
      <w:bookmarkStart w:id="16" w:name="_Toc461302881"/>
    </w:p>
    <w:p w:rsidR="00E4559F" w:rsidRPr="00885976" w:rsidRDefault="008611CB" w:rsidP="00E4559F">
      <w:pPr>
        <w:jc w:val="both"/>
        <w:outlineLvl w:val="1"/>
        <w:rPr>
          <w:b/>
          <w:sz w:val="22"/>
          <w:szCs w:val="22"/>
        </w:rPr>
      </w:pPr>
      <w:bookmarkStart w:id="17" w:name="_Toc461517037"/>
      <w:bookmarkStart w:id="18" w:name="_Toc473735272"/>
      <w:bookmarkStart w:id="19" w:name="_Toc479241171"/>
      <w:r w:rsidRPr="00885976">
        <w:rPr>
          <w:b/>
          <w:sz w:val="22"/>
          <w:szCs w:val="22"/>
        </w:rPr>
        <w:t>1</w:t>
      </w:r>
      <w:r w:rsidR="00E4559F" w:rsidRPr="00885976">
        <w:rPr>
          <w:b/>
          <w:sz w:val="22"/>
          <w:szCs w:val="22"/>
        </w:rPr>
        <w:t>.</w:t>
      </w:r>
      <w:r w:rsidR="00EC454F" w:rsidRPr="00885976">
        <w:rPr>
          <w:b/>
          <w:sz w:val="22"/>
          <w:szCs w:val="22"/>
        </w:rPr>
        <w:t>2</w:t>
      </w:r>
      <w:r w:rsidR="00E4559F" w:rsidRPr="00885976">
        <w:rPr>
          <w:b/>
          <w:sz w:val="22"/>
          <w:szCs w:val="22"/>
        </w:rPr>
        <w:t xml:space="preserve"> </w:t>
      </w:r>
      <w:r w:rsidR="00E4559F" w:rsidRPr="00885976">
        <w:rPr>
          <w:b/>
          <w:sz w:val="22"/>
          <w:szCs w:val="22"/>
        </w:rPr>
        <w:tab/>
      </w:r>
      <w:r w:rsidR="008835D8" w:rsidRPr="00885976">
        <w:rPr>
          <w:b/>
          <w:sz w:val="22"/>
          <w:szCs w:val="22"/>
        </w:rPr>
        <w:t>Tarifas anuales para determinar el Pago Mensual por Servicios</w:t>
      </w:r>
      <w:bookmarkEnd w:id="16"/>
      <w:bookmarkEnd w:id="17"/>
      <w:bookmarkEnd w:id="18"/>
      <w:bookmarkEnd w:id="19"/>
    </w:p>
    <w:p w:rsidR="00E4559F" w:rsidRPr="00885976" w:rsidRDefault="00E4559F" w:rsidP="00184CE7">
      <w:pPr>
        <w:rPr>
          <w:b/>
          <w:sz w:val="22"/>
          <w:szCs w:val="22"/>
        </w:rPr>
      </w:pPr>
    </w:p>
    <w:p w:rsidR="00A27749" w:rsidRPr="00885976" w:rsidRDefault="00A27749" w:rsidP="00F46560">
      <w:pPr>
        <w:jc w:val="both"/>
        <w:rPr>
          <w:sz w:val="22"/>
          <w:szCs w:val="22"/>
        </w:rPr>
      </w:pPr>
      <w:r w:rsidRPr="00885976">
        <w:rPr>
          <w:sz w:val="22"/>
          <w:szCs w:val="22"/>
        </w:rPr>
        <w:t xml:space="preserve">Para la estimación del Pago Mensual por Servicios se tomarán como referencia las Tarifas Anuales Categorías 1, 2, 3 y 4 establecidas en el </w:t>
      </w:r>
      <w:r w:rsidRPr="00885976">
        <w:rPr>
          <w:b/>
          <w:sz w:val="22"/>
          <w:szCs w:val="22"/>
        </w:rPr>
        <w:t>Formato PE-4a bis. Categorías de Tarifas para determinar el P</w:t>
      </w:r>
      <w:r w:rsidR="00C25821" w:rsidRPr="00885976">
        <w:rPr>
          <w:b/>
          <w:sz w:val="22"/>
          <w:szCs w:val="22"/>
        </w:rPr>
        <w:t xml:space="preserve">ago </w:t>
      </w:r>
      <w:r w:rsidRPr="00885976">
        <w:rPr>
          <w:b/>
          <w:sz w:val="22"/>
          <w:szCs w:val="22"/>
        </w:rPr>
        <w:t>de los Servicios</w:t>
      </w:r>
      <w:r w:rsidRPr="00885976">
        <w:rPr>
          <w:sz w:val="22"/>
          <w:szCs w:val="22"/>
        </w:rPr>
        <w:t xml:space="preserve"> de la oferta económica de la Propuesta del Desarrollador, la cual se reproduce en el </w:t>
      </w:r>
      <w:r w:rsidRPr="00885976">
        <w:rPr>
          <w:b/>
          <w:sz w:val="22"/>
          <w:szCs w:val="22"/>
        </w:rPr>
        <w:t>Apéndice F.  Categorías de Tarifas Anuales para determinar el Pago Mensual por Servicios</w:t>
      </w:r>
      <w:r w:rsidRPr="00885976">
        <w:rPr>
          <w:sz w:val="22"/>
          <w:szCs w:val="22"/>
        </w:rPr>
        <w:t xml:space="preserve"> de este </w:t>
      </w:r>
      <w:r w:rsidRPr="00885976">
        <w:rPr>
          <w:b/>
          <w:sz w:val="22"/>
          <w:szCs w:val="22"/>
        </w:rPr>
        <w:t>Anexo 4 Mecanismo de Pagos</w:t>
      </w:r>
      <w:r w:rsidRPr="00885976">
        <w:rPr>
          <w:sz w:val="22"/>
          <w:szCs w:val="22"/>
        </w:rPr>
        <w:t>, bajo el entendido de que la Tarifa Anual Categoría 1 y la Tarifa Anual Categoría 2 no serán objeto de actualización por inflación, mientras que la Tarifa Anual Categoría 3 y la Tarifa Anual Categoría 4 serán actualizadas por inflación, conforme al procedimiento establecido en la sección 1.3 Pago Mensual por Servicios del presente Anexo.</w:t>
      </w:r>
      <w:r w:rsidR="0082064C" w:rsidRPr="00885976">
        <w:rPr>
          <w:sz w:val="22"/>
          <w:szCs w:val="22"/>
        </w:rPr>
        <w:t xml:space="preserve"> </w:t>
      </w:r>
      <w:r w:rsidR="00B96442" w:rsidRPr="00885976">
        <w:rPr>
          <w:sz w:val="22"/>
          <w:szCs w:val="22"/>
        </w:rPr>
        <w:t xml:space="preserve">El </w:t>
      </w:r>
      <w:r w:rsidR="00B96442" w:rsidRPr="00885976">
        <w:rPr>
          <w:b/>
          <w:sz w:val="22"/>
          <w:szCs w:val="22"/>
        </w:rPr>
        <w:t>Apéndice F</w:t>
      </w:r>
      <w:r w:rsidR="00B96442" w:rsidRPr="00885976">
        <w:rPr>
          <w:sz w:val="22"/>
          <w:szCs w:val="22"/>
        </w:rPr>
        <w:t xml:space="preserve"> se actualizará al momento del Cierre Financiero, en los términos del inciso </w:t>
      </w:r>
      <w:r w:rsidR="00145A68" w:rsidRPr="00885976">
        <w:rPr>
          <w:sz w:val="22"/>
          <w:szCs w:val="22"/>
        </w:rPr>
        <w:t>e de la Parte 1: Cálculo de los Pagos por Servicios.</w:t>
      </w:r>
    </w:p>
    <w:p w:rsidR="006C60DF" w:rsidRDefault="006C60DF" w:rsidP="00184CE7">
      <w:pPr>
        <w:rPr>
          <w:b/>
          <w:sz w:val="22"/>
          <w:szCs w:val="22"/>
        </w:rPr>
      </w:pPr>
    </w:p>
    <w:p w:rsidR="007D16AC" w:rsidRPr="00885976" w:rsidRDefault="007D16AC" w:rsidP="00184CE7">
      <w:pPr>
        <w:rPr>
          <w:b/>
          <w:sz w:val="22"/>
          <w:szCs w:val="22"/>
        </w:rPr>
      </w:pPr>
    </w:p>
    <w:p w:rsidR="000852CA" w:rsidRPr="00885976" w:rsidRDefault="000852CA" w:rsidP="000852CA">
      <w:pPr>
        <w:jc w:val="both"/>
        <w:outlineLvl w:val="1"/>
        <w:rPr>
          <w:b/>
          <w:sz w:val="22"/>
          <w:szCs w:val="22"/>
        </w:rPr>
      </w:pPr>
      <w:bookmarkStart w:id="20" w:name="_Toc461302882"/>
      <w:bookmarkStart w:id="21" w:name="_Toc461517038"/>
      <w:bookmarkStart w:id="22" w:name="_Toc473735273"/>
      <w:bookmarkStart w:id="23" w:name="_Toc479241172"/>
      <w:r w:rsidRPr="00885976">
        <w:rPr>
          <w:b/>
          <w:sz w:val="22"/>
          <w:szCs w:val="22"/>
        </w:rPr>
        <w:t>1.</w:t>
      </w:r>
      <w:r w:rsidR="001F708F" w:rsidRPr="00885976">
        <w:rPr>
          <w:b/>
          <w:sz w:val="22"/>
          <w:szCs w:val="22"/>
        </w:rPr>
        <w:t>3</w:t>
      </w:r>
      <w:r w:rsidRPr="00885976">
        <w:rPr>
          <w:b/>
          <w:sz w:val="22"/>
          <w:szCs w:val="22"/>
        </w:rPr>
        <w:tab/>
        <w:t>Pago Mensual por Servicios</w:t>
      </w:r>
      <w:bookmarkEnd w:id="20"/>
      <w:bookmarkEnd w:id="21"/>
      <w:bookmarkEnd w:id="22"/>
      <w:bookmarkEnd w:id="23"/>
      <w:r w:rsidRPr="00885976">
        <w:rPr>
          <w:b/>
          <w:sz w:val="22"/>
          <w:szCs w:val="22"/>
        </w:rPr>
        <w:t xml:space="preserve"> </w:t>
      </w:r>
    </w:p>
    <w:p w:rsidR="000852CA" w:rsidRPr="00885976" w:rsidRDefault="000852CA" w:rsidP="00184CE7">
      <w:pPr>
        <w:rPr>
          <w:caps/>
          <w:sz w:val="22"/>
          <w:szCs w:val="22"/>
        </w:rPr>
      </w:pPr>
    </w:p>
    <w:p w:rsidR="001F708F" w:rsidRPr="00885976" w:rsidRDefault="000852CA" w:rsidP="001F708F">
      <w:pPr>
        <w:ind w:left="720"/>
        <w:jc w:val="both"/>
        <w:rPr>
          <w:sz w:val="22"/>
          <w:szCs w:val="22"/>
          <w:lang w:val="es-ES_tradnl"/>
        </w:rPr>
      </w:pPr>
      <w:r w:rsidRPr="00885976">
        <w:rPr>
          <w:sz w:val="22"/>
          <w:szCs w:val="22"/>
          <w:lang w:val="es-ES_tradnl"/>
        </w:rPr>
        <w:t xml:space="preserve">El Pago Mensual por Servicios </w:t>
      </w:r>
      <w:r w:rsidR="003A6014" w:rsidRPr="00885976">
        <w:rPr>
          <w:sz w:val="22"/>
          <w:szCs w:val="22"/>
          <w:lang w:val="es-ES_tradnl"/>
        </w:rPr>
        <w:t xml:space="preserve">para </w:t>
      </w:r>
      <w:r w:rsidRPr="00885976">
        <w:rPr>
          <w:sz w:val="22"/>
          <w:szCs w:val="22"/>
          <w:lang w:val="es-ES_tradnl"/>
        </w:rPr>
        <w:t xml:space="preserve">el Mes Contractual </w:t>
      </w:r>
      <w:r w:rsidRPr="00885976">
        <w:rPr>
          <w:i/>
          <w:sz w:val="22"/>
          <w:szCs w:val="22"/>
          <w:lang w:val="es-ES_tradnl"/>
        </w:rPr>
        <w:t>i</w:t>
      </w:r>
      <w:r w:rsidR="003A6014" w:rsidRPr="00885976">
        <w:rPr>
          <w:i/>
          <w:sz w:val="22"/>
          <w:szCs w:val="22"/>
          <w:lang w:val="es-ES_tradnl"/>
        </w:rPr>
        <w:t xml:space="preserve"> </w:t>
      </w:r>
      <w:r w:rsidR="001F708F" w:rsidRPr="00885976">
        <w:rPr>
          <w:sz w:val="22"/>
          <w:szCs w:val="22"/>
          <w:lang w:val="es-ES_tradnl"/>
        </w:rPr>
        <w:t>se calculará de acuerdo con la siguiente fórmula:</w:t>
      </w:r>
    </w:p>
    <w:p w:rsidR="000852CA" w:rsidRPr="00885976" w:rsidRDefault="000852CA" w:rsidP="000852CA">
      <w:pPr>
        <w:ind w:left="1440" w:hanging="720"/>
        <w:jc w:val="center"/>
        <w:rPr>
          <w:sz w:val="22"/>
          <w:szCs w:val="22"/>
        </w:rPr>
      </w:pPr>
    </w:p>
    <w:p w:rsidR="003A6014" w:rsidRPr="00885976" w:rsidRDefault="00273945" w:rsidP="003A6014">
      <w:pPr>
        <w:ind w:left="1440" w:hanging="720"/>
        <w:rPr>
          <w:sz w:val="22"/>
          <w:szCs w:val="22"/>
        </w:rPr>
      </w:pPr>
      <m:oMathPara>
        <m:oMath>
          <m:sSub>
            <m:sSubPr>
              <m:ctrlPr>
                <w:rPr>
                  <w:rFonts w:ascii="Cambria Math" w:hAnsi="Cambria Math"/>
                  <w:i/>
                  <w:sz w:val="22"/>
                  <w:szCs w:val="22"/>
                </w:rPr>
              </m:ctrlPr>
            </m:sSubPr>
            <m:e>
              <m:r>
                <w:rPr>
                  <w:rFonts w:ascii="Cambria Math" w:hAnsi="Cambria Math"/>
                  <w:sz w:val="22"/>
                  <w:szCs w:val="22"/>
                </w:rPr>
                <m:t>PMS</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TM1</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oMath>
      </m:oMathPara>
    </w:p>
    <w:p w:rsidR="000852CA" w:rsidRPr="00885976" w:rsidRDefault="000852CA" w:rsidP="000852CA">
      <w:pPr>
        <w:pStyle w:val="Textoindependiente2"/>
        <w:ind w:left="720" w:firstLine="720"/>
        <w:rPr>
          <w:rFonts w:ascii="Times New Roman" w:hAnsi="Times New Roman" w:cs="Times New Roman"/>
        </w:rPr>
      </w:pPr>
      <w:proofErr w:type="spellStart"/>
      <w:r w:rsidRPr="00885976">
        <w:rPr>
          <w:rFonts w:ascii="Times New Roman" w:hAnsi="Times New Roman" w:cs="Times New Roman"/>
        </w:rPr>
        <w:t>Donde</w:t>
      </w:r>
      <w:proofErr w:type="spellEnd"/>
      <w:r w:rsidRPr="00885976">
        <w:rPr>
          <w:rFonts w:ascii="Times New Roman" w:hAnsi="Times New Roman" w:cs="Times New Roman"/>
        </w:rPr>
        <w:t>:</w:t>
      </w:r>
    </w:p>
    <w:p w:rsidR="00340BB6" w:rsidRPr="00885976" w:rsidRDefault="00340BB6" w:rsidP="000852CA">
      <w:pPr>
        <w:pStyle w:val="Textoindependiente2"/>
        <w:ind w:left="720" w:firstLine="720"/>
        <w:rPr>
          <w:rFonts w:ascii="Times New Roman" w:hAnsi="Times New Roman" w:cs="Times New Roman"/>
        </w:rPr>
      </w:pPr>
    </w:p>
    <w:tbl>
      <w:tblPr>
        <w:tblW w:w="8001"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5"/>
        <w:gridCol w:w="6726"/>
      </w:tblGrid>
      <w:tr w:rsidR="00D31685" w:rsidRPr="00C83141" w:rsidTr="005973FD">
        <w:trPr>
          <w:trHeight w:val="570"/>
        </w:trPr>
        <w:tc>
          <w:tcPr>
            <w:tcW w:w="1275" w:type="dxa"/>
            <w:noWrap/>
          </w:tcPr>
          <w:p w:rsidR="00D31685" w:rsidRPr="00885976" w:rsidRDefault="00273945" w:rsidP="00E35F6D">
            <w:pPr>
              <w:jc w:val="right"/>
              <w:rPr>
                <w:i/>
                <w:sz w:val="22"/>
                <w:szCs w:val="22"/>
              </w:rPr>
            </w:pPr>
            <m:oMathPara>
              <m:oMathParaPr>
                <m:jc m:val="right"/>
              </m:oMathParaPr>
              <m:oMath>
                <m:sSub>
                  <m:sSubPr>
                    <m:ctrlPr>
                      <w:rPr>
                        <w:rFonts w:ascii="Cambria Math" w:hAnsi="Cambria Math"/>
                        <w:i/>
                        <w:sz w:val="22"/>
                        <w:szCs w:val="22"/>
                      </w:rPr>
                    </m:ctrlPr>
                  </m:sSubPr>
                  <m:e>
                    <m:r>
                      <w:rPr>
                        <w:rFonts w:ascii="Cambria Math" w:hAnsi="Cambria Math"/>
                        <w:sz w:val="22"/>
                        <w:szCs w:val="22"/>
                      </w:rPr>
                      <m:t>PMS</m:t>
                    </m:r>
                  </m:e>
                  <m:sub>
                    <m:r>
                      <w:rPr>
                        <w:rFonts w:ascii="Cambria Math" w:hAnsi="Cambria Math"/>
                        <w:sz w:val="22"/>
                        <w:szCs w:val="22"/>
                      </w:rPr>
                      <m:t>i</m:t>
                    </m:r>
                  </m:sub>
                </m:sSub>
                <m:r>
                  <w:rPr>
                    <w:rFonts w:ascii="Cambria Math" w:hAnsi="Cambria Math"/>
                    <w:sz w:val="22"/>
                    <w:szCs w:val="22"/>
                  </w:rPr>
                  <m:t>=</m:t>
                </m:r>
              </m:oMath>
            </m:oMathPara>
          </w:p>
        </w:tc>
        <w:tc>
          <w:tcPr>
            <w:tcW w:w="6726" w:type="dxa"/>
          </w:tcPr>
          <w:p w:rsidR="00D31685" w:rsidRPr="00885976" w:rsidRDefault="00D31685" w:rsidP="0073199C">
            <w:pPr>
              <w:spacing w:after="120"/>
              <w:jc w:val="both"/>
              <w:rPr>
                <w:sz w:val="22"/>
                <w:szCs w:val="22"/>
              </w:rPr>
            </w:pPr>
            <w:r w:rsidRPr="00885976">
              <w:rPr>
                <w:sz w:val="22"/>
                <w:szCs w:val="22"/>
              </w:rPr>
              <w:t xml:space="preserve">Pago Mensual por Servicios para el Mes Contractual </w:t>
            </w:r>
            <w:r w:rsidRPr="00885976">
              <w:rPr>
                <w:i/>
                <w:sz w:val="22"/>
                <w:szCs w:val="22"/>
              </w:rPr>
              <w:t>i</w:t>
            </w:r>
          </w:p>
        </w:tc>
      </w:tr>
      <w:tr w:rsidR="00340BB6" w:rsidRPr="00C83141" w:rsidTr="005973FD">
        <w:trPr>
          <w:trHeight w:val="570"/>
        </w:trPr>
        <w:tc>
          <w:tcPr>
            <w:tcW w:w="1275" w:type="dxa"/>
            <w:noWrap/>
          </w:tcPr>
          <w:p w:rsidR="00340BB6" w:rsidRPr="00885976" w:rsidRDefault="00340BB6" w:rsidP="00816457">
            <w:pPr>
              <w:jc w:val="right"/>
              <w:rPr>
                <w:i/>
                <w:sz w:val="22"/>
                <w:szCs w:val="22"/>
              </w:rPr>
            </w:pPr>
            <w:r w:rsidRPr="00885976">
              <w:rPr>
                <w:i/>
                <w:sz w:val="22"/>
                <w:szCs w:val="22"/>
              </w:rPr>
              <w:t>TM1</w:t>
            </w:r>
            <w:r w:rsidRPr="00885976">
              <w:rPr>
                <w:i/>
                <w:sz w:val="22"/>
                <w:szCs w:val="22"/>
                <w:vertAlign w:val="subscript"/>
              </w:rPr>
              <w:t xml:space="preserve">i </w:t>
            </w:r>
            <w:r w:rsidR="001762BE" w:rsidRPr="00885976">
              <w:rPr>
                <w:i/>
                <w:sz w:val="22"/>
                <w:szCs w:val="22"/>
                <w:vertAlign w:val="subscript"/>
              </w:rPr>
              <w:t xml:space="preserve"> </w:t>
            </w:r>
            <w:r w:rsidRPr="00885976">
              <w:rPr>
                <w:sz w:val="22"/>
                <w:szCs w:val="22"/>
              </w:rPr>
              <w:t>=</w:t>
            </w:r>
          </w:p>
        </w:tc>
        <w:tc>
          <w:tcPr>
            <w:tcW w:w="6726" w:type="dxa"/>
          </w:tcPr>
          <w:p w:rsidR="00340BB6" w:rsidRPr="00885976" w:rsidRDefault="00340BB6" w:rsidP="0073199C">
            <w:pPr>
              <w:spacing w:after="120"/>
              <w:jc w:val="both"/>
              <w:rPr>
                <w:sz w:val="22"/>
                <w:szCs w:val="22"/>
              </w:rPr>
            </w:pPr>
            <w:r w:rsidRPr="00885976">
              <w:rPr>
                <w:sz w:val="22"/>
                <w:szCs w:val="22"/>
              </w:rPr>
              <w:t xml:space="preserve">Tarifa Mensual 1 </w:t>
            </w:r>
            <w:r w:rsidR="00411A9A" w:rsidRPr="00885976">
              <w:rPr>
                <w:sz w:val="22"/>
                <w:szCs w:val="22"/>
              </w:rPr>
              <w:t>correspondiente a</w:t>
            </w:r>
            <w:r w:rsidRPr="00885976">
              <w:rPr>
                <w:sz w:val="22"/>
                <w:szCs w:val="22"/>
              </w:rPr>
              <w:t xml:space="preserve">l Mes Contractual </w:t>
            </w:r>
            <w:r w:rsidRPr="00885976">
              <w:rPr>
                <w:i/>
                <w:sz w:val="22"/>
                <w:szCs w:val="22"/>
              </w:rPr>
              <w:t>i</w:t>
            </w:r>
            <w:r w:rsidRPr="00885976">
              <w:rPr>
                <w:sz w:val="22"/>
                <w:szCs w:val="22"/>
              </w:rPr>
              <w:t>.</w:t>
            </w:r>
          </w:p>
          <w:p w:rsidR="00340BB6" w:rsidRPr="00885976" w:rsidRDefault="00A529B1">
            <w:pPr>
              <w:tabs>
                <w:tab w:val="left" w:pos="4253"/>
              </w:tabs>
              <w:spacing w:after="120"/>
              <w:jc w:val="both"/>
              <w:rPr>
                <w:sz w:val="22"/>
                <w:szCs w:val="22"/>
              </w:rPr>
            </w:pPr>
            <w:r w:rsidRPr="00885976">
              <w:rPr>
                <w:color w:val="000000" w:themeColor="text1"/>
                <w:sz w:val="22"/>
                <w:szCs w:val="22"/>
                <w:lang w:val="es-ES_tradnl"/>
              </w:rPr>
              <w:t>S</w:t>
            </w:r>
            <w:r w:rsidR="00F06BF2" w:rsidRPr="00885976">
              <w:rPr>
                <w:color w:val="000000" w:themeColor="text1"/>
                <w:sz w:val="22"/>
                <w:szCs w:val="22"/>
                <w:lang w:val="es-ES_tradnl"/>
              </w:rPr>
              <w:t xml:space="preserve">erá igual a la obligación de pago en dicho mes </w:t>
            </w:r>
            <w:r w:rsidR="00F06BF2" w:rsidRPr="00885976">
              <w:rPr>
                <w:i/>
                <w:color w:val="000000" w:themeColor="text1"/>
                <w:sz w:val="22"/>
                <w:szCs w:val="22"/>
                <w:lang w:val="es-ES_tradnl"/>
              </w:rPr>
              <w:t>i</w:t>
            </w:r>
            <w:r w:rsidR="00F06BF2" w:rsidRPr="00885976">
              <w:rPr>
                <w:color w:val="000000" w:themeColor="text1"/>
                <w:sz w:val="22"/>
                <w:szCs w:val="22"/>
                <w:lang w:val="es-ES_tradnl"/>
              </w:rPr>
              <w:t xml:space="preserve"> </w:t>
            </w:r>
            <w:r w:rsidR="00A76B65" w:rsidRPr="00885976">
              <w:rPr>
                <w:color w:val="000000" w:themeColor="text1"/>
                <w:sz w:val="22"/>
                <w:szCs w:val="22"/>
                <w:lang w:val="es-ES_tradnl"/>
              </w:rPr>
              <w:t>establecida en</w:t>
            </w:r>
            <w:r w:rsidR="00F06BF2" w:rsidRPr="00885976">
              <w:rPr>
                <w:color w:val="000000" w:themeColor="text1"/>
                <w:sz w:val="22"/>
                <w:szCs w:val="22"/>
                <w:lang w:val="es-ES_tradnl"/>
              </w:rPr>
              <w:t xml:space="preserve"> los Documentos del Financiamiento vigentes, previamente revisados por el Instituto.</w:t>
            </w:r>
          </w:p>
        </w:tc>
      </w:tr>
      <w:tr w:rsidR="00340BB6" w:rsidRPr="00C83141" w:rsidTr="005973FD">
        <w:trPr>
          <w:trHeight w:val="570"/>
        </w:trPr>
        <w:tc>
          <w:tcPr>
            <w:tcW w:w="1275" w:type="dxa"/>
            <w:noWrap/>
          </w:tcPr>
          <w:p w:rsidR="00340BB6" w:rsidRPr="00885976" w:rsidRDefault="00340BB6" w:rsidP="00816457">
            <w:pPr>
              <w:jc w:val="right"/>
              <w:rPr>
                <w:i/>
                <w:sz w:val="22"/>
                <w:szCs w:val="22"/>
              </w:rPr>
            </w:pPr>
            <w:r w:rsidRPr="00885976">
              <w:rPr>
                <w:i/>
                <w:sz w:val="22"/>
                <w:szCs w:val="22"/>
              </w:rPr>
              <w:t>TM2</w:t>
            </w:r>
            <w:r w:rsidRPr="00885976">
              <w:rPr>
                <w:i/>
                <w:sz w:val="22"/>
                <w:szCs w:val="22"/>
                <w:vertAlign w:val="subscript"/>
              </w:rPr>
              <w:t xml:space="preserve">i </w:t>
            </w:r>
            <w:r w:rsidR="001762BE" w:rsidRPr="00885976">
              <w:rPr>
                <w:i/>
                <w:sz w:val="22"/>
                <w:szCs w:val="22"/>
                <w:vertAlign w:val="subscript"/>
              </w:rPr>
              <w:t xml:space="preserve"> </w:t>
            </w:r>
            <w:r w:rsidRPr="00885976">
              <w:rPr>
                <w:sz w:val="22"/>
                <w:szCs w:val="22"/>
              </w:rPr>
              <w:t>=</w:t>
            </w:r>
          </w:p>
        </w:tc>
        <w:tc>
          <w:tcPr>
            <w:tcW w:w="6726" w:type="dxa"/>
          </w:tcPr>
          <w:p w:rsidR="00340BB6" w:rsidRPr="00885976" w:rsidRDefault="00340BB6" w:rsidP="0073199C">
            <w:pPr>
              <w:spacing w:after="120"/>
              <w:jc w:val="both"/>
              <w:rPr>
                <w:sz w:val="22"/>
                <w:szCs w:val="22"/>
              </w:rPr>
            </w:pPr>
            <w:r w:rsidRPr="00885976">
              <w:rPr>
                <w:sz w:val="22"/>
                <w:szCs w:val="22"/>
              </w:rPr>
              <w:t xml:space="preserve">Tarifa Mensual 2 </w:t>
            </w:r>
            <w:r w:rsidR="00411A9A" w:rsidRPr="00885976">
              <w:rPr>
                <w:sz w:val="22"/>
                <w:szCs w:val="22"/>
              </w:rPr>
              <w:t>correspondiente</w:t>
            </w:r>
            <w:r w:rsidR="00411A9A" w:rsidRPr="00885976" w:rsidDel="00411A9A">
              <w:rPr>
                <w:sz w:val="22"/>
                <w:szCs w:val="22"/>
              </w:rPr>
              <w:t xml:space="preserve"> </w:t>
            </w:r>
            <w:r w:rsidR="00411A9A" w:rsidRPr="00885976">
              <w:rPr>
                <w:sz w:val="22"/>
                <w:szCs w:val="22"/>
              </w:rPr>
              <w:t>a</w:t>
            </w:r>
            <w:r w:rsidRPr="00885976">
              <w:rPr>
                <w:sz w:val="22"/>
                <w:szCs w:val="22"/>
              </w:rPr>
              <w:t xml:space="preserve">l Mes Contractual </w:t>
            </w:r>
            <w:r w:rsidRPr="00885976">
              <w:rPr>
                <w:i/>
                <w:sz w:val="22"/>
                <w:szCs w:val="22"/>
              </w:rPr>
              <w:t>i</w:t>
            </w:r>
            <w:r w:rsidRPr="00885976">
              <w:rPr>
                <w:sz w:val="22"/>
                <w:szCs w:val="22"/>
              </w:rPr>
              <w:t>.</w:t>
            </w:r>
          </w:p>
          <w:p w:rsidR="0009527E" w:rsidRPr="00885976" w:rsidRDefault="00273945" w:rsidP="0009527E">
            <w:pPr>
              <w:rPr>
                <w:sz w:val="22"/>
                <w:szCs w:val="22"/>
              </w:rPr>
            </w:pPr>
            <m:oMathPara>
              <m:oMath>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T2</m:t>
                    </m:r>
                  </m:e>
                  <m:sub>
                    <m:r>
                      <w:rPr>
                        <w:rFonts w:ascii="Cambria Math" w:hAnsi="Cambria Math"/>
                        <w:sz w:val="22"/>
                        <w:szCs w:val="22"/>
                      </w:rPr>
                      <m:t>j</m:t>
                    </m:r>
                  </m:sub>
                </m:sSub>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NM</m:t>
                        </m:r>
                      </m:num>
                      <m:den>
                        <m:r>
                          <w:rPr>
                            <w:rFonts w:ascii="Cambria Math" w:hAnsi="Cambria Math"/>
                            <w:sz w:val="22"/>
                            <w:szCs w:val="22"/>
                          </w:rPr>
                          <m:t>NA</m:t>
                        </m:r>
                      </m:den>
                    </m:f>
                  </m:e>
                </m:d>
              </m:oMath>
            </m:oMathPara>
          </w:p>
          <w:p w:rsidR="0020429D" w:rsidRPr="00885976" w:rsidRDefault="0009527E" w:rsidP="002346E6">
            <w:pPr>
              <w:spacing w:before="120" w:after="120"/>
              <w:ind w:left="561"/>
              <w:jc w:val="both"/>
              <w:rPr>
                <w:sz w:val="22"/>
                <w:szCs w:val="22"/>
              </w:rPr>
            </w:pPr>
            <w:r w:rsidRPr="00885976">
              <w:rPr>
                <w:sz w:val="22"/>
                <w:szCs w:val="22"/>
              </w:rPr>
              <w:t xml:space="preserve">Donde </w:t>
            </w:r>
            <m:oMath>
              <m:sSub>
                <m:sSubPr>
                  <m:ctrlPr>
                    <w:rPr>
                      <w:rFonts w:ascii="Cambria Math" w:hAnsi="Cambria Math"/>
                      <w:i/>
                      <w:sz w:val="22"/>
                      <w:szCs w:val="22"/>
                    </w:rPr>
                  </m:ctrlPr>
                </m:sSubPr>
                <m:e>
                  <m:r>
                    <w:rPr>
                      <w:rFonts w:ascii="Cambria Math" w:hAnsi="Cambria Math"/>
                      <w:sz w:val="22"/>
                      <w:szCs w:val="22"/>
                    </w:rPr>
                    <m:t>T2</m:t>
                  </m:r>
                </m:e>
                <m:sub>
                  <m:r>
                    <w:rPr>
                      <w:rFonts w:ascii="Cambria Math" w:hAnsi="Cambria Math"/>
                      <w:sz w:val="22"/>
                      <w:szCs w:val="22"/>
                    </w:rPr>
                    <m:t>j</m:t>
                  </m:r>
                </m:sub>
              </m:sSub>
            </m:oMath>
            <w:r w:rsidRPr="00885976">
              <w:rPr>
                <w:sz w:val="22"/>
                <w:szCs w:val="22"/>
              </w:rPr>
              <w:t xml:space="preserve"> = Tarifa Anual Categoría 2 correspondiente al año </w:t>
            </w:r>
            <w:r w:rsidRPr="00885976">
              <w:rPr>
                <w:i/>
                <w:sz w:val="22"/>
                <w:szCs w:val="22"/>
              </w:rPr>
              <w:t>j</w:t>
            </w:r>
            <w:r w:rsidRPr="00885976">
              <w:rPr>
                <w:sz w:val="22"/>
                <w:szCs w:val="22"/>
              </w:rPr>
              <w:t xml:space="preserve"> del Contrato.</w:t>
            </w:r>
          </w:p>
        </w:tc>
      </w:tr>
      <w:tr w:rsidR="00340BB6" w:rsidRPr="00C83141" w:rsidTr="005973FD">
        <w:trPr>
          <w:trHeight w:val="570"/>
        </w:trPr>
        <w:tc>
          <w:tcPr>
            <w:tcW w:w="1275" w:type="dxa"/>
            <w:noWrap/>
          </w:tcPr>
          <w:p w:rsidR="00340BB6" w:rsidRPr="00885976" w:rsidRDefault="00340BB6" w:rsidP="00816457">
            <w:pPr>
              <w:jc w:val="right"/>
              <w:rPr>
                <w:i/>
                <w:sz w:val="22"/>
                <w:szCs w:val="22"/>
              </w:rPr>
            </w:pPr>
            <w:r w:rsidRPr="00885976">
              <w:rPr>
                <w:i/>
                <w:sz w:val="22"/>
                <w:szCs w:val="22"/>
              </w:rPr>
              <w:t>TM3</w:t>
            </w:r>
            <w:r w:rsidRPr="00885976">
              <w:rPr>
                <w:i/>
                <w:sz w:val="22"/>
                <w:szCs w:val="22"/>
                <w:vertAlign w:val="subscript"/>
              </w:rPr>
              <w:t xml:space="preserve">i </w:t>
            </w:r>
            <w:r w:rsidR="001762BE" w:rsidRPr="00885976">
              <w:rPr>
                <w:i/>
                <w:sz w:val="22"/>
                <w:szCs w:val="22"/>
                <w:vertAlign w:val="subscript"/>
              </w:rPr>
              <w:t xml:space="preserve"> </w:t>
            </w:r>
            <w:r w:rsidRPr="00885976">
              <w:rPr>
                <w:sz w:val="22"/>
                <w:szCs w:val="22"/>
              </w:rPr>
              <w:t>=</w:t>
            </w:r>
          </w:p>
        </w:tc>
        <w:tc>
          <w:tcPr>
            <w:tcW w:w="6726" w:type="dxa"/>
          </w:tcPr>
          <w:p w:rsidR="00340BB6" w:rsidRPr="00885976" w:rsidRDefault="00340BB6" w:rsidP="0073199C">
            <w:pPr>
              <w:spacing w:after="120"/>
              <w:jc w:val="both"/>
              <w:rPr>
                <w:sz w:val="22"/>
                <w:szCs w:val="22"/>
              </w:rPr>
            </w:pPr>
            <w:r w:rsidRPr="00885976">
              <w:rPr>
                <w:sz w:val="22"/>
                <w:szCs w:val="22"/>
              </w:rPr>
              <w:t xml:space="preserve">Tarifa Mensual 3 </w:t>
            </w:r>
            <w:r w:rsidR="00411A9A" w:rsidRPr="00885976">
              <w:rPr>
                <w:sz w:val="22"/>
                <w:szCs w:val="22"/>
              </w:rPr>
              <w:t>correspondiente</w:t>
            </w:r>
            <w:r w:rsidR="00411A9A" w:rsidRPr="00885976" w:rsidDel="00411A9A">
              <w:rPr>
                <w:sz w:val="22"/>
                <w:szCs w:val="22"/>
              </w:rPr>
              <w:t xml:space="preserve"> </w:t>
            </w:r>
            <w:r w:rsidR="00411A9A" w:rsidRPr="00885976">
              <w:rPr>
                <w:sz w:val="22"/>
                <w:szCs w:val="22"/>
              </w:rPr>
              <w:t>a</w:t>
            </w:r>
            <w:r w:rsidRPr="00885976">
              <w:rPr>
                <w:sz w:val="22"/>
                <w:szCs w:val="22"/>
              </w:rPr>
              <w:t xml:space="preserve">l Mes Contractual </w:t>
            </w:r>
            <w:r w:rsidRPr="00885976">
              <w:rPr>
                <w:i/>
                <w:sz w:val="22"/>
                <w:szCs w:val="22"/>
              </w:rPr>
              <w:t>i</w:t>
            </w:r>
            <w:r w:rsidRPr="00885976">
              <w:rPr>
                <w:sz w:val="22"/>
                <w:szCs w:val="22"/>
              </w:rPr>
              <w:t>.</w:t>
            </w:r>
          </w:p>
          <w:p w:rsidR="00340BB6" w:rsidRPr="00885976" w:rsidRDefault="00273945" w:rsidP="0073199C">
            <w:pPr>
              <w:rPr>
                <w:sz w:val="22"/>
                <w:szCs w:val="22"/>
              </w:rPr>
            </w:pPr>
            <m:oMathPara>
              <m:oMath>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=T3*</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INPC</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INPC</m:t>
                            </m:r>
                          </m:e>
                          <m:sub>
                            <m:r>
                              <w:rPr>
                                <w:rFonts w:ascii="Cambria Math" w:hAnsi="Cambria Math"/>
                                <w:sz w:val="22"/>
                                <w:szCs w:val="22"/>
                              </w:rPr>
                              <m:t>0</m:t>
                            </m:r>
                          </m:sub>
                        </m:sSub>
                      </m:den>
                    </m:f>
                  </m:e>
                </m:d>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NM</m:t>
                        </m:r>
                      </m:num>
                      <m:den>
                        <m:r>
                          <w:rPr>
                            <w:rFonts w:ascii="Cambria Math" w:hAnsi="Cambria Math"/>
                            <w:sz w:val="22"/>
                            <w:szCs w:val="22"/>
                          </w:rPr>
                          <m:t>NA</m:t>
                        </m:r>
                      </m:den>
                    </m:f>
                  </m:e>
                </m:d>
              </m:oMath>
            </m:oMathPara>
          </w:p>
          <w:p w:rsidR="0020429D" w:rsidRPr="00885976" w:rsidRDefault="0020429D" w:rsidP="00340BB6">
            <w:pPr>
              <w:jc w:val="both"/>
              <w:rPr>
                <w:sz w:val="22"/>
                <w:szCs w:val="22"/>
              </w:rPr>
            </w:pPr>
          </w:p>
        </w:tc>
      </w:tr>
      <w:tr w:rsidR="00340BB6" w:rsidRPr="00C83141" w:rsidTr="005973FD">
        <w:trPr>
          <w:trHeight w:val="570"/>
        </w:trPr>
        <w:tc>
          <w:tcPr>
            <w:tcW w:w="1275" w:type="dxa"/>
            <w:noWrap/>
          </w:tcPr>
          <w:p w:rsidR="00340BB6" w:rsidRPr="00885976" w:rsidRDefault="00340BB6" w:rsidP="001D6594">
            <w:pPr>
              <w:jc w:val="right"/>
              <w:rPr>
                <w:i/>
                <w:sz w:val="22"/>
                <w:szCs w:val="22"/>
              </w:rPr>
            </w:pPr>
            <w:r w:rsidRPr="00885976">
              <w:rPr>
                <w:i/>
                <w:sz w:val="22"/>
                <w:szCs w:val="22"/>
              </w:rPr>
              <w:t>TM4</w:t>
            </w:r>
            <w:r w:rsidRPr="00885976">
              <w:rPr>
                <w:i/>
                <w:sz w:val="22"/>
                <w:szCs w:val="22"/>
                <w:vertAlign w:val="subscript"/>
              </w:rPr>
              <w:t xml:space="preserve">i </w:t>
            </w:r>
            <w:r w:rsidR="001762BE" w:rsidRPr="00885976">
              <w:rPr>
                <w:i/>
                <w:sz w:val="22"/>
                <w:szCs w:val="22"/>
                <w:vertAlign w:val="subscript"/>
              </w:rPr>
              <w:t xml:space="preserve"> </w:t>
            </w:r>
            <w:r w:rsidRPr="00885976">
              <w:rPr>
                <w:sz w:val="22"/>
                <w:szCs w:val="22"/>
              </w:rPr>
              <w:t>=</w:t>
            </w:r>
          </w:p>
        </w:tc>
        <w:tc>
          <w:tcPr>
            <w:tcW w:w="6726" w:type="dxa"/>
          </w:tcPr>
          <w:p w:rsidR="00340BB6" w:rsidRPr="00885976" w:rsidRDefault="00340BB6" w:rsidP="0073199C">
            <w:pPr>
              <w:spacing w:after="120"/>
              <w:jc w:val="both"/>
              <w:rPr>
                <w:sz w:val="22"/>
                <w:szCs w:val="22"/>
              </w:rPr>
            </w:pPr>
            <w:r w:rsidRPr="00885976">
              <w:rPr>
                <w:sz w:val="22"/>
                <w:szCs w:val="22"/>
              </w:rPr>
              <w:t xml:space="preserve">Tarifa Mensual 4 </w:t>
            </w:r>
            <w:r w:rsidR="00411A9A" w:rsidRPr="00885976">
              <w:rPr>
                <w:sz w:val="22"/>
                <w:szCs w:val="22"/>
              </w:rPr>
              <w:t>correspondiente a</w:t>
            </w:r>
            <w:r w:rsidRPr="00885976">
              <w:rPr>
                <w:sz w:val="22"/>
                <w:szCs w:val="22"/>
              </w:rPr>
              <w:t xml:space="preserve">l Mes Contractual </w:t>
            </w:r>
            <w:r w:rsidRPr="00885976">
              <w:rPr>
                <w:i/>
                <w:sz w:val="22"/>
                <w:szCs w:val="22"/>
              </w:rPr>
              <w:t>i</w:t>
            </w:r>
            <w:r w:rsidRPr="00885976">
              <w:rPr>
                <w:sz w:val="22"/>
                <w:szCs w:val="22"/>
              </w:rPr>
              <w:t>.</w:t>
            </w:r>
          </w:p>
          <w:p w:rsidR="00EE26CF" w:rsidRPr="00885976" w:rsidRDefault="00EE26CF" w:rsidP="008A08C6">
            <w:pPr>
              <w:spacing w:before="120" w:after="120"/>
              <w:jc w:val="both"/>
              <w:rPr>
                <w:color w:val="000000" w:themeColor="text1"/>
                <w:sz w:val="22"/>
                <w:szCs w:val="22"/>
                <w:lang w:val="es-ES_tradnl"/>
              </w:rPr>
            </w:pPr>
            <w:r w:rsidRPr="00885976">
              <w:rPr>
                <w:color w:val="000000" w:themeColor="text1"/>
                <w:sz w:val="22"/>
                <w:szCs w:val="22"/>
                <w:lang w:val="es-ES_tradnl"/>
              </w:rPr>
              <w:t>Será igual a lo establecido en la parte 2 numeral 4 del presente Anexo.</w:t>
            </w:r>
          </w:p>
        </w:tc>
      </w:tr>
      <w:tr w:rsidR="00376B9B" w:rsidRPr="00C83141" w:rsidTr="005973FD">
        <w:trPr>
          <w:trHeight w:val="351"/>
        </w:trPr>
        <w:tc>
          <w:tcPr>
            <w:tcW w:w="1275" w:type="dxa"/>
            <w:noWrap/>
          </w:tcPr>
          <w:p w:rsidR="00376B9B" w:rsidRPr="00885976" w:rsidRDefault="00376B9B" w:rsidP="00376B9B">
            <w:pPr>
              <w:jc w:val="right"/>
              <w:rPr>
                <w:i/>
                <w:sz w:val="22"/>
                <w:szCs w:val="22"/>
              </w:rPr>
            </w:pPr>
            <w:r w:rsidRPr="00885976">
              <w:rPr>
                <w:i/>
                <w:sz w:val="22"/>
                <w:szCs w:val="22"/>
              </w:rPr>
              <w:t>T1 =</w:t>
            </w:r>
          </w:p>
        </w:tc>
        <w:tc>
          <w:tcPr>
            <w:tcW w:w="6726" w:type="dxa"/>
          </w:tcPr>
          <w:p w:rsidR="00376B9B" w:rsidRPr="00885976" w:rsidRDefault="00376B9B" w:rsidP="0073199C">
            <w:pPr>
              <w:spacing w:after="120"/>
              <w:jc w:val="both"/>
              <w:rPr>
                <w:sz w:val="22"/>
                <w:szCs w:val="22"/>
              </w:rPr>
            </w:pPr>
            <w:r w:rsidRPr="00885976">
              <w:rPr>
                <w:sz w:val="22"/>
                <w:szCs w:val="22"/>
              </w:rPr>
              <w:t>Tarifa Anual Categoría 1.</w:t>
            </w:r>
          </w:p>
        </w:tc>
      </w:tr>
      <w:tr w:rsidR="00376B9B" w:rsidRPr="00C83141" w:rsidTr="005973FD">
        <w:trPr>
          <w:trHeight w:val="415"/>
        </w:trPr>
        <w:tc>
          <w:tcPr>
            <w:tcW w:w="1275" w:type="dxa"/>
            <w:noWrap/>
          </w:tcPr>
          <w:p w:rsidR="00376B9B" w:rsidRPr="00885976" w:rsidRDefault="00376B9B" w:rsidP="00376B9B">
            <w:pPr>
              <w:jc w:val="right"/>
              <w:rPr>
                <w:i/>
                <w:sz w:val="22"/>
                <w:szCs w:val="22"/>
              </w:rPr>
            </w:pPr>
            <w:r w:rsidRPr="00885976">
              <w:rPr>
                <w:i/>
                <w:sz w:val="22"/>
                <w:szCs w:val="22"/>
              </w:rPr>
              <w:t>T2 =</w:t>
            </w:r>
          </w:p>
        </w:tc>
        <w:tc>
          <w:tcPr>
            <w:tcW w:w="6726" w:type="dxa"/>
          </w:tcPr>
          <w:p w:rsidR="00376B9B" w:rsidRPr="00885976" w:rsidRDefault="00376B9B" w:rsidP="00376B9B">
            <w:pPr>
              <w:jc w:val="both"/>
              <w:rPr>
                <w:sz w:val="22"/>
                <w:szCs w:val="22"/>
              </w:rPr>
            </w:pPr>
            <w:r w:rsidRPr="00885976">
              <w:rPr>
                <w:sz w:val="22"/>
                <w:szCs w:val="22"/>
              </w:rPr>
              <w:t>Tarifa Anual Categoría 2.</w:t>
            </w:r>
          </w:p>
        </w:tc>
      </w:tr>
      <w:tr w:rsidR="00376B9B" w:rsidRPr="00C83141" w:rsidTr="005973FD">
        <w:trPr>
          <w:trHeight w:val="407"/>
        </w:trPr>
        <w:tc>
          <w:tcPr>
            <w:tcW w:w="1275" w:type="dxa"/>
            <w:noWrap/>
          </w:tcPr>
          <w:p w:rsidR="00376B9B" w:rsidRPr="00885976" w:rsidRDefault="00376B9B" w:rsidP="00376B9B">
            <w:pPr>
              <w:jc w:val="right"/>
              <w:rPr>
                <w:i/>
                <w:sz w:val="22"/>
                <w:szCs w:val="22"/>
              </w:rPr>
            </w:pPr>
            <w:r w:rsidRPr="00885976">
              <w:rPr>
                <w:i/>
                <w:sz w:val="22"/>
                <w:szCs w:val="22"/>
              </w:rPr>
              <w:t>T3 =</w:t>
            </w:r>
          </w:p>
        </w:tc>
        <w:tc>
          <w:tcPr>
            <w:tcW w:w="6726" w:type="dxa"/>
          </w:tcPr>
          <w:p w:rsidR="00376B9B" w:rsidRPr="00885976" w:rsidRDefault="00376B9B" w:rsidP="00376B9B">
            <w:pPr>
              <w:jc w:val="both"/>
              <w:rPr>
                <w:sz w:val="22"/>
                <w:szCs w:val="22"/>
              </w:rPr>
            </w:pPr>
            <w:r w:rsidRPr="00885976">
              <w:rPr>
                <w:sz w:val="22"/>
                <w:szCs w:val="22"/>
              </w:rPr>
              <w:t>Tarifa Anual Categoría 3.</w:t>
            </w:r>
          </w:p>
        </w:tc>
      </w:tr>
      <w:tr w:rsidR="00376B9B" w:rsidRPr="00C83141" w:rsidTr="005973FD">
        <w:trPr>
          <w:trHeight w:val="426"/>
        </w:trPr>
        <w:tc>
          <w:tcPr>
            <w:tcW w:w="1275" w:type="dxa"/>
            <w:noWrap/>
          </w:tcPr>
          <w:p w:rsidR="00376B9B" w:rsidRPr="00885976" w:rsidRDefault="00376B9B" w:rsidP="00376B9B">
            <w:pPr>
              <w:jc w:val="right"/>
              <w:rPr>
                <w:i/>
                <w:sz w:val="22"/>
                <w:szCs w:val="22"/>
              </w:rPr>
            </w:pPr>
            <w:r w:rsidRPr="00885976">
              <w:rPr>
                <w:i/>
                <w:sz w:val="22"/>
                <w:szCs w:val="22"/>
              </w:rPr>
              <w:t>T4 =</w:t>
            </w:r>
          </w:p>
        </w:tc>
        <w:tc>
          <w:tcPr>
            <w:tcW w:w="6726" w:type="dxa"/>
          </w:tcPr>
          <w:p w:rsidR="00F0492F" w:rsidRPr="00885976" w:rsidRDefault="00376B9B">
            <w:pPr>
              <w:jc w:val="both"/>
              <w:rPr>
                <w:sz w:val="22"/>
                <w:szCs w:val="22"/>
              </w:rPr>
            </w:pPr>
            <w:r w:rsidRPr="00885976">
              <w:rPr>
                <w:sz w:val="22"/>
                <w:szCs w:val="22"/>
              </w:rPr>
              <w:t>Tarifa Anual Categoría 4.</w:t>
            </w:r>
          </w:p>
        </w:tc>
      </w:tr>
      <w:tr w:rsidR="00376B9B" w:rsidRPr="00C83141" w:rsidTr="005973FD">
        <w:trPr>
          <w:trHeight w:val="570"/>
        </w:trPr>
        <w:tc>
          <w:tcPr>
            <w:tcW w:w="1275" w:type="dxa"/>
            <w:noWrap/>
          </w:tcPr>
          <w:p w:rsidR="00376B9B" w:rsidRPr="00885976" w:rsidRDefault="00376B9B" w:rsidP="009058B9">
            <w:pPr>
              <w:jc w:val="right"/>
              <w:rPr>
                <w:i/>
                <w:sz w:val="22"/>
                <w:szCs w:val="22"/>
              </w:rPr>
            </w:pPr>
            <w:r w:rsidRPr="00885976">
              <w:rPr>
                <w:i/>
                <w:sz w:val="22"/>
                <w:szCs w:val="22"/>
              </w:rPr>
              <w:t xml:space="preserve">    </w:t>
            </w:r>
            <w:proofErr w:type="spellStart"/>
            <w:r w:rsidRPr="00885976">
              <w:rPr>
                <w:i/>
                <w:sz w:val="22"/>
                <w:szCs w:val="22"/>
              </w:rPr>
              <w:t>INPC</w:t>
            </w:r>
            <w:r w:rsidRPr="00885976">
              <w:rPr>
                <w:i/>
                <w:sz w:val="22"/>
                <w:szCs w:val="22"/>
                <w:vertAlign w:val="subscript"/>
              </w:rPr>
              <w:t>i</w:t>
            </w:r>
            <w:proofErr w:type="spellEnd"/>
            <w:r w:rsidRPr="00885976">
              <w:rPr>
                <w:i/>
                <w:sz w:val="22"/>
                <w:szCs w:val="22"/>
                <w:vertAlign w:val="subscript"/>
              </w:rPr>
              <w:t xml:space="preserve"> </w:t>
            </w:r>
            <w:r w:rsidR="001762BE" w:rsidRPr="00885976">
              <w:rPr>
                <w:i/>
                <w:sz w:val="22"/>
                <w:szCs w:val="22"/>
                <w:vertAlign w:val="subscript"/>
              </w:rPr>
              <w:t xml:space="preserve"> </w:t>
            </w:r>
            <w:r w:rsidRPr="00885976">
              <w:rPr>
                <w:i/>
                <w:sz w:val="22"/>
                <w:szCs w:val="22"/>
              </w:rPr>
              <w:t>=</w:t>
            </w:r>
          </w:p>
        </w:tc>
        <w:tc>
          <w:tcPr>
            <w:tcW w:w="6726" w:type="dxa"/>
          </w:tcPr>
          <w:p w:rsidR="00376B9B" w:rsidRPr="00885976" w:rsidRDefault="0031759E" w:rsidP="00D83724">
            <w:pPr>
              <w:spacing w:after="120"/>
              <w:jc w:val="both"/>
              <w:rPr>
                <w:sz w:val="22"/>
                <w:szCs w:val="22"/>
              </w:rPr>
            </w:pPr>
            <w:r w:rsidRPr="00885976">
              <w:rPr>
                <w:sz w:val="22"/>
                <w:szCs w:val="22"/>
              </w:rPr>
              <w:t xml:space="preserve">Valor del Índice Nacional de Precios al Consumidor, o en su caso el Índice que lo reemplace, publicado por el Instituto Nacional de Estadística y Geografía (INEGI) o por la autoridad competente, en enero del año fiscal al que corresponde el Mes Contractual </w:t>
            </w:r>
            <w:r w:rsidRPr="00885976">
              <w:rPr>
                <w:i/>
                <w:sz w:val="22"/>
                <w:szCs w:val="22"/>
              </w:rPr>
              <w:t>i</w:t>
            </w:r>
            <w:r w:rsidRPr="00885976">
              <w:rPr>
                <w:sz w:val="22"/>
                <w:szCs w:val="22"/>
              </w:rPr>
              <w:t>.</w:t>
            </w:r>
          </w:p>
        </w:tc>
      </w:tr>
      <w:tr w:rsidR="00376B9B" w:rsidRPr="00C83141" w:rsidTr="005973FD">
        <w:trPr>
          <w:trHeight w:val="570"/>
        </w:trPr>
        <w:tc>
          <w:tcPr>
            <w:tcW w:w="1275" w:type="dxa"/>
            <w:noWrap/>
          </w:tcPr>
          <w:p w:rsidR="00376B9B" w:rsidRPr="00885976" w:rsidRDefault="00376B9B" w:rsidP="00816457">
            <w:pPr>
              <w:jc w:val="right"/>
              <w:rPr>
                <w:i/>
                <w:sz w:val="22"/>
                <w:szCs w:val="22"/>
              </w:rPr>
            </w:pPr>
            <w:proofErr w:type="spellStart"/>
            <w:r w:rsidRPr="00885976">
              <w:rPr>
                <w:i/>
                <w:sz w:val="22"/>
                <w:szCs w:val="22"/>
              </w:rPr>
              <w:t>INPCo</w:t>
            </w:r>
            <w:proofErr w:type="spellEnd"/>
            <w:r w:rsidRPr="00885976">
              <w:rPr>
                <w:i/>
                <w:sz w:val="22"/>
                <w:szCs w:val="22"/>
              </w:rPr>
              <w:t xml:space="preserve"> =</w:t>
            </w:r>
          </w:p>
        </w:tc>
        <w:tc>
          <w:tcPr>
            <w:tcW w:w="6726" w:type="dxa"/>
          </w:tcPr>
          <w:p w:rsidR="00376B9B" w:rsidRPr="00885976" w:rsidRDefault="00376B9B" w:rsidP="00D83724">
            <w:pPr>
              <w:spacing w:after="120"/>
              <w:jc w:val="both"/>
              <w:rPr>
                <w:sz w:val="22"/>
                <w:szCs w:val="22"/>
              </w:rPr>
            </w:pPr>
            <w:r w:rsidRPr="00885976">
              <w:rPr>
                <w:sz w:val="22"/>
                <w:szCs w:val="22"/>
              </w:rPr>
              <w:t>Valor del Índice Nacional de Precios al Consumidor, o en su caso el Índice que lo reemplace, publicado por el Instituto Nacional de Estadística y Geografía (INEGI) o por la autoridad competente, determinado con respecto al mes correspondiente a la Fecha Base.</w:t>
            </w:r>
          </w:p>
        </w:tc>
      </w:tr>
      <w:tr w:rsidR="00376B9B" w:rsidRPr="00C83141" w:rsidTr="005973FD">
        <w:trPr>
          <w:trHeight w:val="393"/>
        </w:trPr>
        <w:tc>
          <w:tcPr>
            <w:tcW w:w="1275" w:type="dxa"/>
            <w:noWrap/>
          </w:tcPr>
          <w:p w:rsidR="00376B9B" w:rsidRPr="00885976" w:rsidRDefault="00376B9B" w:rsidP="003D3E28">
            <w:pPr>
              <w:jc w:val="right"/>
              <w:rPr>
                <w:i/>
                <w:sz w:val="22"/>
                <w:szCs w:val="22"/>
              </w:rPr>
            </w:pPr>
            <w:r w:rsidRPr="00885976">
              <w:rPr>
                <w:i/>
                <w:sz w:val="22"/>
                <w:szCs w:val="22"/>
              </w:rPr>
              <w:t>NM</w:t>
            </w:r>
            <w:r w:rsidR="001762BE" w:rsidRPr="00885976">
              <w:rPr>
                <w:i/>
                <w:sz w:val="22"/>
                <w:szCs w:val="22"/>
              </w:rPr>
              <w:t xml:space="preserve"> </w:t>
            </w:r>
            <w:r w:rsidRPr="00885976">
              <w:rPr>
                <w:sz w:val="22"/>
                <w:szCs w:val="22"/>
              </w:rPr>
              <w:t xml:space="preserve">= </w:t>
            </w:r>
            <w:r w:rsidRPr="00885976">
              <w:rPr>
                <w:i/>
                <w:sz w:val="22"/>
                <w:szCs w:val="22"/>
              </w:rPr>
              <w:t xml:space="preserve"> </w:t>
            </w:r>
          </w:p>
        </w:tc>
        <w:tc>
          <w:tcPr>
            <w:tcW w:w="6726" w:type="dxa"/>
          </w:tcPr>
          <w:p w:rsidR="00376B9B" w:rsidRPr="00885976" w:rsidRDefault="00376B9B" w:rsidP="00D83724">
            <w:pPr>
              <w:spacing w:after="120"/>
              <w:jc w:val="both"/>
              <w:rPr>
                <w:sz w:val="22"/>
                <w:szCs w:val="22"/>
              </w:rPr>
            </w:pPr>
            <w:r w:rsidRPr="00885976">
              <w:rPr>
                <w:sz w:val="22"/>
                <w:szCs w:val="22"/>
              </w:rPr>
              <w:t xml:space="preserve">Número de días en el Mes Contractual </w:t>
            </w:r>
            <w:r w:rsidRPr="00885976">
              <w:rPr>
                <w:i/>
                <w:sz w:val="22"/>
                <w:szCs w:val="22"/>
              </w:rPr>
              <w:t>i</w:t>
            </w:r>
            <w:r w:rsidRPr="00885976">
              <w:rPr>
                <w:sz w:val="22"/>
                <w:szCs w:val="22"/>
              </w:rPr>
              <w:t>.</w:t>
            </w:r>
          </w:p>
        </w:tc>
      </w:tr>
      <w:tr w:rsidR="00376B9B" w:rsidRPr="00C83141" w:rsidTr="005973FD">
        <w:trPr>
          <w:trHeight w:val="570"/>
        </w:trPr>
        <w:tc>
          <w:tcPr>
            <w:tcW w:w="1275" w:type="dxa"/>
            <w:noWrap/>
          </w:tcPr>
          <w:p w:rsidR="00376B9B" w:rsidRPr="00885976" w:rsidRDefault="00376B9B" w:rsidP="00376B9B">
            <w:pPr>
              <w:jc w:val="right"/>
              <w:rPr>
                <w:i/>
                <w:sz w:val="22"/>
                <w:szCs w:val="22"/>
              </w:rPr>
            </w:pPr>
            <w:r w:rsidRPr="00885976">
              <w:rPr>
                <w:i/>
                <w:sz w:val="22"/>
                <w:szCs w:val="22"/>
              </w:rPr>
              <w:t xml:space="preserve">NA   </w:t>
            </w:r>
            <w:r w:rsidRPr="00885976">
              <w:rPr>
                <w:sz w:val="22"/>
                <w:szCs w:val="22"/>
              </w:rPr>
              <w:t>=</w:t>
            </w:r>
          </w:p>
        </w:tc>
        <w:tc>
          <w:tcPr>
            <w:tcW w:w="6726" w:type="dxa"/>
          </w:tcPr>
          <w:p w:rsidR="00376B9B" w:rsidRPr="00885976" w:rsidRDefault="00376B9B" w:rsidP="00D83724">
            <w:pPr>
              <w:spacing w:after="120"/>
              <w:jc w:val="both"/>
              <w:rPr>
                <w:sz w:val="22"/>
                <w:szCs w:val="22"/>
              </w:rPr>
            </w:pPr>
            <w:r w:rsidRPr="00885976">
              <w:rPr>
                <w:sz w:val="22"/>
                <w:szCs w:val="22"/>
              </w:rPr>
              <w:t xml:space="preserve">Número de días en el </w:t>
            </w:r>
            <w:r w:rsidR="004E50E1" w:rsidRPr="00885976">
              <w:rPr>
                <w:sz w:val="22"/>
                <w:szCs w:val="22"/>
              </w:rPr>
              <w:t>año fiscal</w:t>
            </w:r>
            <w:r w:rsidRPr="00885976">
              <w:rPr>
                <w:sz w:val="22"/>
                <w:szCs w:val="22"/>
              </w:rPr>
              <w:t xml:space="preserve"> al que corresponde el Mes Contractual </w:t>
            </w:r>
            <w:r w:rsidRPr="00885976">
              <w:rPr>
                <w:i/>
                <w:sz w:val="22"/>
                <w:szCs w:val="22"/>
              </w:rPr>
              <w:t>i</w:t>
            </w:r>
            <w:r w:rsidRPr="00885976">
              <w:rPr>
                <w:sz w:val="22"/>
                <w:szCs w:val="22"/>
              </w:rPr>
              <w:t>.</w:t>
            </w:r>
          </w:p>
        </w:tc>
      </w:tr>
    </w:tbl>
    <w:p w:rsidR="000852CA" w:rsidRPr="00885976" w:rsidRDefault="000852CA" w:rsidP="00D83724">
      <w:pPr>
        <w:rPr>
          <w:sz w:val="22"/>
          <w:szCs w:val="22"/>
          <w:lang w:val="es-ES_tradnl"/>
        </w:rPr>
      </w:pPr>
    </w:p>
    <w:p w:rsidR="00943968" w:rsidRDefault="00943968" w:rsidP="00D83724">
      <w:pPr>
        <w:rPr>
          <w:sz w:val="22"/>
          <w:szCs w:val="22"/>
          <w:lang w:val="es-ES_tradnl"/>
        </w:rPr>
      </w:pPr>
    </w:p>
    <w:p w:rsidR="00507B42" w:rsidRDefault="00507B42" w:rsidP="00D83724">
      <w:pPr>
        <w:rPr>
          <w:sz w:val="22"/>
          <w:szCs w:val="22"/>
          <w:lang w:val="es-ES_tradnl"/>
        </w:rPr>
      </w:pPr>
    </w:p>
    <w:p w:rsidR="00507B42" w:rsidRDefault="00507B42" w:rsidP="00D83724">
      <w:pPr>
        <w:rPr>
          <w:sz w:val="22"/>
          <w:szCs w:val="22"/>
          <w:lang w:val="es-ES_tradnl"/>
        </w:rPr>
      </w:pPr>
    </w:p>
    <w:p w:rsidR="00507B42" w:rsidRPr="00885976" w:rsidRDefault="00507B42" w:rsidP="00D83724">
      <w:pPr>
        <w:rPr>
          <w:sz w:val="22"/>
          <w:szCs w:val="22"/>
          <w:lang w:val="es-ES_tradnl"/>
        </w:rPr>
      </w:pPr>
    </w:p>
    <w:p w:rsidR="008611CB" w:rsidRPr="00885976" w:rsidRDefault="008611CB" w:rsidP="008611CB">
      <w:pPr>
        <w:jc w:val="both"/>
        <w:outlineLvl w:val="1"/>
        <w:rPr>
          <w:b/>
          <w:bCs/>
          <w:caps/>
          <w:sz w:val="22"/>
          <w:szCs w:val="22"/>
        </w:rPr>
      </w:pPr>
      <w:bookmarkStart w:id="24" w:name="_Toc201638801"/>
      <w:bookmarkStart w:id="25" w:name="_Toc201639935"/>
      <w:bookmarkStart w:id="26" w:name="_Toc276448684"/>
      <w:bookmarkStart w:id="27" w:name="_Toc461302883"/>
      <w:bookmarkStart w:id="28" w:name="_Toc461517039"/>
      <w:bookmarkStart w:id="29" w:name="_Toc473735274"/>
      <w:bookmarkStart w:id="30" w:name="_Toc479241173"/>
      <w:r w:rsidRPr="00885976">
        <w:rPr>
          <w:b/>
          <w:bCs/>
          <w:caps/>
          <w:sz w:val="22"/>
          <w:szCs w:val="22"/>
        </w:rPr>
        <w:t>2.</w:t>
      </w:r>
      <w:r w:rsidRPr="00885976">
        <w:rPr>
          <w:b/>
          <w:bCs/>
          <w:caps/>
          <w:sz w:val="22"/>
          <w:szCs w:val="22"/>
        </w:rPr>
        <w:tab/>
        <w:t xml:space="preserve">Pago Mensual </w:t>
      </w:r>
      <w:bookmarkEnd w:id="24"/>
      <w:bookmarkEnd w:id="25"/>
      <w:r w:rsidRPr="00885976">
        <w:rPr>
          <w:b/>
          <w:bCs/>
          <w:caps/>
          <w:sz w:val="22"/>
          <w:szCs w:val="22"/>
        </w:rPr>
        <w:t>Neto</w:t>
      </w:r>
      <w:bookmarkEnd w:id="26"/>
      <w:bookmarkEnd w:id="27"/>
      <w:bookmarkEnd w:id="28"/>
      <w:bookmarkEnd w:id="29"/>
      <w:bookmarkEnd w:id="30"/>
    </w:p>
    <w:p w:rsidR="008611CB" w:rsidRPr="00885976" w:rsidRDefault="008611CB" w:rsidP="008611CB">
      <w:pPr>
        <w:pStyle w:val="Cover3"/>
        <w:widowControl/>
        <w:spacing w:before="0"/>
        <w:jc w:val="both"/>
        <w:rPr>
          <w:rFonts w:ascii="Times New Roman" w:hAnsi="Times New Roman"/>
          <w:b/>
          <w:szCs w:val="22"/>
          <w:lang w:val="es-MX"/>
        </w:rPr>
      </w:pPr>
    </w:p>
    <w:p w:rsidR="008611CB" w:rsidRPr="00885976" w:rsidRDefault="008611CB" w:rsidP="008611CB">
      <w:pPr>
        <w:pStyle w:val="Cover3"/>
        <w:widowControl/>
        <w:spacing w:before="0"/>
        <w:ind w:left="720"/>
        <w:jc w:val="both"/>
        <w:rPr>
          <w:rFonts w:ascii="Times New Roman" w:hAnsi="Times New Roman"/>
          <w:szCs w:val="22"/>
          <w:lang w:val="es-MX"/>
        </w:rPr>
      </w:pPr>
      <w:r w:rsidRPr="00885976">
        <w:rPr>
          <w:rFonts w:ascii="Times New Roman" w:hAnsi="Times New Roman"/>
          <w:szCs w:val="22"/>
          <w:lang w:val="es-MX"/>
        </w:rPr>
        <w:t xml:space="preserve">El Pago Mensual Neto correspondiente a cualquier Mes Contractual </w:t>
      </w:r>
      <w:r w:rsidRPr="00885976">
        <w:rPr>
          <w:rFonts w:ascii="Times New Roman" w:hAnsi="Times New Roman"/>
          <w:i/>
          <w:szCs w:val="22"/>
          <w:lang w:val="es-MX"/>
        </w:rPr>
        <w:t>i</w:t>
      </w:r>
      <w:r w:rsidRPr="00885976">
        <w:rPr>
          <w:rFonts w:ascii="Times New Roman" w:hAnsi="Times New Roman"/>
          <w:szCs w:val="22"/>
          <w:lang w:val="es-MX"/>
        </w:rPr>
        <w:t xml:space="preserve"> se calculará de acuerdo con la siguiente fórmula:</w:t>
      </w:r>
    </w:p>
    <w:p w:rsidR="008611CB" w:rsidRPr="00885976" w:rsidRDefault="008611CB" w:rsidP="008611CB">
      <w:pPr>
        <w:pStyle w:val="Cover3"/>
        <w:widowControl/>
        <w:spacing w:before="0"/>
        <w:jc w:val="both"/>
        <w:rPr>
          <w:rFonts w:ascii="Times New Roman" w:hAnsi="Times New Roman"/>
          <w:szCs w:val="22"/>
          <w:lang w:val="es-MX"/>
        </w:rPr>
      </w:pPr>
    </w:p>
    <w:p w:rsidR="00F21E3E" w:rsidRPr="00885976" w:rsidRDefault="00F21E3E" w:rsidP="008611CB">
      <w:pPr>
        <w:pStyle w:val="Cover3"/>
        <w:widowControl/>
        <w:spacing w:before="0"/>
        <w:rPr>
          <w:rFonts w:ascii="Times New Roman" w:hAnsi="Times New Roman"/>
          <w:position w:val="-12"/>
          <w:szCs w:val="22"/>
          <w:lang w:val="es-ES_tradnl"/>
        </w:rPr>
      </w:pPr>
    </w:p>
    <w:p w:rsidR="008611CB" w:rsidRPr="00885976" w:rsidRDefault="00273945" w:rsidP="008611CB">
      <w:pPr>
        <w:jc w:val="center"/>
        <w:rPr>
          <w:sz w:val="22"/>
          <w:szCs w:val="22"/>
        </w:rPr>
      </w:pPr>
      <m:oMathPara>
        <m:oMath>
          <m:sSub>
            <m:sSubPr>
              <m:ctrlPr>
                <w:rPr>
                  <w:rFonts w:ascii="Cambria Math" w:hAnsi="Cambria Math"/>
                  <w:i/>
                  <w:sz w:val="22"/>
                  <w:szCs w:val="22"/>
                </w:rPr>
              </m:ctrlPr>
            </m:sSubPr>
            <m:e>
              <m:r>
                <w:rPr>
                  <w:rFonts w:ascii="Cambria Math" w:hAnsi="Cambria Math"/>
                  <w:sz w:val="22"/>
                  <w:szCs w:val="22"/>
                </w:rPr>
                <m:t>PMN</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TM1</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DA2</m:t>
              </m:r>
            </m:e>
            <m:sub>
              <m:r>
                <w:rPr>
                  <w:rFonts w:ascii="Cambria Math" w:hAnsi="Cambria Math"/>
                  <w:sz w:val="22"/>
                  <w:szCs w:val="22"/>
                </w:rPr>
                <m:t>i</m:t>
              </m:r>
            </m:sub>
          </m:sSub>
          <m:r>
            <w:rPr>
              <w:rFonts w:ascii="Cambria Math" w:hAnsi="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DA3</m:t>
                  </m:r>
                </m:e>
                <m:sub>
                  <m:r>
                    <w:rPr>
                      <w:rFonts w:ascii="Cambria Math" w:hAnsi="Cambria Math"/>
                      <w:sz w:val="22"/>
                      <w:szCs w:val="22"/>
                    </w:rPr>
                    <m:t>i</m:t>
                  </m:r>
                </m:sub>
              </m:sSub>
            </m:e>
          </m:d>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DA4</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SP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i</m:t>
              </m:r>
            </m:sub>
          </m:sSub>
        </m:oMath>
      </m:oMathPara>
    </w:p>
    <w:p w:rsidR="008611CB" w:rsidRPr="00885976" w:rsidRDefault="008611CB" w:rsidP="008611CB">
      <w:pPr>
        <w:pStyle w:val="Cover3"/>
        <w:widowControl/>
        <w:spacing w:before="0"/>
        <w:rPr>
          <w:rFonts w:ascii="Times New Roman" w:hAnsi="Times New Roman"/>
          <w:position w:val="-12"/>
          <w:szCs w:val="22"/>
          <w:lang w:val="es-ES_tradnl"/>
        </w:rPr>
      </w:pPr>
    </w:p>
    <w:p w:rsidR="008611CB" w:rsidRPr="00885976" w:rsidRDefault="008611CB" w:rsidP="008611CB">
      <w:pPr>
        <w:rPr>
          <w:sz w:val="22"/>
          <w:szCs w:val="22"/>
        </w:rPr>
      </w:pPr>
      <w:proofErr w:type="spellStart"/>
      <w:r w:rsidRPr="00885976">
        <w:rPr>
          <w:sz w:val="22"/>
          <w:szCs w:val="22"/>
        </w:rPr>
        <w:t>Donde</w:t>
      </w:r>
      <w:proofErr w:type="spellEnd"/>
      <w:r w:rsidRPr="00885976">
        <w:rPr>
          <w:sz w:val="22"/>
          <w:szCs w:val="22"/>
        </w:rPr>
        <w:t>:</w:t>
      </w:r>
    </w:p>
    <w:p w:rsidR="008611CB" w:rsidRPr="00885976" w:rsidRDefault="008611CB" w:rsidP="008611CB">
      <w:pPr>
        <w:ind w:left="720"/>
        <w:rPr>
          <w:sz w:val="22"/>
          <w:szCs w:val="22"/>
        </w:rPr>
      </w:pPr>
    </w:p>
    <w:tbl>
      <w:tblPr>
        <w:tblW w:w="0" w:type="auto"/>
        <w:tblInd w:w="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8"/>
        <w:gridCol w:w="6078"/>
      </w:tblGrid>
      <w:tr w:rsidR="008611CB" w:rsidRPr="00C83141" w:rsidTr="005973FD">
        <w:tc>
          <w:tcPr>
            <w:tcW w:w="1258" w:type="dxa"/>
          </w:tcPr>
          <w:p w:rsidR="008611CB" w:rsidRPr="00885976" w:rsidRDefault="00676930" w:rsidP="003D3E28">
            <w:pPr>
              <w:jc w:val="right"/>
              <w:rPr>
                <w:i/>
                <w:sz w:val="22"/>
                <w:szCs w:val="22"/>
              </w:rPr>
            </w:pPr>
            <w:r w:rsidRPr="00885976">
              <w:rPr>
                <w:i/>
                <w:sz w:val="22"/>
                <w:szCs w:val="22"/>
              </w:rPr>
              <w:t xml:space="preserve"> </w:t>
            </w:r>
            <w:proofErr w:type="spellStart"/>
            <w:r w:rsidR="008611CB" w:rsidRPr="00885976">
              <w:rPr>
                <w:i/>
                <w:sz w:val="22"/>
                <w:szCs w:val="22"/>
              </w:rPr>
              <w:t>PMN</w:t>
            </w:r>
            <w:r w:rsidR="008611CB" w:rsidRPr="00885976">
              <w:rPr>
                <w:i/>
                <w:sz w:val="22"/>
                <w:szCs w:val="22"/>
                <w:vertAlign w:val="subscript"/>
              </w:rPr>
              <w:t>i</w:t>
            </w:r>
            <w:proofErr w:type="spellEnd"/>
            <w:r w:rsidR="008611CB" w:rsidRPr="00885976">
              <w:rPr>
                <w:i/>
                <w:sz w:val="22"/>
                <w:szCs w:val="22"/>
              </w:rPr>
              <w:t xml:space="preserve"> </w:t>
            </w:r>
            <w:r w:rsidR="008611CB" w:rsidRPr="00885976">
              <w:rPr>
                <w:i/>
                <w:sz w:val="22"/>
                <w:szCs w:val="22"/>
              </w:rPr>
              <w:tab/>
              <w:t>=</w:t>
            </w:r>
          </w:p>
        </w:tc>
        <w:tc>
          <w:tcPr>
            <w:tcW w:w="6078" w:type="dxa"/>
          </w:tcPr>
          <w:p w:rsidR="008611CB" w:rsidRPr="00885976" w:rsidRDefault="008611CB" w:rsidP="00372447">
            <w:pPr>
              <w:jc w:val="both"/>
              <w:rPr>
                <w:i/>
                <w:sz w:val="22"/>
                <w:szCs w:val="22"/>
              </w:rPr>
            </w:pPr>
            <w:r w:rsidRPr="00885976">
              <w:rPr>
                <w:sz w:val="22"/>
                <w:szCs w:val="22"/>
              </w:rPr>
              <w:t xml:space="preserve">Pago Mensual Neto del Mes Contractual </w:t>
            </w:r>
            <w:r w:rsidRPr="00885976">
              <w:rPr>
                <w:i/>
                <w:sz w:val="22"/>
                <w:szCs w:val="22"/>
              </w:rPr>
              <w:t>i.</w:t>
            </w:r>
          </w:p>
          <w:p w:rsidR="008611CB" w:rsidRPr="00885976" w:rsidRDefault="008611CB" w:rsidP="00372447">
            <w:pPr>
              <w:tabs>
                <w:tab w:val="left" w:pos="1630"/>
              </w:tabs>
              <w:jc w:val="both"/>
              <w:rPr>
                <w:sz w:val="22"/>
                <w:szCs w:val="22"/>
              </w:rPr>
            </w:pPr>
          </w:p>
        </w:tc>
      </w:tr>
      <w:tr w:rsidR="00434A16" w:rsidRPr="00C83141" w:rsidTr="005973FD">
        <w:tc>
          <w:tcPr>
            <w:tcW w:w="1258" w:type="dxa"/>
          </w:tcPr>
          <w:p w:rsidR="00434A16" w:rsidRPr="00885976" w:rsidDel="00434A16" w:rsidRDefault="00434A16" w:rsidP="003D3E28">
            <w:pPr>
              <w:ind w:left="151"/>
              <w:jc w:val="right"/>
              <w:rPr>
                <w:i/>
                <w:sz w:val="22"/>
                <w:szCs w:val="22"/>
              </w:rPr>
            </w:pPr>
            <w:r w:rsidRPr="00885976">
              <w:rPr>
                <w:i/>
                <w:sz w:val="22"/>
                <w:szCs w:val="22"/>
              </w:rPr>
              <w:t>TM1</w:t>
            </w:r>
            <w:r w:rsidRPr="00885976">
              <w:rPr>
                <w:i/>
                <w:sz w:val="22"/>
                <w:szCs w:val="22"/>
                <w:vertAlign w:val="subscript"/>
              </w:rPr>
              <w:t xml:space="preserve">i    </w:t>
            </w:r>
            <w:r w:rsidRPr="00885976">
              <w:rPr>
                <w:sz w:val="22"/>
                <w:szCs w:val="22"/>
              </w:rPr>
              <w:t>=</w:t>
            </w:r>
          </w:p>
        </w:tc>
        <w:tc>
          <w:tcPr>
            <w:tcW w:w="6078" w:type="dxa"/>
          </w:tcPr>
          <w:p w:rsidR="00434A16" w:rsidRPr="00885976" w:rsidRDefault="00434A16" w:rsidP="00434A16">
            <w:pPr>
              <w:jc w:val="both"/>
              <w:rPr>
                <w:sz w:val="22"/>
                <w:szCs w:val="22"/>
              </w:rPr>
            </w:pPr>
            <w:r w:rsidRPr="00885976">
              <w:rPr>
                <w:sz w:val="22"/>
                <w:szCs w:val="22"/>
              </w:rPr>
              <w:t xml:space="preserve">Tarifa Mensual 1 </w:t>
            </w:r>
            <w:r w:rsidR="00411A9A" w:rsidRPr="00885976">
              <w:rPr>
                <w:sz w:val="22"/>
                <w:szCs w:val="22"/>
              </w:rPr>
              <w:t>correspondiente</w:t>
            </w:r>
            <w:r w:rsidRPr="00885976">
              <w:rPr>
                <w:sz w:val="22"/>
                <w:szCs w:val="22"/>
              </w:rPr>
              <w:t xml:space="preserve"> </w:t>
            </w:r>
            <w:r w:rsidR="00411A9A" w:rsidRPr="00885976">
              <w:rPr>
                <w:sz w:val="22"/>
                <w:szCs w:val="22"/>
              </w:rPr>
              <w:t>a</w:t>
            </w:r>
            <w:r w:rsidRPr="00885976">
              <w:rPr>
                <w:sz w:val="22"/>
                <w:szCs w:val="22"/>
              </w:rPr>
              <w:t xml:space="preserve">l Mes Contractual </w:t>
            </w:r>
            <w:r w:rsidRPr="00885976">
              <w:rPr>
                <w:i/>
                <w:sz w:val="22"/>
                <w:szCs w:val="22"/>
              </w:rPr>
              <w:t>i</w:t>
            </w:r>
            <w:r w:rsidRPr="00885976">
              <w:rPr>
                <w:sz w:val="22"/>
                <w:szCs w:val="22"/>
              </w:rPr>
              <w:t>.</w:t>
            </w:r>
          </w:p>
          <w:p w:rsidR="00434A16" w:rsidRPr="00885976" w:rsidDel="00434A16" w:rsidRDefault="00434A16" w:rsidP="00434A16">
            <w:pPr>
              <w:jc w:val="both"/>
              <w:rPr>
                <w:sz w:val="22"/>
                <w:szCs w:val="22"/>
              </w:rPr>
            </w:pPr>
          </w:p>
        </w:tc>
      </w:tr>
      <w:tr w:rsidR="00434A16" w:rsidRPr="00C83141" w:rsidTr="005973FD">
        <w:tc>
          <w:tcPr>
            <w:tcW w:w="1258" w:type="dxa"/>
          </w:tcPr>
          <w:p w:rsidR="00434A16" w:rsidRPr="00885976" w:rsidDel="00434A16" w:rsidRDefault="00434A16" w:rsidP="003D3E28">
            <w:pPr>
              <w:ind w:left="151"/>
              <w:jc w:val="right"/>
              <w:rPr>
                <w:i/>
                <w:sz w:val="22"/>
                <w:szCs w:val="22"/>
              </w:rPr>
            </w:pPr>
            <w:r w:rsidRPr="00885976">
              <w:rPr>
                <w:i/>
                <w:sz w:val="22"/>
                <w:szCs w:val="22"/>
              </w:rPr>
              <w:t>TM2</w:t>
            </w:r>
            <w:r w:rsidRPr="00885976">
              <w:rPr>
                <w:i/>
                <w:sz w:val="22"/>
                <w:szCs w:val="22"/>
                <w:vertAlign w:val="subscript"/>
              </w:rPr>
              <w:t xml:space="preserve">i    </w:t>
            </w:r>
            <w:r w:rsidRPr="00885976">
              <w:rPr>
                <w:sz w:val="22"/>
                <w:szCs w:val="22"/>
              </w:rPr>
              <w:t>=</w:t>
            </w:r>
          </w:p>
        </w:tc>
        <w:tc>
          <w:tcPr>
            <w:tcW w:w="6078" w:type="dxa"/>
          </w:tcPr>
          <w:p w:rsidR="00434A16" w:rsidRPr="00885976" w:rsidRDefault="00434A16" w:rsidP="00434A16">
            <w:pPr>
              <w:jc w:val="both"/>
              <w:rPr>
                <w:sz w:val="22"/>
                <w:szCs w:val="22"/>
              </w:rPr>
            </w:pPr>
            <w:r w:rsidRPr="00885976">
              <w:rPr>
                <w:sz w:val="22"/>
                <w:szCs w:val="22"/>
              </w:rPr>
              <w:t xml:space="preserve">Tarifa Mensual 2 </w:t>
            </w:r>
            <w:r w:rsidR="00411A9A" w:rsidRPr="00885976">
              <w:rPr>
                <w:sz w:val="22"/>
                <w:szCs w:val="22"/>
              </w:rPr>
              <w:t>correspondiente</w:t>
            </w:r>
            <w:r w:rsidRPr="00885976">
              <w:rPr>
                <w:sz w:val="22"/>
                <w:szCs w:val="22"/>
              </w:rPr>
              <w:t xml:space="preserve"> </w:t>
            </w:r>
            <w:r w:rsidR="00411A9A" w:rsidRPr="00885976">
              <w:rPr>
                <w:sz w:val="22"/>
                <w:szCs w:val="22"/>
              </w:rPr>
              <w:t>a</w:t>
            </w:r>
            <w:r w:rsidRPr="00885976">
              <w:rPr>
                <w:sz w:val="22"/>
                <w:szCs w:val="22"/>
              </w:rPr>
              <w:t xml:space="preserve">l Mes Contractual </w:t>
            </w:r>
            <w:r w:rsidRPr="00885976">
              <w:rPr>
                <w:i/>
                <w:sz w:val="22"/>
                <w:szCs w:val="22"/>
              </w:rPr>
              <w:t>i</w:t>
            </w:r>
            <w:r w:rsidRPr="00885976">
              <w:rPr>
                <w:sz w:val="22"/>
                <w:szCs w:val="22"/>
              </w:rPr>
              <w:t>.</w:t>
            </w:r>
          </w:p>
          <w:p w:rsidR="00434A16" w:rsidRPr="00885976" w:rsidDel="00434A16" w:rsidRDefault="00434A16" w:rsidP="00434A16">
            <w:pPr>
              <w:jc w:val="both"/>
              <w:rPr>
                <w:sz w:val="22"/>
                <w:szCs w:val="22"/>
              </w:rPr>
            </w:pPr>
          </w:p>
        </w:tc>
      </w:tr>
      <w:tr w:rsidR="00434A16" w:rsidRPr="00C83141" w:rsidTr="005973FD">
        <w:tc>
          <w:tcPr>
            <w:tcW w:w="1258" w:type="dxa"/>
          </w:tcPr>
          <w:p w:rsidR="00434A16" w:rsidRPr="00885976" w:rsidDel="00434A16" w:rsidRDefault="00434A16" w:rsidP="003D3E28">
            <w:pPr>
              <w:ind w:left="151"/>
              <w:jc w:val="right"/>
              <w:rPr>
                <w:i/>
                <w:sz w:val="22"/>
                <w:szCs w:val="22"/>
              </w:rPr>
            </w:pPr>
            <w:r w:rsidRPr="00885976">
              <w:rPr>
                <w:i/>
                <w:sz w:val="22"/>
                <w:szCs w:val="22"/>
              </w:rPr>
              <w:t>TM3</w:t>
            </w:r>
            <w:r w:rsidRPr="00885976">
              <w:rPr>
                <w:i/>
                <w:sz w:val="22"/>
                <w:szCs w:val="22"/>
                <w:vertAlign w:val="subscript"/>
              </w:rPr>
              <w:t xml:space="preserve">i  </w:t>
            </w:r>
            <w:r w:rsidR="00676930" w:rsidRPr="00885976">
              <w:rPr>
                <w:i/>
                <w:sz w:val="22"/>
                <w:szCs w:val="22"/>
                <w:vertAlign w:val="subscript"/>
              </w:rPr>
              <w:t xml:space="preserve"> </w:t>
            </w:r>
            <w:r w:rsidRPr="00885976">
              <w:rPr>
                <w:i/>
                <w:sz w:val="22"/>
                <w:szCs w:val="22"/>
                <w:vertAlign w:val="subscript"/>
              </w:rPr>
              <w:t xml:space="preserve"> </w:t>
            </w:r>
            <w:r w:rsidRPr="00885976">
              <w:rPr>
                <w:sz w:val="22"/>
                <w:szCs w:val="22"/>
              </w:rPr>
              <w:t>=</w:t>
            </w:r>
          </w:p>
        </w:tc>
        <w:tc>
          <w:tcPr>
            <w:tcW w:w="6078" w:type="dxa"/>
          </w:tcPr>
          <w:p w:rsidR="00434A16" w:rsidRPr="00885976" w:rsidRDefault="00434A16" w:rsidP="00434A16">
            <w:pPr>
              <w:jc w:val="both"/>
              <w:rPr>
                <w:sz w:val="22"/>
                <w:szCs w:val="22"/>
              </w:rPr>
            </w:pPr>
            <w:r w:rsidRPr="00885976">
              <w:rPr>
                <w:sz w:val="22"/>
                <w:szCs w:val="22"/>
              </w:rPr>
              <w:t xml:space="preserve">Tarifa Mensual 3 </w:t>
            </w:r>
            <w:r w:rsidR="00411A9A" w:rsidRPr="00885976">
              <w:rPr>
                <w:sz w:val="22"/>
                <w:szCs w:val="22"/>
              </w:rPr>
              <w:t>correspondiente</w:t>
            </w:r>
            <w:r w:rsidRPr="00885976">
              <w:rPr>
                <w:sz w:val="22"/>
                <w:szCs w:val="22"/>
              </w:rPr>
              <w:t xml:space="preserve"> </w:t>
            </w:r>
            <w:r w:rsidR="00411A9A" w:rsidRPr="00885976">
              <w:rPr>
                <w:sz w:val="22"/>
                <w:szCs w:val="22"/>
              </w:rPr>
              <w:t>a</w:t>
            </w:r>
            <w:r w:rsidRPr="00885976">
              <w:rPr>
                <w:sz w:val="22"/>
                <w:szCs w:val="22"/>
              </w:rPr>
              <w:t xml:space="preserve">l Mes Contractual </w:t>
            </w:r>
            <w:r w:rsidRPr="00885976">
              <w:rPr>
                <w:i/>
                <w:sz w:val="22"/>
                <w:szCs w:val="22"/>
              </w:rPr>
              <w:t>i</w:t>
            </w:r>
            <w:r w:rsidRPr="00885976">
              <w:rPr>
                <w:sz w:val="22"/>
                <w:szCs w:val="22"/>
              </w:rPr>
              <w:t>.</w:t>
            </w:r>
          </w:p>
          <w:p w:rsidR="00434A16" w:rsidRPr="00885976" w:rsidDel="00434A16" w:rsidRDefault="00434A16" w:rsidP="00434A16">
            <w:pPr>
              <w:jc w:val="both"/>
              <w:rPr>
                <w:sz w:val="22"/>
                <w:szCs w:val="22"/>
              </w:rPr>
            </w:pPr>
          </w:p>
        </w:tc>
      </w:tr>
      <w:tr w:rsidR="00434A16" w:rsidRPr="00C83141" w:rsidTr="005973FD">
        <w:tc>
          <w:tcPr>
            <w:tcW w:w="1258" w:type="dxa"/>
          </w:tcPr>
          <w:p w:rsidR="00434A16" w:rsidRPr="00885976" w:rsidDel="00434A16" w:rsidRDefault="00434A16" w:rsidP="003D3E28">
            <w:pPr>
              <w:ind w:left="151"/>
              <w:jc w:val="right"/>
              <w:rPr>
                <w:i/>
                <w:sz w:val="22"/>
                <w:szCs w:val="22"/>
              </w:rPr>
            </w:pPr>
            <w:r w:rsidRPr="00885976">
              <w:rPr>
                <w:i/>
                <w:sz w:val="22"/>
                <w:szCs w:val="22"/>
              </w:rPr>
              <w:t>TM4</w:t>
            </w:r>
            <w:r w:rsidRPr="00885976">
              <w:rPr>
                <w:i/>
                <w:sz w:val="22"/>
                <w:szCs w:val="22"/>
                <w:vertAlign w:val="subscript"/>
              </w:rPr>
              <w:t xml:space="preserve">i  </w:t>
            </w:r>
            <w:r w:rsidR="00676930" w:rsidRPr="00885976">
              <w:rPr>
                <w:i/>
                <w:sz w:val="22"/>
                <w:szCs w:val="22"/>
                <w:vertAlign w:val="subscript"/>
              </w:rPr>
              <w:t xml:space="preserve"> </w:t>
            </w:r>
            <w:r w:rsidRPr="00885976">
              <w:rPr>
                <w:i/>
                <w:sz w:val="22"/>
                <w:szCs w:val="22"/>
                <w:vertAlign w:val="subscript"/>
              </w:rPr>
              <w:t xml:space="preserve"> </w:t>
            </w:r>
            <w:r w:rsidRPr="00885976">
              <w:rPr>
                <w:sz w:val="22"/>
                <w:szCs w:val="22"/>
              </w:rPr>
              <w:t>=</w:t>
            </w:r>
          </w:p>
        </w:tc>
        <w:tc>
          <w:tcPr>
            <w:tcW w:w="6078" w:type="dxa"/>
          </w:tcPr>
          <w:p w:rsidR="00434A16" w:rsidRPr="00885976" w:rsidRDefault="00434A16" w:rsidP="00434A16">
            <w:pPr>
              <w:jc w:val="both"/>
              <w:rPr>
                <w:sz w:val="22"/>
                <w:szCs w:val="22"/>
              </w:rPr>
            </w:pPr>
            <w:r w:rsidRPr="00885976">
              <w:rPr>
                <w:sz w:val="22"/>
                <w:szCs w:val="22"/>
              </w:rPr>
              <w:t xml:space="preserve">Tarifa Mensual 4 </w:t>
            </w:r>
            <w:r w:rsidR="00411A9A" w:rsidRPr="00885976">
              <w:rPr>
                <w:sz w:val="22"/>
                <w:szCs w:val="22"/>
              </w:rPr>
              <w:t>correspondiente</w:t>
            </w:r>
            <w:r w:rsidRPr="00885976">
              <w:rPr>
                <w:sz w:val="22"/>
                <w:szCs w:val="22"/>
              </w:rPr>
              <w:t xml:space="preserve"> </w:t>
            </w:r>
            <w:r w:rsidR="00411A9A" w:rsidRPr="00885976">
              <w:rPr>
                <w:sz w:val="22"/>
                <w:szCs w:val="22"/>
              </w:rPr>
              <w:t>a</w:t>
            </w:r>
            <w:r w:rsidRPr="00885976">
              <w:rPr>
                <w:sz w:val="22"/>
                <w:szCs w:val="22"/>
              </w:rPr>
              <w:t xml:space="preserve">l Mes Contractual </w:t>
            </w:r>
            <w:r w:rsidRPr="00885976">
              <w:rPr>
                <w:i/>
                <w:sz w:val="22"/>
                <w:szCs w:val="22"/>
              </w:rPr>
              <w:t>i</w:t>
            </w:r>
            <w:r w:rsidRPr="00885976">
              <w:rPr>
                <w:sz w:val="22"/>
                <w:szCs w:val="22"/>
              </w:rPr>
              <w:t>.</w:t>
            </w:r>
          </w:p>
          <w:p w:rsidR="00434A16" w:rsidRPr="00885976" w:rsidDel="00434A16" w:rsidRDefault="00434A16" w:rsidP="00434A16">
            <w:pPr>
              <w:jc w:val="both"/>
              <w:rPr>
                <w:sz w:val="22"/>
                <w:szCs w:val="22"/>
              </w:rPr>
            </w:pPr>
          </w:p>
        </w:tc>
      </w:tr>
      <w:tr w:rsidR="00434A16" w:rsidRPr="00C83141" w:rsidTr="005973FD">
        <w:tc>
          <w:tcPr>
            <w:tcW w:w="1258" w:type="dxa"/>
          </w:tcPr>
          <w:p w:rsidR="00434A16" w:rsidRPr="00885976" w:rsidDel="00434A16" w:rsidRDefault="00434A16" w:rsidP="003D3E28">
            <w:pPr>
              <w:ind w:left="151"/>
              <w:jc w:val="right"/>
              <w:rPr>
                <w:i/>
                <w:sz w:val="22"/>
                <w:szCs w:val="22"/>
              </w:rPr>
            </w:pPr>
            <w:r w:rsidRPr="00885976">
              <w:rPr>
                <w:i/>
                <w:sz w:val="22"/>
                <w:szCs w:val="22"/>
              </w:rPr>
              <w:t>DA</w:t>
            </w:r>
            <w:r w:rsidR="00376B9B" w:rsidRPr="00885976">
              <w:rPr>
                <w:i/>
                <w:sz w:val="22"/>
                <w:szCs w:val="22"/>
              </w:rPr>
              <w:t>2</w:t>
            </w:r>
            <w:r w:rsidRPr="00885976">
              <w:rPr>
                <w:i/>
                <w:sz w:val="22"/>
                <w:szCs w:val="22"/>
                <w:vertAlign w:val="subscript"/>
              </w:rPr>
              <w:t>i</w:t>
            </w:r>
            <w:r w:rsidRPr="00885976">
              <w:rPr>
                <w:i/>
                <w:sz w:val="22"/>
                <w:szCs w:val="22"/>
              </w:rPr>
              <w:tab/>
              <w:t>=</w:t>
            </w:r>
          </w:p>
        </w:tc>
        <w:tc>
          <w:tcPr>
            <w:tcW w:w="6078" w:type="dxa"/>
          </w:tcPr>
          <w:p w:rsidR="00434A16" w:rsidRPr="00885976" w:rsidRDefault="00434A16" w:rsidP="00434A16">
            <w:pPr>
              <w:jc w:val="both"/>
              <w:rPr>
                <w:sz w:val="22"/>
                <w:szCs w:val="22"/>
              </w:rPr>
            </w:pPr>
            <w:r w:rsidRPr="00885976">
              <w:rPr>
                <w:sz w:val="22"/>
                <w:szCs w:val="22"/>
              </w:rPr>
              <w:t>Importe Total de la Deducción Aplicable a la Tarifa Mensual</w:t>
            </w:r>
            <w:r w:rsidR="00376B9B" w:rsidRPr="00885976">
              <w:rPr>
                <w:sz w:val="22"/>
                <w:szCs w:val="22"/>
              </w:rPr>
              <w:t xml:space="preserve"> 2 en e</w:t>
            </w:r>
            <w:r w:rsidRPr="00885976">
              <w:rPr>
                <w:sz w:val="22"/>
                <w:szCs w:val="22"/>
              </w:rPr>
              <w:t xml:space="preserve">l Mes Contractual </w:t>
            </w:r>
            <w:r w:rsidRPr="00885976">
              <w:rPr>
                <w:i/>
                <w:sz w:val="22"/>
                <w:szCs w:val="22"/>
              </w:rPr>
              <w:t>i</w:t>
            </w:r>
            <w:r w:rsidR="00376B9B" w:rsidRPr="00885976">
              <w:rPr>
                <w:sz w:val="22"/>
                <w:szCs w:val="22"/>
              </w:rPr>
              <w:t xml:space="preserve">, </w:t>
            </w:r>
            <w:r w:rsidRPr="00885976">
              <w:rPr>
                <w:sz w:val="22"/>
                <w:szCs w:val="22"/>
              </w:rPr>
              <w:t xml:space="preserve">calculada conforme a lo establecido en la </w:t>
            </w:r>
            <w:r w:rsidR="00DD13FF" w:rsidRPr="00885976">
              <w:rPr>
                <w:sz w:val="22"/>
                <w:szCs w:val="22"/>
              </w:rPr>
              <w:t>P</w:t>
            </w:r>
            <w:r w:rsidRPr="00885976">
              <w:rPr>
                <w:sz w:val="22"/>
                <w:szCs w:val="22"/>
              </w:rPr>
              <w:t xml:space="preserve">arte 2 </w:t>
            </w:r>
            <w:r w:rsidR="00376B9B" w:rsidRPr="00885976">
              <w:rPr>
                <w:sz w:val="22"/>
                <w:szCs w:val="22"/>
              </w:rPr>
              <w:t xml:space="preserve">numeral 2 </w:t>
            </w:r>
            <w:proofErr w:type="gramStart"/>
            <w:r w:rsidR="00A85F8B" w:rsidRPr="00885976">
              <w:rPr>
                <w:sz w:val="22"/>
                <w:szCs w:val="22"/>
              </w:rPr>
              <w:t>sección</w:t>
            </w:r>
            <w:proofErr w:type="gramEnd"/>
            <w:r w:rsidRPr="00885976">
              <w:rPr>
                <w:sz w:val="22"/>
                <w:szCs w:val="22"/>
              </w:rPr>
              <w:t xml:space="preserve"> </w:t>
            </w:r>
            <w:r w:rsidR="00605700" w:rsidRPr="00885976">
              <w:rPr>
                <w:sz w:val="22"/>
                <w:szCs w:val="22"/>
              </w:rPr>
              <w:t>D</w:t>
            </w:r>
            <w:r w:rsidRPr="00885976">
              <w:rPr>
                <w:sz w:val="22"/>
                <w:szCs w:val="22"/>
              </w:rPr>
              <w:t xml:space="preserve"> del presente Anexo.</w:t>
            </w:r>
          </w:p>
          <w:p w:rsidR="00434A16" w:rsidRPr="00885976" w:rsidDel="00434A16" w:rsidRDefault="00434A16" w:rsidP="00434A16">
            <w:pPr>
              <w:jc w:val="both"/>
              <w:rPr>
                <w:sz w:val="22"/>
                <w:szCs w:val="22"/>
              </w:rPr>
            </w:pPr>
          </w:p>
        </w:tc>
      </w:tr>
      <w:tr w:rsidR="00376B9B" w:rsidRPr="00C83141" w:rsidTr="005973FD">
        <w:tc>
          <w:tcPr>
            <w:tcW w:w="1258" w:type="dxa"/>
          </w:tcPr>
          <w:p w:rsidR="00376B9B" w:rsidRPr="00885976" w:rsidDel="00434A16" w:rsidRDefault="00376B9B" w:rsidP="003D3E28">
            <w:pPr>
              <w:ind w:left="151"/>
              <w:jc w:val="right"/>
              <w:rPr>
                <w:i/>
                <w:sz w:val="22"/>
                <w:szCs w:val="22"/>
              </w:rPr>
            </w:pPr>
            <w:r w:rsidRPr="00885976">
              <w:rPr>
                <w:i/>
                <w:sz w:val="22"/>
                <w:szCs w:val="22"/>
              </w:rPr>
              <w:t>DA3</w:t>
            </w:r>
            <w:r w:rsidRPr="00885976">
              <w:rPr>
                <w:i/>
                <w:sz w:val="22"/>
                <w:szCs w:val="22"/>
                <w:vertAlign w:val="subscript"/>
              </w:rPr>
              <w:t>i</w:t>
            </w:r>
            <w:r w:rsidRPr="00885976">
              <w:rPr>
                <w:i/>
                <w:sz w:val="22"/>
                <w:szCs w:val="22"/>
              </w:rPr>
              <w:tab/>
              <w:t>=</w:t>
            </w:r>
          </w:p>
        </w:tc>
        <w:tc>
          <w:tcPr>
            <w:tcW w:w="6078" w:type="dxa"/>
          </w:tcPr>
          <w:p w:rsidR="00376B9B" w:rsidRPr="00885976" w:rsidRDefault="00376B9B" w:rsidP="00376B9B">
            <w:pPr>
              <w:jc w:val="both"/>
              <w:rPr>
                <w:sz w:val="22"/>
                <w:szCs w:val="22"/>
              </w:rPr>
            </w:pPr>
            <w:r w:rsidRPr="00885976">
              <w:rPr>
                <w:sz w:val="22"/>
                <w:szCs w:val="22"/>
              </w:rPr>
              <w:t xml:space="preserve">Importe Total de la Deducción Aplicable a la Tarifa Mensual 3 en el Mes Contractual </w:t>
            </w:r>
            <w:r w:rsidRPr="00885976">
              <w:rPr>
                <w:i/>
                <w:sz w:val="22"/>
                <w:szCs w:val="22"/>
              </w:rPr>
              <w:t>i</w:t>
            </w:r>
            <w:r w:rsidRPr="00885976">
              <w:rPr>
                <w:sz w:val="22"/>
                <w:szCs w:val="22"/>
              </w:rPr>
              <w:t xml:space="preserve">, calculada conforme a lo establecido en la </w:t>
            </w:r>
            <w:r w:rsidR="00DD13FF" w:rsidRPr="00885976">
              <w:rPr>
                <w:sz w:val="22"/>
                <w:szCs w:val="22"/>
              </w:rPr>
              <w:t>P</w:t>
            </w:r>
            <w:r w:rsidRPr="00885976">
              <w:rPr>
                <w:sz w:val="22"/>
                <w:szCs w:val="22"/>
              </w:rPr>
              <w:t xml:space="preserve">arte 2 numeral 3 </w:t>
            </w:r>
            <w:r w:rsidR="00A85F8B" w:rsidRPr="00885976">
              <w:rPr>
                <w:sz w:val="22"/>
                <w:szCs w:val="22"/>
              </w:rPr>
              <w:t>sección</w:t>
            </w:r>
            <w:r w:rsidRPr="00885976">
              <w:rPr>
                <w:sz w:val="22"/>
                <w:szCs w:val="22"/>
              </w:rPr>
              <w:t xml:space="preserve"> E del presente Anexo.</w:t>
            </w:r>
          </w:p>
          <w:p w:rsidR="00376B9B" w:rsidRPr="00885976" w:rsidDel="00434A16" w:rsidRDefault="00376B9B" w:rsidP="00376B9B">
            <w:pPr>
              <w:jc w:val="both"/>
              <w:rPr>
                <w:sz w:val="22"/>
                <w:szCs w:val="22"/>
              </w:rPr>
            </w:pPr>
          </w:p>
        </w:tc>
      </w:tr>
      <w:tr w:rsidR="00376B9B" w:rsidRPr="00C83141" w:rsidTr="005973FD">
        <w:tc>
          <w:tcPr>
            <w:tcW w:w="1258" w:type="dxa"/>
          </w:tcPr>
          <w:p w:rsidR="00376B9B" w:rsidRPr="00885976" w:rsidDel="00434A16" w:rsidRDefault="00376B9B" w:rsidP="003D3E28">
            <w:pPr>
              <w:ind w:left="151"/>
              <w:jc w:val="right"/>
              <w:rPr>
                <w:i/>
                <w:sz w:val="22"/>
                <w:szCs w:val="22"/>
              </w:rPr>
            </w:pPr>
            <w:r w:rsidRPr="00885976">
              <w:rPr>
                <w:i/>
                <w:sz w:val="22"/>
                <w:szCs w:val="22"/>
              </w:rPr>
              <w:t>DA4</w:t>
            </w:r>
            <w:r w:rsidRPr="00885976">
              <w:rPr>
                <w:i/>
                <w:sz w:val="22"/>
                <w:szCs w:val="22"/>
                <w:vertAlign w:val="subscript"/>
              </w:rPr>
              <w:t>i</w:t>
            </w:r>
            <w:r w:rsidRPr="00885976">
              <w:rPr>
                <w:i/>
                <w:sz w:val="22"/>
                <w:szCs w:val="22"/>
              </w:rPr>
              <w:tab/>
              <w:t>=</w:t>
            </w:r>
          </w:p>
        </w:tc>
        <w:tc>
          <w:tcPr>
            <w:tcW w:w="6078" w:type="dxa"/>
          </w:tcPr>
          <w:p w:rsidR="00376B9B" w:rsidRPr="00885976" w:rsidRDefault="00376B9B" w:rsidP="00376B9B">
            <w:pPr>
              <w:jc w:val="both"/>
              <w:rPr>
                <w:sz w:val="22"/>
                <w:szCs w:val="22"/>
              </w:rPr>
            </w:pPr>
            <w:r w:rsidRPr="00885976">
              <w:rPr>
                <w:sz w:val="22"/>
                <w:szCs w:val="22"/>
              </w:rPr>
              <w:t xml:space="preserve">Importe Total de la Deducción Aplicable a la Tarifa Mensual 4 en el Mes Contractual </w:t>
            </w:r>
            <w:r w:rsidRPr="00885976">
              <w:rPr>
                <w:i/>
                <w:sz w:val="22"/>
                <w:szCs w:val="22"/>
              </w:rPr>
              <w:t>i</w:t>
            </w:r>
            <w:r w:rsidRPr="00885976">
              <w:rPr>
                <w:sz w:val="22"/>
                <w:szCs w:val="22"/>
              </w:rPr>
              <w:t>, calculada c</w:t>
            </w:r>
            <w:r w:rsidR="005973FD" w:rsidRPr="00885976">
              <w:rPr>
                <w:sz w:val="22"/>
                <w:szCs w:val="22"/>
              </w:rPr>
              <w:t>onforme a lo establecido en la P</w:t>
            </w:r>
            <w:r w:rsidRPr="00885976">
              <w:rPr>
                <w:sz w:val="22"/>
                <w:szCs w:val="22"/>
              </w:rPr>
              <w:t xml:space="preserve">arte 2 numeral 4 </w:t>
            </w:r>
            <w:proofErr w:type="gramStart"/>
            <w:r w:rsidR="00A85F8B" w:rsidRPr="00885976">
              <w:rPr>
                <w:sz w:val="22"/>
                <w:szCs w:val="22"/>
              </w:rPr>
              <w:t>sección</w:t>
            </w:r>
            <w:proofErr w:type="gramEnd"/>
            <w:r w:rsidRPr="00885976">
              <w:rPr>
                <w:sz w:val="22"/>
                <w:szCs w:val="22"/>
              </w:rPr>
              <w:t xml:space="preserve"> B del presente Anexo.</w:t>
            </w:r>
          </w:p>
          <w:p w:rsidR="00376B9B" w:rsidRPr="00885976" w:rsidDel="00434A16" w:rsidRDefault="00376B9B" w:rsidP="00376B9B">
            <w:pPr>
              <w:jc w:val="both"/>
              <w:rPr>
                <w:sz w:val="22"/>
                <w:szCs w:val="22"/>
              </w:rPr>
            </w:pPr>
          </w:p>
        </w:tc>
      </w:tr>
      <w:tr w:rsidR="00376B9B" w:rsidRPr="00C83141" w:rsidTr="005973FD">
        <w:tc>
          <w:tcPr>
            <w:tcW w:w="1258" w:type="dxa"/>
          </w:tcPr>
          <w:p w:rsidR="00376B9B" w:rsidRPr="00885976" w:rsidRDefault="00376B9B" w:rsidP="003D3E28">
            <w:pPr>
              <w:ind w:left="151"/>
              <w:jc w:val="right"/>
              <w:rPr>
                <w:i/>
                <w:sz w:val="22"/>
                <w:szCs w:val="22"/>
              </w:rPr>
            </w:pPr>
            <w:proofErr w:type="spellStart"/>
            <w:r w:rsidRPr="00885976">
              <w:rPr>
                <w:i/>
                <w:sz w:val="22"/>
                <w:szCs w:val="22"/>
              </w:rPr>
              <w:t>SP</w:t>
            </w:r>
            <w:r w:rsidRPr="00885976">
              <w:rPr>
                <w:i/>
                <w:sz w:val="22"/>
                <w:szCs w:val="22"/>
                <w:vertAlign w:val="subscript"/>
              </w:rPr>
              <w:t>i</w:t>
            </w:r>
            <w:proofErr w:type="spellEnd"/>
            <w:r w:rsidRPr="00885976">
              <w:rPr>
                <w:i/>
                <w:sz w:val="22"/>
                <w:szCs w:val="22"/>
              </w:rPr>
              <w:t xml:space="preserve">  =</w:t>
            </w:r>
          </w:p>
        </w:tc>
        <w:tc>
          <w:tcPr>
            <w:tcW w:w="6078" w:type="dxa"/>
          </w:tcPr>
          <w:p w:rsidR="00376B9B" w:rsidRPr="00885976" w:rsidRDefault="00376B9B" w:rsidP="00376B9B">
            <w:pPr>
              <w:jc w:val="both"/>
              <w:rPr>
                <w:i/>
                <w:sz w:val="22"/>
                <w:szCs w:val="22"/>
              </w:rPr>
            </w:pPr>
            <w:r w:rsidRPr="00885976">
              <w:rPr>
                <w:sz w:val="22"/>
                <w:szCs w:val="22"/>
              </w:rPr>
              <w:t xml:space="preserve">Pago por Servicios Públicos Utilizados en el Mes Contractual </w:t>
            </w:r>
            <w:r w:rsidRPr="00885976">
              <w:rPr>
                <w:i/>
                <w:sz w:val="22"/>
                <w:szCs w:val="22"/>
              </w:rPr>
              <w:t>i</w:t>
            </w:r>
            <w:r w:rsidRPr="00885976">
              <w:rPr>
                <w:sz w:val="22"/>
                <w:szCs w:val="22"/>
              </w:rPr>
              <w:t xml:space="preserve"> conforme a lo establecido en la </w:t>
            </w:r>
            <w:r w:rsidR="00DD13FF" w:rsidRPr="00885976">
              <w:rPr>
                <w:sz w:val="22"/>
                <w:szCs w:val="22"/>
              </w:rPr>
              <w:t>P</w:t>
            </w:r>
            <w:r w:rsidRPr="00885976">
              <w:rPr>
                <w:sz w:val="22"/>
                <w:szCs w:val="22"/>
              </w:rPr>
              <w:t>arte 3 de este Anexo</w:t>
            </w:r>
            <w:r w:rsidRPr="00885976">
              <w:rPr>
                <w:i/>
                <w:sz w:val="22"/>
                <w:szCs w:val="22"/>
              </w:rPr>
              <w:t>.</w:t>
            </w:r>
          </w:p>
          <w:p w:rsidR="00376B9B" w:rsidRPr="00885976" w:rsidRDefault="00376B9B" w:rsidP="00376B9B">
            <w:pPr>
              <w:jc w:val="both"/>
              <w:rPr>
                <w:sz w:val="22"/>
                <w:szCs w:val="22"/>
              </w:rPr>
            </w:pPr>
          </w:p>
        </w:tc>
      </w:tr>
      <w:tr w:rsidR="00436B34" w:rsidRPr="00C83141" w:rsidTr="005973FD">
        <w:tc>
          <w:tcPr>
            <w:tcW w:w="1258" w:type="dxa"/>
          </w:tcPr>
          <w:p w:rsidR="00436B34" w:rsidRPr="00885976" w:rsidRDefault="00436B34" w:rsidP="003D3E28">
            <w:pPr>
              <w:ind w:left="151"/>
              <w:jc w:val="right"/>
              <w:rPr>
                <w:i/>
                <w:sz w:val="22"/>
                <w:szCs w:val="22"/>
              </w:rPr>
            </w:pPr>
            <w:r w:rsidRPr="00885976">
              <w:rPr>
                <w:i/>
                <w:sz w:val="22"/>
                <w:szCs w:val="22"/>
              </w:rPr>
              <w:t>C</w:t>
            </w:r>
            <w:r w:rsidRPr="00885976">
              <w:rPr>
                <w:i/>
                <w:sz w:val="22"/>
                <w:szCs w:val="22"/>
                <w:vertAlign w:val="subscript"/>
              </w:rPr>
              <w:t>i</w:t>
            </w:r>
            <w:r w:rsidR="00676930" w:rsidRPr="00885976">
              <w:rPr>
                <w:i/>
                <w:sz w:val="22"/>
                <w:szCs w:val="22"/>
              </w:rPr>
              <w:t xml:space="preserve">  </w:t>
            </w:r>
            <w:r w:rsidRPr="00885976">
              <w:rPr>
                <w:i/>
                <w:sz w:val="22"/>
                <w:szCs w:val="22"/>
              </w:rPr>
              <w:t>=</w:t>
            </w:r>
          </w:p>
        </w:tc>
        <w:tc>
          <w:tcPr>
            <w:tcW w:w="6078" w:type="dxa"/>
          </w:tcPr>
          <w:p w:rsidR="00436B34" w:rsidRPr="00885976" w:rsidRDefault="00436B34" w:rsidP="00436B34">
            <w:pPr>
              <w:jc w:val="both"/>
              <w:rPr>
                <w:i/>
                <w:sz w:val="22"/>
                <w:szCs w:val="22"/>
              </w:rPr>
            </w:pPr>
            <w:r w:rsidRPr="00885976">
              <w:rPr>
                <w:sz w:val="22"/>
                <w:szCs w:val="22"/>
              </w:rPr>
              <w:t xml:space="preserve">Pago por </w:t>
            </w:r>
            <w:r w:rsidR="007B31AE" w:rsidRPr="00885976">
              <w:rPr>
                <w:sz w:val="22"/>
                <w:szCs w:val="22"/>
              </w:rPr>
              <w:t>Consumibles Excedentes a lo Planeado</w:t>
            </w:r>
            <w:r w:rsidRPr="00885976">
              <w:rPr>
                <w:sz w:val="22"/>
                <w:szCs w:val="22"/>
              </w:rPr>
              <w:t xml:space="preserve"> en el Mes Contractual </w:t>
            </w:r>
            <w:r w:rsidRPr="00885976">
              <w:rPr>
                <w:i/>
                <w:sz w:val="22"/>
                <w:szCs w:val="22"/>
              </w:rPr>
              <w:t>i</w:t>
            </w:r>
            <w:r w:rsidRPr="00885976">
              <w:rPr>
                <w:sz w:val="22"/>
                <w:szCs w:val="22"/>
              </w:rPr>
              <w:t xml:space="preserve"> conforme a lo establecido en la </w:t>
            </w:r>
            <w:r w:rsidR="00DD13FF" w:rsidRPr="00885976">
              <w:rPr>
                <w:sz w:val="22"/>
                <w:szCs w:val="22"/>
              </w:rPr>
              <w:t>P</w:t>
            </w:r>
            <w:r w:rsidRPr="00885976">
              <w:rPr>
                <w:sz w:val="22"/>
                <w:szCs w:val="22"/>
              </w:rPr>
              <w:t xml:space="preserve">arte </w:t>
            </w:r>
            <w:r w:rsidR="007B31AE" w:rsidRPr="00885976">
              <w:rPr>
                <w:sz w:val="22"/>
                <w:szCs w:val="22"/>
              </w:rPr>
              <w:t>4</w:t>
            </w:r>
            <w:r w:rsidRPr="00885976">
              <w:rPr>
                <w:sz w:val="22"/>
                <w:szCs w:val="22"/>
              </w:rPr>
              <w:t xml:space="preserve"> de este Anexo</w:t>
            </w:r>
            <w:r w:rsidRPr="00885976">
              <w:rPr>
                <w:i/>
                <w:sz w:val="22"/>
                <w:szCs w:val="22"/>
              </w:rPr>
              <w:t>.</w:t>
            </w:r>
          </w:p>
          <w:p w:rsidR="00436B34" w:rsidRPr="00885976" w:rsidRDefault="00436B34" w:rsidP="00436B34">
            <w:pPr>
              <w:jc w:val="both"/>
              <w:rPr>
                <w:sz w:val="22"/>
                <w:szCs w:val="22"/>
              </w:rPr>
            </w:pPr>
          </w:p>
        </w:tc>
      </w:tr>
    </w:tbl>
    <w:p w:rsidR="008611CB" w:rsidRPr="00885976" w:rsidRDefault="008611CB">
      <w:pPr>
        <w:rPr>
          <w:rFonts w:eastAsia="SimSun"/>
          <w:sz w:val="22"/>
          <w:szCs w:val="22"/>
          <w:lang w:eastAsia="zh-CN"/>
        </w:rPr>
      </w:pPr>
    </w:p>
    <w:p w:rsidR="00B36BE3" w:rsidRPr="00885976" w:rsidRDefault="00B36BE3" w:rsidP="00142E6E">
      <w:pPr>
        <w:ind w:left="720"/>
        <w:jc w:val="both"/>
        <w:rPr>
          <w:rFonts w:eastAsia="SimSun"/>
          <w:sz w:val="22"/>
          <w:szCs w:val="22"/>
          <w:lang w:eastAsia="zh-CN"/>
        </w:rPr>
      </w:pPr>
    </w:p>
    <w:p w:rsidR="00E60634" w:rsidRPr="00885976" w:rsidRDefault="00E60634" w:rsidP="00BE2908">
      <w:pPr>
        <w:jc w:val="both"/>
        <w:outlineLvl w:val="1"/>
        <w:rPr>
          <w:b/>
          <w:bCs/>
          <w:caps/>
          <w:sz w:val="22"/>
          <w:szCs w:val="22"/>
        </w:rPr>
      </w:pPr>
      <w:bookmarkStart w:id="31" w:name="_Toc276448686"/>
      <w:bookmarkStart w:id="32" w:name="_Toc461302884"/>
      <w:bookmarkStart w:id="33" w:name="_Toc461517040"/>
      <w:bookmarkStart w:id="34" w:name="_Toc473735275"/>
      <w:bookmarkStart w:id="35" w:name="_Toc479241174"/>
      <w:r w:rsidRPr="00885976">
        <w:rPr>
          <w:b/>
          <w:bCs/>
          <w:caps/>
          <w:sz w:val="22"/>
          <w:szCs w:val="22"/>
        </w:rPr>
        <w:t>3.</w:t>
      </w:r>
      <w:r w:rsidRPr="00885976">
        <w:rPr>
          <w:b/>
          <w:bCs/>
          <w:caps/>
          <w:sz w:val="22"/>
          <w:szCs w:val="22"/>
        </w:rPr>
        <w:tab/>
        <w:t>DEDUCCIONES Y PAGO</w:t>
      </w:r>
      <w:r w:rsidR="00855C37" w:rsidRPr="00885976">
        <w:rPr>
          <w:b/>
          <w:bCs/>
          <w:caps/>
          <w:sz w:val="22"/>
          <w:szCs w:val="22"/>
        </w:rPr>
        <w:t>S</w:t>
      </w:r>
      <w:bookmarkEnd w:id="31"/>
      <w:bookmarkEnd w:id="32"/>
      <w:bookmarkEnd w:id="33"/>
      <w:bookmarkEnd w:id="34"/>
      <w:bookmarkEnd w:id="35"/>
    </w:p>
    <w:p w:rsidR="00E60634" w:rsidRPr="00885976" w:rsidRDefault="00E60634" w:rsidP="00993E30">
      <w:pPr>
        <w:ind w:left="720"/>
        <w:jc w:val="both"/>
        <w:rPr>
          <w:sz w:val="22"/>
          <w:szCs w:val="22"/>
        </w:rPr>
      </w:pPr>
    </w:p>
    <w:p w:rsidR="00E60634" w:rsidRPr="00885976" w:rsidRDefault="00E60634" w:rsidP="007D16AC">
      <w:pPr>
        <w:jc w:val="both"/>
        <w:rPr>
          <w:sz w:val="22"/>
          <w:szCs w:val="22"/>
        </w:rPr>
      </w:pPr>
      <w:r w:rsidRPr="00885976">
        <w:rPr>
          <w:sz w:val="22"/>
          <w:szCs w:val="22"/>
        </w:rPr>
        <w:t xml:space="preserve">El Pago Mensual por Servicios estará sujeto a las </w:t>
      </w:r>
      <w:r w:rsidR="00AA2A8B" w:rsidRPr="00885976">
        <w:rPr>
          <w:sz w:val="22"/>
          <w:szCs w:val="22"/>
        </w:rPr>
        <w:t>Deducciones</w:t>
      </w:r>
      <w:r w:rsidRPr="00885976">
        <w:rPr>
          <w:sz w:val="22"/>
          <w:szCs w:val="22"/>
        </w:rPr>
        <w:t xml:space="preserve"> por los conceptos que se presentan en la </w:t>
      </w:r>
      <w:r w:rsidR="00DD13FF" w:rsidRPr="00885976">
        <w:rPr>
          <w:sz w:val="22"/>
          <w:szCs w:val="22"/>
        </w:rPr>
        <w:t>P</w:t>
      </w:r>
      <w:r w:rsidR="001514D2" w:rsidRPr="00885976">
        <w:rPr>
          <w:sz w:val="22"/>
          <w:szCs w:val="22"/>
        </w:rPr>
        <w:t xml:space="preserve">arte 2 </w:t>
      </w:r>
      <w:r w:rsidRPr="00885976">
        <w:rPr>
          <w:sz w:val="22"/>
          <w:szCs w:val="22"/>
        </w:rPr>
        <w:t>de este</w:t>
      </w:r>
      <w:r w:rsidRPr="00885976">
        <w:rPr>
          <w:b/>
          <w:sz w:val="22"/>
          <w:szCs w:val="22"/>
        </w:rPr>
        <w:t xml:space="preserve"> Anexo 4 (</w:t>
      </w:r>
      <w:r w:rsidRPr="00885976">
        <w:rPr>
          <w:b/>
          <w:i/>
          <w:sz w:val="22"/>
          <w:szCs w:val="22"/>
        </w:rPr>
        <w:t>Mecanismo de Pagos</w:t>
      </w:r>
      <w:r w:rsidRPr="00885976">
        <w:rPr>
          <w:b/>
          <w:sz w:val="22"/>
          <w:szCs w:val="22"/>
        </w:rPr>
        <w:t>)</w:t>
      </w:r>
      <w:r w:rsidR="001F5F4D" w:rsidRPr="00885976">
        <w:rPr>
          <w:b/>
          <w:sz w:val="22"/>
          <w:szCs w:val="22"/>
        </w:rPr>
        <w:t>,</w:t>
      </w:r>
      <w:r w:rsidRPr="00885976">
        <w:rPr>
          <w:sz w:val="22"/>
          <w:szCs w:val="22"/>
        </w:rPr>
        <w:t xml:space="preserve"> así como su forma de cálculo. </w:t>
      </w:r>
      <w:r w:rsidR="001F5F4D" w:rsidRPr="00885976">
        <w:rPr>
          <w:sz w:val="22"/>
          <w:szCs w:val="22"/>
        </w:rPr>
        <w:t>L</w:t>
      </w:r>
      <w:r w:rsidRPr="00885976">
        <w:rPr>
          <w:sz w:val="22"/>
          <w:szCs w:val="22"/>
        </w:rPr>
        <w:t xml:space="preserve">a </w:t>
      </w:r>
      <w:r w:rsidR="00DD13FF" w:rsidRPr="00885976">
        <w:rPr>
          <w:sz w:val="22"/>
          <w:szCs w:val="22"/>
        </w:rPr>
        <w:t>P</w:t>
      </w:r>
      <w:r w:rsidRPr="00885976">
        <w:rPr>
          <w:sz w:val="22"/>
          <w:szCs w:val="22"/>
        </w:rPr>
        <w:t xml:space="preserve">arte 3 de este </w:t>
      </w:r>
      <w:r w:rsidR="004A1274" w:rsidRPr="00885976">
        <w:rPr>
          <w:sz w:val="22"/>
          <w:szCs w:val="22"/>
        </w:rPr>
        <w:t>A</w:t>
      </w:r>
      <w:r w:rsidRPr="00885976">
        <w:rPr>
          <w:sz w:val="22"/>
          <w:szCs w:val="22"/>
        </w:rPr>
        <w:t xml:space="preserve">nexo presenta los </w:t>
      </w:r>
      <w:r w:rsidR="00721683" w:rsidRPr="00885976">
        <w:rPr>
          <w:sz w:val="22"/>
          <w:szCs w:val="22"/>
        </w:rPr>
        <w:t xml:space="preserve">términos y condiciones en los que se realizará </w:t>
      </w:r>
      <w:r w:rsidRPr="00885976">
        <w:rPr>
          <w:sz w:val="22"/>
          <w:szCs w:val="22"/>
        </w:rPr>
        <w:t>el Pago por Servicios Públicos Utilizados</w:t>
      </w:r>
      <w:r w:rsidR="00442122" w:rsidRPr="00885976">
        <w:rPr>
          <w:sz w:val="22"/>
          <w:szCs w:val="22"/>
        </w:rPr>
        <w:t xml:space="preserve">. </w:t>
      </w:r>
      <w:r w:rsidR="0076538B" w:rsidRPr="00885976">
        <w:rPr>
          <w:sz w:val="22"/>
          <w:szCs w:val="22"/>
        </w:rPr>
        <w:lastRenderedPageBreak/>
        <w:t>Asimismo, la Parte 4 señala los términos y condiciones en los que se realizará el Pago por Consumibles Excedentes a lo Planeado.</w:t>
      </w:r>
    </w:p>
    <w:p w:rsidR="00E4559F" w:rsidRPr="00885976" w:rsidRDefault="00E4559F" w:rsidP="007D16AC">
      <w:pPr>
        <w:jc w:val="both"/>
        <w:rPr>
          <w:sz w:val="22"/>
          <w:szCs w:val="22"/>
        </w:rPr>
      </w:pPr>
    </w:p>
    <w:p w:rsidR="0060308B" w:rsidRPr="00885976" w:rsidRDefault="00F853D2" w:rsidP="00885976">
      <w:pPr>
        <w:jc w:val="both"/>
        <w:rPr>
          <w:sz w:val="22"/>
          <w:szCs w:val="22"/>
        </w:rPr>
      </w:pPr>
      <w:r w:rsidRPr="00885976">
        <w:rPr>
          <w:sz w:val="22"/>
          <w:szCs w:val="22"/>
        </w:rPr>
        <w:t xml:space="preserve">El Desarrollador dará acceso </w:t>
      </w:r>
      <w:r w:rsidR="00B118D6" w:rsidRPr="00885976">
        <w:rPr>
          <w:sz w:val="22"/>
          <w:szCs w:val="22"/>
        </w:rPr>
        <w:t xml:space="preserve">en tiempo real </w:t>
      </w:r>
      <w:r w:rsidRPr="00885976">
        <w:rPr>
          <w:sz w:val="22"/>
          <w:szCs w:val="22"/>
        </w:rPr>
        <w:t>al Instituto y al Supervisor APP</w:t>
      </w:r>
      <w:r w:rsidR="00B118D6" w:rsidRPr="00885976">
        <w:rPr>
          <w:sz w:val="22"/>
          <w:szCs w:val="22"/>
        </w:rPr>
        <w:t xml:space="preserve"> a la base de datos de información histórica de los registros del Centro de Atención al Usuario (CAU), </w:t>
      </w:r>
      <w:r w:rsidRPr="00885976">
        <w:rPr>
          <w:sz w:val="22"/>
          <w:szCs w:val="22"/>
        </w:rPr>
        <w:t>para la consulta</w:t>
      </w:r>
      <w:r w:rsidR="00FA56AD" w:rsidRPr="00885976">
        <w:rPr>
          <w:sz w:val="22"/>
          <w:szCs w:val="22"/>
        </w:rPr>
        <w:t>,</w:t>
      </w:r>
      <w:r w:rsidR="004E50E1" w:rsidRPr="00885976">
        <w:rPr>
          <w:sz w:val="22"/>
          <w:szCs w:val="22"/>
        </w:rPr>
        <w:t xml:space="preserve"> y</w:t>
      </w:r>
      <w:r w:rsidR="00FA56AD" w:rsidRPr="00885976">
        <w:rPr>
          <w:sz w:val="22"/>
          <w:szCs w:val="22"/>
        </w:rPr>
        <w:t xml:space="preserve"> </w:t>
      </w:r>
      <w:r w:rsidRPr="00885976">
        <w:rPr>
          <w:sz w:val="22"/>
          <w:szCs w:val="22"/>
        </w:rPr>
        <w:t>descarga de información</w:t>
      </w:r>
      <w:r w:rsidR="00FA56AD" w:rsidRPr="00885976">
        <w:rPr>
          <w:sz w:val="22"/>
          <w:szCs w:val="22"/>
        </w:rPr>
        <w:t>,</w:t>
      </w:r>
      <w:r w:rsidRPr="00885976">
        <w:rPr>
          <w:sz w:val="22"/>
          <w:szCs w:val="22"/>
        </w:rPr>
        <w:t xml:space="preserve"> con el objetivo de</w:t>
      </w:r>
      <w:r w:rsidR="00FA56AD" w:rsidRPr="00885976">
        <w:rPr>
          <w:sz w:val="22"/>
          <w:szCs w:val="22"/>
        </w:rPr>
        <w:t xml:space="preserve"> dar</w:t>
      </w:r>
      <w:r w:rsidRPr="00885976">
        <w:rPr>
          <w:sz w:val="22"/>
          <w:szCs w:val="22"/>
        </w:rPr>
        <w:t xml:space="preserve"> </w:t>
      </w:r>
      <w:r w:rsidR="00FA56AD" w:rsidRPr="00885976">
        <w:rPr>
          <w:sz w:val="22"/>
          <w:szCs w:val="22"/>
        </w:rPr>
        <w:t>seguimiento a las solicitudes de servicio</w:t>
      </w:r>
      <w:r w:rsidR="00542743" w:rsidRPr="00885976">
        <w:rPr>
          <w:sz w:val="22"/>
          <w:szCs w:val="22"/>
        </w:rPr>
        <w:t xml:space="preserve"> y</w:t>
      </w:r>
      <w:r w:rsidR="00FA56AD" w:rsidRPr="00885976">
        <w:rPr>
          <w:sz w:val="22"/>
          <w:szCs w:val="22"/>
        </w:rPr>
        <w:t xml:space="preserve"> </w:t>
      </w:r>
      <w:r w:rsidRPr="00885976">
        <w:rPr>
          <w:sz w:val="22"/>
          <w:szCs w:val="22"/>
        </w:rPr>
        <w:t>validar el Reporte Mensual de Desempeño y Pagos</w:t>
      </w:r>
      <w:r w:rsidR="00FA56AD" w:rsidRPr="00885976">
        <w:rPr>
          <w:sz w:val="22"/>
          <w:szCs w:val="22"/>
        </w:rPr>
        <w:t xml:space="preserve">. Con este fin, el Desarrollador deberá </w:t>
      </w:r>
      <w:r w:rsidRPr="00885976">
        <w:rPr>
          <w:sz w:val="22"/>
          <w:szCs w:val="22"/>
        </w:rPr>
        <w:t xml:space="preserve">instalar </w:t>
      </w:r>
      <w:r w:rsidR="00123A84" w:rsidRPr="00885976">
        <w:rPr>
          <w:sz w:val="22"/>
          <w:szCs w:val="22"/>
        </w:rPr>
        <w:t>visores</w:t>
      </w:r>
      <w:r w:rsidRPr="00885976">
        <w:rPr>
          <w:sz w:val="22"/>
          <w:szCs w:val="22"/>
        </w:rPr>
        <w:t xml:space="preserve"> en línea </w:t>
      </w:r>
      <w:r w:rsidR="00542743" w:rsidRPr="00885976">
        <w:rPr>
          <w:sz w:val="22"/>
          <w:szCs w:val="22"/>
        </w:rPr>
        <w:t xml:space="preserve">y otorgarle al Supervisor APP privilegios de consulta, auditoria y </w:t>
      </w:r>
      <w:r w:rsidR="004E50E1" w:rsidRPr="00885976">
        <w:rPr>
          <w:sz w:val="22"/>
          <w:szCs w:val="22"/>
        </w:rPr>
        <w:t>descarga de registros</w:t>
      </w:r>
      <w:r w:rsidRPr="00885976">
        <w:rPr>
          <w:sz w:val="22"/>
          <w:szCs w:val="22"/>
        </w:rPr>
        <w:t xml:space="preserve">, en los plazos y cantidades </w:t>
      </w:r>
      <w:r w:rsidR="004E50E1" w:rsidRPr="00885976">
        <w:rPr>
          <w:sz w:val="22"/>
          <w:szCs w:val="22"/>
        </w:rPr>
        <w:t xml:space="preserve">establecidos </w:t>
      </w:r>
      <w:r w:rsidRPr="00885976">
        <w:rPr>
          <w:sz w:val="22"/>
          <w:szCs w:val="22"/>
        </w:rPr>
        <w:t xml:space="preserve">en la </w:t>
      </w:r>
      <w:r w:rsidR="00FF259E" w:rsidRPr="00885976">
        <w:rPr>
          <w:sz w:val="22"/>
          <w:szCs w:val="22"/>
        </w:rPr>
        <w:t>s</w:t>
      </w:r>
      <w:r w:rsidRPr="00885976">
        <w:rPr>
          <w:sz w:val="22"/>
          <w:szCs w:val="22"/>
        </w:rPr>
        <w:t>ección 4.11 de</w:t>
      </w:r>
      <w:r w:rsidR="00DD13FF" w:rsidRPr="00885976">
        <w:rPr>
          <w:sz w:val="22"/>
          <w:szCs w:val="22"/>
        </w:rPr>
        <w:t xml:space="preserve">l numeral 10.4 de los Estándares Específicos del Servicio del Centro de Atención al Usuario (CAU) del </w:t>
      </w:r>
      <w:r w:rsidR="00DD13FF" w:rsidRPr="00885976">
        <w:rPr>
          <w:b/>
          <w:sz w:val="22"/>
          <w:szCs w:val="22"/>
        </w:rPr>
        <w:t>Anexo 10 (</w:t>
      </w:r>
      <w:r w:rsidR="00DD13FF" w:rsidRPr="00885976">
        <w:rPr>
          <w:b/>
          <w:i/>
          <w:sz w:val="22"/>
          <w:szCs w:val="22"/>
        </w:rPr>
        <w:t>Requerimientos de Servicios)</w:t>
      </w:r>
      <w:r w:rsidR="00DD13FF" w:rsidRPr="00885976">
        <w:rPr>
          <w:sz w:val="22"/>
          <w:szCs w:val="22"/>
        </w:rPr>
        <w:t xml:space="preserve"> del Contrato</w:t>
      </w:r>
      <w:r w:rsidRPr="00885976">
        <w:rPr>
          <w:sz w:val="22"/>
          <w:szCs w:val="22"/>
        </w:rPr>
        <w:t>.</w:t>
      </w:r>
      <w:bookmarkStart w:id="36" w:name="_Toc276448687"/>
      <w:bookmarkStart w:id="37" w:name="_Toc201638803"/>
      <w:bookmarkStart w:id="38" w:name="_Toc201639937"/>
    </w:p>
    <w:p w:rsidR="00507B42" w:rsidRDefault="00507B42">
      <w:pPr>
        <w:rPr>
          <w:b/>
          <w:bCs/>
          <w:sz w:val="22"/>
          <w:szCs w:val="22"/>
        </w:rPr>
      </w:pPr>
      <w:bookmarkStart w:id="39" w:name="_Toc461302885"/>
      <w:bookmarkStart w:id="40" w:name="_Toc461517041"/>
      <w:bookmarkStart w:id="41" w:name="_Toc473735276"/>
      <w:r>
        <w:rPr>
          <w:sz w:val="22"/>
          <w:szCs w:val="22"/>
        </w:rPr>
        <w:br w:type="page"/>
      </w:r>
    </w:p>
    <w:p w:rsidR="00E60634" w:rsidRPr="00885976" w:rsidRDefault="00E60634" w:rsidP="0060308B">
      <w:pPr>
        <w:pStyle w:val="Ttulo1"/>
        <w:spacing w:before="0"/>
        <w:jc w:val="center"/>
        <w:rPr>
          <w:rFonts w:ascii="Times New Roman" w:hAnsi="Times New Roman"/>
          <w:sz w:val="22"/>
          <w:szCs w:val="22"/>
          <w:lang w:val="es-MX" w:eastAsia="en-US"/>
        </w:rPr>
      </w:pPr>
      <w:bookmarkStart w:id="42" w:name="_Toc479241175"/>
      <w:r w:rsidRPr="00885976">
        <w:rPr>
          <w:rFonts w:ascii="Times New Roman" w:hAnsi="Times New Roman"/>
          <w:sz w:val="22"/>
          <w:szCs w:val="22"/>
          <w:lang w:val="es-MX" w:eastAsia="en-US"/>
        </w:rPr>
        <w:lastRenderedPageBreak/>
        <w:t>PARTE 2: DEDUCCIONES</w:t>
      </w:r>
      <w:bookmarkEnd w:id="36"/>
      <w:bookmarkEnd w:id="39"/>
      <w:bookmarkEnd w:id="40"/>
      <w:bookmarkEnd w:id="41"/>
      <w:bookmarkEnd w:id="42"/>
    </w:p>
    <w:p w:rsidR="00E60634" w:rsidRDefault="00E60634" w:rsidP="006E31B4">
      <w:pPr>
        <w:jc w:val="center"/>
        <w:rPr>
          <w:b/>
          <w:bCs/>
          <w:sz w:val="22"/>
          <w:szCs w:val="22"/>
          <w:lang w:val="es-ES"/>
        </w:rPr>
      </w:pPr>
    </w:p>
    <w:p w:rsidR="007D16AC" w:rsidRPr="00885976" w:rsidRDefault="007D16AC" w:rsidP="006E31B4">
      <w:pPr>
        <w:jc w:val="center"/>
        <w:rPr>
          <w:b/>
          <w:bCs/>
          <w:sz w:val="22"/>
          <w:szCs w:val="22"/>
          <w:lang w:val="es-ES"/>
        </w:rPr>
      </w:pPr>
    </w:p>
    <w:p w:rsidR="006D6DD3" w:rsidRPr="00CF744E" w:rsidRDefault="006D6DD3" w:rsidP="006D6DD3">
      <w:pPr>
        <w:pStyle w:val="Prrafodelista"/>
        <w:numPr>
          <w:ilvl w:val="0"/>
          <w:numId w:val="44"/>
        </w:numPr>
        <w:jc w:val="both"/>
        <w:outlineLvl w:val="1"/>
        <w:rPr>
          <w:b/>
          <w:bCs/>
          <w:caps/>
        </w:rPr>
      </w:pPr>
      <w:bookmarkStart w:id="43" w:name="_Toc461517042"/>
      <w:bookmarkStart w:id="44" w:name="_Toc473735277"/>
      <w:bookmarkStart w:id="45" w:name="_Toc479241176"/>
      <w:bookmarkStart w:id="46" w:name="_Toc460553958"/>
      <w:bookmarkStart w:id="47" w:name="_Toc461302886"/>
      <w:r w:rsidRPr="00885976">
        <w:rPr>
          <w:rFonts w:ascii="Times New Roman" w:hAnsi="Times New Roman"/>
          <w:b/>
          <w:bCs/>
          <w:caps/>
        </w:rPr>
        <w:t>TArifa mensual 1</w:t>
      </w:r>
      <w:bookmarkEnd w:id="43"/>
      <w:bookmarkEnd w:id="44"/>
      <w:bookmarkEnd w:id="45"/>
    </w:p>
    <w:p w:rsidR="006D6DD3" w:rsidRPr="00CF744E" w:rsidRDefault="006D6DD3" w:rsidP="006D6DD3">
      <w:pPr>
        <w:pStyle w:val="Prrafodelista"/>
        <w:ind w:left="360"/>
        <w:jc w:val="both"/>
        <w:outlineLvl w:val="1"/>
        <w:rPr>
          <w:b/>
          <w:bCs/>
          <w:caps/>
        </w:rPr>
      </w:pPr>
    </w:p>
    <w:p w:rsidR="006D6DD3" w:rsidRPr="00885976" w:rsidRDefault="006D6DD3" w:rsidP="006D6DD3">
      <w:pPr>
        <w:jc w:val="both"/>
        <w:rPr>
          <w:color w:val="000000" w:themeColor="text1"/>
          <w:sz w:val="22"/>
          <w:szCs w:val="22"/>
          <w:lang w:val="es-ES_tradnl"/>
        </w:rPr>
      </w:pPr>
      <w:r w:rsidRPr="00885976">
        <w:rPr>
          <w:color w:val="000000" w:themeColor="text1"/>
          <w:sz w:val="22"/>
          <w:szCs w:val="22"/>
          <w:lang w:val="es-ES_tradnl"/>
        </w:rPr>
        <w:t>La Tarifa Mensual 1 no está sujeta a Deducciones.</w:t>
      </w:r>
    </w:p>
    <w:p w:rsidR="006D6DD3" w:rsidRPr="00CF744E" w:rsidRDefault="006D6DD3" w:rsidP="006D6DD3">
      <w:pPr>
        <w:pStyle w:val="Prrafodelista"/>
        <w:ind w:left="360"/>
        <w:jc w:val="both"/>
        <w:outlineLvl w:val="1"/>
        <w:rPr>
          <w:b/>
          <w:bCs/>
          <w:caps/>
          <w:lang w:val="es-MX"/>
        </w:rPr>
      </w:pPr>
    </w:p>
    <w:p w:rsidR="006D6DD3" w:rsidRPr="00CF744E" w:rsidRDefault="006D6DD3" w:rsidP="006D6DD3">
      <w:pPr>
        <w:pStyle w:val="Prrafodelista"/>
        <w:ind w:left="360"/>
        <w:jc w:val="both"/>
        <w:outlineLvl w:val="1"/>
        <w:rPr>
          <w:b/>
          <w:bCs/>
          <w:caps/>
          <w:lang w:val="es-MX"/>
        </w:rPr>
      </w:pPr>
    </w:p>
    <w:p w:rsidR="00F31E35" w:rsidRPr="00CF744E" w:rsidRDefault="00F31E35" w:rsidP="00F31E35">
      <w:pPr>
        <w:pStyle w:val="Prrafodelista"/>
        <w:numPr>
          <w:ilvl w:val="0"/>
          <w:numId w:val="44"/>
        </w:numPr>
        <w:jc w:val="both"/>
        <w:outlineLvl w:val="1"/>
        <w:rPr>
          <w:b/>
          <w:bCs/>
          <w:caps/>
        </w:rPr>
      </w:pPr>
      <w:bookmarkStart w:id="48" w:name="_Toc461517043"/>
      <w:bookmarkStart w:id="49" w:name="_Toc473735278"/>
      <w:bookmarkStart w:id="50" w:name="_Toc479241177"/>
      <w:r w:rsidRPr="00885976">
        <w:rPr>
          <w:rFonts w:ascii="Times New Roman" w:hAnsi="Times New Roman"/>
          <w:b/>
          <w:bCs/>
          <w:caps/>
        </w:rPr>
        <w:t>TArifa mensual 2</w:t>
      </w:r>
      <w:bookmarkEnd w:id="46"/>
      <w:bookmarkEnd w:id="47"/>
      <w:bookmarkEnd w:id="48"/>
      <w:bookmarkEnd w:id="49"/>
      <w:bookmarkEnd w:id="50"/>
    </w:p>
    <w:p w:rsidR="0036785E" w:rsidRPr="00885976" w:rsidRDefault="0036785E" w:rsidP="002306FC">
      <w:pPr>
        <w:jc w:val="both"/>
        <w:rPr>
          <w:sz w:val="22"/>
          <w:szCs w:val="22"/>
        </w:rPr>
      </w:pPr>
    </w:p>
    <w:p w:rsidR="00F05437" w:rsidRDefault="00F05437" w:rsidP="005D2CBF">
      <w:pPr>
        <w:jc w:val="both"/>
        <w:rPr>
          <w:color w:val="000000" w:themeColor="text1"/>
          <w:sz w:val="22"/>
          <w:szCs w:val="22"/>
          <w:lang w:val="es-ES_tradnl"/>
        </w:rPr>
      </w:pPr>
      <w:r w:rsidRPr="00885976">
        <w:rPr>
          <w:color w:val="000000" w:themeColor="text1"/>
          <w:sz w:val="22"/>
          <w:szCs w:val="22"/>
          <w:lang w:val="es-ES_tradnl"/>
        </w:rPr>
        <w:t xml:space="preserve">La Tarifa Mensual 2 está sujeta a las siguientes </w:t>
      </w:r>
      <w:r w:rsidR="00053EC1" w:rsidRPr="00885976">
        <w:rPr>
          <w:color w:val="000000" w:themeColor="text1"/>
          <w:sz w:val="22"/>
          <w:szCs w:val="22"/>
          <w:lang w:val="es-ES_tradnl"/>
        </w:rPr>
        <w:t>D</w:t>
      </w:r>
      <w:r w:rsidRPr="00885976">
        <w:rPr>
          <w:color w:val="000000" w:themeColor="text1"/>
          <w:sz w:val="22"/>
          <w:szCs w:val="22"/>
          <w:lang w:val="es-ES_tradnl"/>
        </w:rPr>
        <w:t>educciones:</w:t>
      </w:r>
    </w:p>
    <w:p w:rsidR="007D16AC" w:rsidRPr="00885976" w:rsidRDefault="007D16AC" w:rsidP="005D2CBF">
      <w:pPr>
        <w:jc w:val="both"/>
        <w:rPr>
          <w:color w:val="000000" w:themeColor="text1"/>
          <w:sz w:val="22"/>
          <w:szCs w:val="22"/>
          <w:lang w:val="es-ES_tradnl"/>
        </w:rPr>
      </w:pPr>
    </w:p>
    <w:p w:rsidR="00296897" w:rsidRPr="00885976" w:rsidRDefault="00296897" w:rsidP="002A2B6A">
      <w:pPr>
        <w:pStyle w:val="Prrafodelista"/>
        <w:numPr>
          <w:ilvl w:val="0"/>
          <w:numId w:val="47"/>
        </w:numPr>
        <w:jc w:val="both"/>
        <w:rPr>
          <w:rFonts w:ascii="Times New Roman" w:hAnsi="Times New Roman"/>
          <w:color w:val="000000" w:themeColor="text1"/>
          <w:lang w:val="es-ES_tradnl"/>
        </w:rPr>
      </w:pPr>
      <w:r w:rsidRPr="00885976">
        <w:rPr>
          <w:rFonts w:ascii="Times New Roman" w:hAnsi="Times New Roman"/>
          <w:color w:val="000000" w:themeColor="text1"/>
          <w:lang w:val="es-ES_tradnl"/>
        </w:rPr>
        <w:t xml:space="preserve">Por </w:t>
      </w:r>
      <w:r w:rsidR="002A2B6A" w:rsidRPr="00885976">
        <w:rPr>
          <w:rFonts w:ascii="Times New Roman" w:hAnsi="Times New Roman"/>
          <w:color w:val="000000" w:themeColor="text1"/>
          <w:lang w:val="es-ES_tradnl"/>
        </w:rPr>
        <w:t xml:space="preserve">Incumplimiento en el </w:t>
      </w:r>
      <w:r w:rsidR="00053EC1" w:rsidRPr="00885976">
        <w:rPr>
          <w:rFonts w:ascii="Times New Roman" w:hAnsi="Times New Roman"/>
          <w:color w:val="000000" w:themeColor="text1"/>
          <w:lang w:val="es-ES_tradnl"/>
        </w:rPr>
        <w:t>P</w:t>
      </w:r>
      <w:r w:rsidR="0054141C" w:rsidRPr="00885976">
        <w:rPr>
          <w:rFonts w:ascii="Times New Roman" w:hAnsi="Times New Roman"/>
          <w:color w:val="000000" w:themeColor="text1"/>
          <w:lang w:val="es-ES_tradnl"/>
        </w:rPr>
        <w:t xml:space="preserve">ago del </w:t>
      </w:r>
      <w:r w:rsidR="002A2B6A" w:rsidRPr="00885976">
        <w:rPr>
          <w:rFonts w:ascii="Times New Roman" w:hAnsi="Times New Roman"/>
          <w:color w:val="000000" w:themeColor="text1"/>
          <w:lang w:val="es-ES_tradnl"/>
        </w:rPr>
        <w:t>Servicio de la Deuda</w:t>
      </w:r>
      <w:r w:rsidRPr="00885976">
        <w:rPr>
          <w:rFonts w:ascii="Times New Roman" w:hAnsi="Times New Roman"/>
          <w:color w:val="000000" w:themeColor="text1"/>
          <w:lang w:val="es-ES_tradnl"/>
        </w:rPr>
        <w:t>.</w:t>
      </w:r>
    </w:p>
    <w:p w:rsidR="008104FE" w:rsidRPr="00885976" w:rsidRDefault="008104FE" w:rsidP="002A2B6A">
      <w:pPr>
        <w:pStyle w:val="Prrafodelista"/>
        <w:numPr>
          <w:ilvl w:val="0"/>
          <w:numId w:val="47"/>
        </w:numPr>
        <w:jc w:val="both"/>
        <w:rPr>
          <w:rFonts w:ascii="Times New Roman" w:hAnsi="Times New Roman"/>
          <w:color w:val="000000" w:themeColor="text1"/>
          <w:lang w:val="es-ES_tradnl"/>
        </w:rPr>
      </w:pPr>
      <w:r w:rsidRPr="00885976">
        <w:rPr>
          <w:rFonts w:ascii="Times New Roman" w:hAnsi="Times New Roman"/>
          <w:color w:val="000000" w:themeColor="text1"/>
          <w:lang w:val="es-ES_tradnl"/>
        </w:rPr>
        <w:t>Por Servicio Deficiente.</w:t>
      </w:r>
    </w:p>
    <w:p w:rsidR="00F05437" w:rsidRPr="00885976" w:rsidRDefault="00F05437" w:rsidP="00184CE7">
      <w:pPr>
        <w:pStyle w:val="Prrafodelista"/>
        <w:numPr>
          <w:ilvl w:val="0"/>
          <w:numId w:val="47"/>
        </w:numPr>
        <w:jc w:val="both"/>
        <w:rPr>
          <w:rFonts w:ascii="Times New Roman" w:hAnsi="Times New Roman"/>
          <w:color w:val="000000" w:themeColor="text1"/>
          <w:lang w:val="es-ES_tradnl"/>
        </w:rPr>
      </w:pPr>
      <w:r w:rsidRPr="00885976">
        <w:rPr>
          <w:rFonts w:ascii="Times New Roman" w:hAnsi="Times New Roman"/>
          <w:color w:val="000000" w:themeColor="text1"/>
          <w:lang w:val="es-ES_tradnl"/>
        </w:rPr>
        <w:t>Por Penas Convencionales</w:t>
      </w:r>
      <w:r w:rsidR="00630EF0" w:rsidRPr="00885976">
        <w:rPr>
          <w:rFonts w:ascii="Times New Roman" w:hAnsi="Times New Roman"/>
          <w:color w:val="000000" w:themeColor="text1"/>
          <w:lang w:val="es-ES_tradnl"/>
        </w:rPr>
        <w:t>.</w:t>
      </w:r>
    </w:p>
    <w:p w:rsidR="00F05437" w:rsidRPr="00885976" w:rsidRDefault="00F05437" w:rsidP="00184CE7">
      <w:pPr>
        <w:pStyle w:val="Prrafodelista"/>
        <w:ind w:left="1080"/>
        <w:jc w:val="both"/>
        <w:rPr>
          <w:rFonts w:ascii="Times New Roman" w:hAnsi="Times New Roman"/>
          <w:color w:val="000000" w:themeColor="text1"/>
          <w:lang w:val="es-ES_tradnl"/>
        </w:rPr>
      </w:pPr>
    </w:p>
    <w:p w:rsidR="00F05437" w:rsidRPr="00885976" w:rsidRDefault="00F05437" w:rsidP="005D2CBF">
      <w:pPr>
        <w:jc w:val="both"/>
        <w:rPr>
          <w:color w:val="000000" w:themeColor="text1"/>
          <w:sz w:val="22"/>
          <w:szCs w:val="22"/>
          <w:lang w:val="es-ES_tradnl"/>
        </w:rPr>
      </w:pPr>
      <w:r w:rsidRPr="00885976">
        <w:rPr>
          <w:color w:val="000000" w:themeColor="text1"/>
          <w:sz w:val="22"/>
          <w:szCs w:val="22"/>
          <w:lang w:val="es-ES_tradnl"/>
        </w:rPr>
        <w:t xml:space="preserve">Las </w:t>
      </w:r>
      <w:r w:rsidR="00053EC1" w:rsidRPr="00885976">
        <w:rPr>
          <w:color w:val="000000" w:themeColor="text1"/>
          <w:sz w:val="22"/>
          <w:szCs w:val="22"/>
          <w:lang w:val="es-ES_tradnl"/>
        </w:rPr>
        <w:t>D</w:t>
      </w:r>
      <w:r w:rsidRPr="00885976">
        <w:rPr>
          <w:color w:val="000000" w:themeColor="text1"/>
          <w:sz w:val="22"/>
          <w:szCs w:val="22"/>
          <w:lang w:val="es-ES_tradnl"/>
        </w:rPr>
        <w:t xml:space="preserve">educciones aplicables a la Tarifa Mensual 2 </w:t>
      </w:r>
      <w:r w:rsidR="004750E2" w:rsidRPr="00885976">
        <w:rPr>
          <w:color w:val="000000" w:themeColor="text1"/>
          <w:sz w:val="22"/>
          <w:szCs w:val="22"/>
          <w:lang w:val="es-ES_tradnl"/>
        </w:rPr>
        <w:t>est</w:t>
      </w:r>
      <w:r w:rsidR="002A2B6A" w:rsidRPr="00885976">
        <w:rPr>
          <w:color w:val="000000" w:themeColor="text1"/>
          <w:sz w:val="22"/>
          <w:szCs w:val="22"/>
          <w:lang w:val="es-ES_tradnl"/>
        </w:rPr>
        <w:t>ar</w:t>
      </w:r>
      <w:r w:rsidR="004750E2" w:rsidRPr="00885976">
        <w:rPr>
          <w:color w:val="000000" w:themeColor="text1"/>
          <w:sz w:val="22"/>
          <w:szCs w:val="22"/>
          <w:lang w:val="es-ES_tradnl"/>
        </w:rPr>
        <w:t>án</w:t>
      </w:r>
      <w:r w:rsidRPr="00885976">
        <w:rPr>
          <w:color w:val="000000" w:themeColor="text1"/>
          <w:sz w:val="22"/>
          <w:szCs w:val="22"/>
          <w:lang w:val="es-ES_tradnl"/>
        </w:rPr>
        <w:t xml:space="preserve"> </w:t>
      </w:r>
      <w:r w:rsidR="002A2B6A" w:rsidRPr="00885976">
        <w:rPr>
          <w:color w:val="000000" w:themeColor="text1"/>
          <w:sz w:val="22"/>
          <w:szCs w:val="22"/>
          <w:lang w:val="es-ES_tradnl"/>
        </w:rPr>
        <w:t xml:space="preserve">sujetas a los </w:t>
      </w:r>
      <w:r w:rsidR="004750E2" w:rsidRPr="00885976">
        <w:rPr>
          <w:color w:val="000000" w:themeColor="text1"/>
          <w:sz w:val="22"/>
          <w:szCs w:val="22"/>
          <w:lang w:val="es-ES_tradnl"/>
        </w:rPr>
        <w:t>l</w:t>
      </w:r>
      <w:r w:rsidR="002A2B6A" w:rsidRPr="00885976">
        <w:rPr>
          <w:color w:val="000000" w:themeColor="text1"/>
          <w:sz w:val="22"/>
          <w:szCs w:val="22"/>
          <w:lang w:val="es-ES_tradnl"/>
        </w:rPr>
        <w:t>í</w:t>
      </w:r>
      <w:r w:rsidR="004750E2" w:rsidRPr="00885976">
        <w:rPr>
          <w:color w:val="000000" w:themeColor="text1"/>
          <w:sz w:val="22"/>
          <w:szCs w:val="22"/>
          <w:lang w:val="es-ES_tradnl"/>
        </w:rPr>
        <w:t>mit</w:t>
      </w:r>
      <w:r w:rsidR="002A2B6A" w:rsidRPr="00885976">
        <w:rPr>
          <w:color w:val="000000" w:themeColor="text1"/>
          <w:sz w:val="22"/>
          <w:szCs w:val="22"/>
          <w:lang w:val="es-ES_tradnl"/>
        </w:rPr>
        <w:t xml:space="preserve">es establecidos </w:t>
      </w:r>
      <w:r w:rsidR="004750E2" w:rsidRPr="00885976">
        <w:rPr>
          <w:color w:val="000000" w:themeColor="text1"/>
          <w:sz w:val="22"/>
          <w:szCs w:val="22"/>
          <w:lang w:val="es-ES_tradnl"/>
        </w:rPr>
        <w:t xml:space="preserve">en la </w:t>
      </w:r>
      <w:r w:rsidR="00A85F8B" w:rsidRPr="00885976">
        <w:rPr>
          <w:color w:val="000000" w:themeColor="text1"/>
          <w:sz w:val="22"/>
          <w:szCs w:val="22"/>
          <w:lang w:val="es-ES_tradnl"/>
        </w:rPr>
        <w:t>sección</w:t>
      </w:r>
      <w:r w:rsidR="004750E2" w:rsidRPr="00885976">
        <w:rPr>
          <w:color w:val="000000" w:themeColor="text1"/>
          <w:sz w:val="22"/>
          <w:szCs w:val="22"/>
          <w:lang w:val="es-ES_tradnl"/>
        </w:rPr>
        <w:t xml:space="preserve"> </w:t>
      </w:r>
      <w:r w:rsidR="008104FE" w:rsidRPr="00885976">
        <w:rPr>
          <w:color w:val="000000" w:themeColor="text1"/>
          <w:sz w:val="22"/>
          <w:szCs w:val="22"/>
          <w:lang w:val="es-ES_tradnl"/>
        </w:rPr>
        <w:t>D</w:t>
      </w:r>
      <w:r w:rsidR="00A36D0B" w:rsidRPr="00885976">
        <w:rPr>
          <w:color w:val="000000" w:themeColor="text1"/>
          <w:sz w:val="22"/>
          <w:szCs w:val="22"/>
          <w:lang w:val="es-ES_tradnl"/>
        </w:rPr>
        <w:t xml:space="preserve"> de </w:t>
      </w:r>
      <w:r w:rsidR="004966BB" w:rsidRPr="00885976">
        <w:rPr>
          <w:color w:val="000000" w:themeColor="text1"/>
          <w:sz w:val="22"/>
          <w:szCs w:val="22"/>
          <w:lang w:val="es-ES_tradnl"/>
        </w:rPr>
        <w:t>e</w:t>
      </w:r>
      <w:r w:rsidR="00A36D0B" w:rsidRPr="00885976">
        <w:rPr>
          <w:color w:val="000000" w:themeColor="text1"/>
          <w:sz w:val="22"/>
          <w:szCs w:val="22"/>
          <w:lang w:val="es-ES_tradnl"/>
        </w:rPr>
        <w:t>ste numeral</w:t>
      </w:r>
      <w:r w:rsidR="004750E2" w:rsidRPr="00885976">
        <w:rPr>
          <w:color w:val="000000" w:themeColor="text1"/>
          <w:sz w:val="22"/>
          <w:szCs w:val="22"/>
          <w:lang w:val="es-ES_tradnl"/>
        </w:rPr>
        <w:t>.</w:t>
      </w:r>
    </w:p>
    <w:p w:rsidR="00285CCF" w:rsidRPr="00885976" w:rsidRDefault="00285CCF" w:rsidP="008C1916">
      <w:pPr>
        <w:rPr>
          <w:color w:val="000000" w:themeColor="text1"/>
          <w:sz w:val="22"/>
          <w:szCs w:val="22"/>
          <w:lang w:val="es-ES_tradnl"/>
        </w:rPr>
      </w:pPr>
    </w:p>
    <w:p w:rsidR="008C1916" w:rsidRPr="00885976" w:rsidRDefault="008C1916" w:rsidP="008C1916">
      <w:pPr>
        <w:rPr>
          <w:color w:val="000000" w:themeColor="text1"/>
          <w:sz w:val="22"/>
          <w:szCs w:val="22"/>
          <w:lang w:val="es-ES_tradnl"/>
        </w:rPr>
      </w:pPr>
    </w:p>
    <w:p w:rsidR="004750E2" w:rsidRPr="00885976" w:rsidRDefault="004750E2" w:rsidP="004750E2">
      <w:pPr>
        <w:pStyle w:val="Ttulo2"/>
        <w:jc w:val="center"/>
        <w:rPr>
          <w:rFonts w:ascii="Times New Roman" w:hAnsi="Times New Roman" w:cs="Times New Roman"/>
          <w:bCs w:val="0"/>
          <w:sz w:val="22"/>
          <w:szCs w:val="22"/>
        </w:rPr>
      </w:pPr>
      <w:bookmarkStart w:id="51" w:name="_Toc461302887"/>
      <w:bookmarkStart w:id="52" w:name="_Toc461517044"/>
      <w:bookmarkStart w:id="53" w:name="_Toc473735279"/>
      <w:bookmarkStart w:id="54" w:name="_Toc479241178"/>
      <w:r w:rsidRPr="00885976">
        <w:rPr>
          <w:rFonts w:ascii="Times New Roman" w:hAnsi="Times New Roman" w:cs="Times New Roman"/>
          <w:sz w:val="22"/>
          <w:szCs w:val="22"/>
        </w:rPr>
        <w:t>SECCIÓN A.</w:t>
      </w:r>
      <w:r w:rsidRPr="00885976">
        <w:rPr>
          <w:rFonts w:ascii="Times New Roman" w:hAnsi="Times New Roman" w:cs="Times New Roman"/>
          <w:bCs w:val="0"/>
          <w:sz w:val="22"/>
          <w:szCs w:val="22"/>
        </w:rPr>
        <w:t xml:space="preserve"> </w:t>
      </w:r>
      <w:r w:rsidR="00F358A0" w:rsidRPr="00885976">
        <w:rPr>
          <w:rFonts w:ascii="Times New Roman" w:hAnsi="Times New Roman" w:cs="Times New Roman"/>
          <w:bCs w:val="0"/>
          <w:sz w:val="22"/>
          <w:szCs w:val="22"/>
        </w:rPr>
        <w:t>D</w:t>
      </w:r>
      <w:r w:rsidR="00815ED9" w:rsidRPr="00885976">
        <w:rPr>
          <w:rFonts w:ascii="Times New Roman" w:hAnsi="Times New Roman" w:cs="Times New Roman"/>
          <w:bCs w:val="0"/>
          <w:sz w:val="22"/>
          <w:szCs w:val="22"/>
        </w:rPr>
        <w:t>EDUCC</w:t>
      </w:r>
      <w:r w:rsidR="00ED012B" w:rsidRPr="00885976">
        <w:rPr>
          <w:rFonts w:ascii="Times New Roman" w:hAnsi="Times New Roman" w:cs="Times New Roman"/>
          <w:bCs w:val="0"/>
          <w:sz w:val="22"/>
          <w:szCs w:val="22"/>
        </w:rPr>
        <w:t xml:space="preserve">IÓN POR INCUMPLIMIENTO </w:t>
      </w:r>
      <w:r w:rsidR="009E4BB8" w:rsidRPr="00885976">
        <w:rPr>
          <w:rFonts w:ascii="Times New Roman" w:hAnsi="Times New Roman" w:cs="Times New Roman"/>
          <w:bCs w:val="0"/>
          <w:sz w:val="22"/>
          <w:szCs w:val="22"/>
        </w:rPr>
        <w:t>EN EL PAGO D</w:t>
      </w:r>
      <w:r w:rsidR="00ED012B" w:rsidRPr="00885976">
        <w:rPr>
          <w:rFonts w:ascii="Times New Roman" w:hAnsi="Times New Roman" w:cs="Times New Roman"/>
          <w:bCs w:val="0"/>
          <w:sz w:val="22"/>
          <w:szCs w:val="22"/>
        </w:rPr>
        <w:t>EL SERVICIO DE LA DEUDA</w:t>
      </w:r>
      <w:bookmarkEnd w:id="51"/>
      <w:bookmarkEnd w:id="52"/>
      <w:bookmarkEnd w:id="53"/>
      <w:bookmarkEnd w:id="54"/>
      <w:r w:rsidR="00ED012B" w:rsidRPr="00885976" w:rsidDel="00ED012B">
        <w:rPr>
          <w:rFonts w:ascii="Times New Roman" w:hAnsi="Times New Roman" w:cs="Times New Roman"/>
          <w:bCs w:val="0"/>
          <w:sz w:val="22"/>
          <w:szCs w:val="22"/>
        </w:rPr>
        <w:t xml:space="preserve"> </w:t>
      </w:r>
    </w:p>
    <w:p w:rsidR="00D6530A" w:rsidRPr="00885976" w:rsidRDefault="00D6530A" w:rsidP="00ED012B">
      <w:pPr>
        <w:rPr>
          <w:sz w:val="22"/>
          <w:szCs w:val="22"/>
        </w:rPr>
      </w:pPr>
    </w:p>
    <w:p w:rsidR="00D6530A" w:rsidRPr="00885976" w:rsidRDefault="00D6530A" w:rsidP="00D6530A">
      <w:pPr>
        <w:pStyle w:val="Prrafodelista"/>
        <w:numPr>
          <w:ilvl w:val="0"/>
          <w:numId w:val="35"/>
        </w:numPr>
        <w:tabs>
          <w:tab w:val="left" w:pos="1260"/>
        </w:tabs>
        <w:ind w:left="426" w:hanging="426"/>
        <w:jc w:val="both"/>
        <w:rPr>
          <w:rFonts w:ascii="Times New Roman" w:hAnsi="Times New Roman"/>
          <w:lang w:val="es-MX"/>
        </w:rPr>
      </w:pPr>
      <w:r w:rsidRPr="00885976">
        <w:rPr>
          <w:rFonts w:ascii="Times New Roman" w:hAnsi="Times New Roman"/>
          <w:lang w:val="es-MX"/>
        </w:rPr>
        <w:t>En caso de que el Desarrollador no pague el servicio de la deuda principal en la fecha prevista en el calendario de pagos de amortización e intereses establecido en los Documentos de</w:t>
      </w:r>
      <w:r w:rsidR="00930DF6" w:rsidRPr="00885976">
        <w:rPr>
          <w:rFonts w:ascii="Times New Roman" w:hAnsi="Times New Roman"/>
          <w:lang w:val="es-MX"/>
        </w:rPr>
        <w:t>l</w:t>
      </w:r>
      <w:r w:rsidRPr="00885976">
        <w:rPr>
          <w:rFonts w:ascii="Times New Roman" w:hAnsi="Times New Roman"/>
          <w:lang w:val="es-MX"/>
        </w:rPr>
        <w:t xml:space="preserve"> Financiamiento, el Desarrollador se hará acreedor a una Deducción por Incumplimiento en el </w:t>
      </w:r>
      <w:r w:rsidR="00053EC1" w:rsidRPr="00885976">
        <w:rPr>
          <w:rFonts w:ascii="Times New Roman" w:hAnsi="Times New Roman"/>
          <w:lang w:val="es-MX"/>
        </w:rPr>
        <w:t xml:space="preserve">Pago del </w:t>
      </w:r>
      <w:r w:rsidRPr="00885976">
        <w:rPr>
          <w:rFonts w:ascii="Times New Roman" w:hAnsi="Times New Roman"/>
          <w:lang w:val="es-MX"/>
        </w:rPr>
        <w:t>Servicio de la Deuda, cuyo importe se calcula con la fórmula siguiente:</w:t>
      </w:r>
    </w:p>
    <w:p w:rsidR="00D6530A" w:rsidRPr="00885976" w:rsidRDefault="00D6530A" w:rsidP="00D6530A">
      <w:pPr>
        <w:pStyle w:val="Prrafodelista"/>
        <w:rPr>
          <w:rFonts w:ascii="Times New Roman" w:hAnsi="Times New Roman"/>
          <w:lang w:val="es-MX"/>
        </w:rPr>
      </w:pPr>
    </w:p>
    <w:p w:rsidR="00D6530A" w:rsidRPr="00885976" w:rsidRDefault="00273945" w:rsidP="00D6530A">
      <w:pPr>
        <w:ind w:left="720"/>
        <w:rPr>
          <w:sz w:val="22"/>
          <w:szCs w:val="22"/>
        </w:rPr>
      </w:pPr>
      <m:oMathPara>
        <m:oMath>
          <m:sSub>
            <m:sSubPr>
              <m:ctrlPr>
                <w:rPr>
                  <w:rFonts w:ascii="Cambria Math" w:hAnsi="Cambria Math"/>
                  <w:i/>
                  <w:sz w:val="22"/>
                  <w:szCs w:val="22"/>
                </w:rPr>
              </m:ctrlPr>
            </m:sSubPr>
            <m:e>
              <m:r>
                <w:rPr>
                  <w:rFonts w:ascii="Cambria Math" w:hAnsi="Cambria Math"/>
                  <w:sz w:val="22"/>
                  <w:szCs w:val="22"/>
                </w:rPr>
                <m:t>DISD</m:t>
              </m:r>
            </m:e>
            <m:sub>
              <m:r>
                <w:rPr>
                  <w:rFonts w:ascii="Cambria Math" w:hAnsi="Cambria Math"/>
                  <w:sz w:val="22"/>
                  <w:szCs w:val="22"/>
                </w:rPr>
                <m:t>i</m:t>
              </m:r>
            </m:sub>
          </m:sSub>
          <m:r>
            <w:rPr>
              <w:rFonts w:ascii="Cambria Math" w:hAnsi="Cambria Math"/>
              <w:sz w:val="22"/>
              <w:szCs w:val="22"/>
            </w:rPr>
            <m:t>= 5%*</m:t>
          </m:r>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m:oMathPara>
    </w:p>
    <w:p w:rsidR="00D6530A" w:rsidRPr="00885976" w:rsidRDefault="00D6530A" w:rsidP="00D6530A">
      <w:pPr>
        <w:pStyle w:val="Prrafodelista"/>
        <w:rPr>
          <w:rFonts w:ascii="Times New Roman" w:hAnsi="Times New Roman"/>
          <w:lang w:val="es-MX"/>
        </w:rPr>
      </w:pPr>
    </w:p>
    <w:p w:rsidR="00D6530A" w:rsidRPr="00885976" w:rsidRDefault="00D6530A" w:rsidP="00D6530A">
      <w:pPr>
        <w:pStyle w:val="Prrafodelista"/>
        <w:ind w:left="1276"/>
        <w:rPr>
          <w:rFonts w:ascii="Times New Roman" w:hAnsi="Times New Roman"/>
          <w:lang w:val="es-MX"/>
        </w:rPr>
      </w:pPr>
      <w:proofErr w:type="spellStart"/>
      <w:r w:rsidRPr="00885976">
        <w:rPr>
          <w:rFonts w:ascii="Times New Roman" w:hAnsi="Times New Roman"/>
          <w:lang w:val="es-MX"/>
        </w:rPr>
        <w:t>Donde</w:t>
      </w:r>
      <w:proofErr w:type="spellEnd"/>
      <w:r w:rsidRPr="00885976">
        <w:rPr>
          <w:rFonts w:ascii="Times New Roman" w:hAnsi="Times New Roman"/>
          <w:lang w:val="es-MX"/>
        </w:rPr>
        <w:t xml:space="preserve">: </w:t>
      </w:r>
    </w:p>
    <w:p w:rsidR="00D6530A" w:rsidRPr="00885976" w:rsidRDefault="00D6530A" w:rsidP="00D6530A">
      <w:pPr>
        <w:pStyle w:val="Prrafodelista"/>
        <w:ind w:left="1276"/>
        <w:rPr>
          <w:rFonts w:ascii="Times New Roman" w:hAnsi="Times New Roman"/>
          <w:lang w:val="es-MX"/>
        </w:rPr>
      </w:pPr>
    </w:p>
    <w:tbl>
      <w:tblPr>
        <w:tblStyle w:val="Tablaconcuadrcula"/>
        <w:tblW w:w="8335" w:type="dxa"/>
        <w:tblInd w:w="1129" w:type="dxa"/>
        <w:tblLook w:val="04A0" w:firstRow="1" w:lastRow="0" w:firstColumn="1" w:lastColumn="0" w:noHBand="0" w:noVBand="1"/>
      </w:tblPr>
      <w:tblGrid>
        <w:gridCol w:w="1673"/>
        <w:gridCol w:w="6662"/>
      </w:tblGrid>
      <w:tr w:rsidR="00D6530A" w:rsidRPr="00C83141" w:rsidTr="005973FD">
        <w:tc>
          <w:tcPr>
            <w:tcW w:w="1673" w:type="dxa"/>
          </w:tcPr>
          <w:p w:rsidR="00D6530A" w:rsidRPr="00885976" w:rsidRDefault="00273945" w:rsidP="00B96E5C">
            <w:pPr>
              <w:tabs>
                <w:tab w:val="left" w:pos="1026"/>
              </w:tabs>
              <w:ind w:left="-1134"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DISD</m:t>
                  </m:r>
                </m:e>
                <m:sub>
                  <m:r>
                    <w:rPr>
                      <w:rFonts w:ascii="Cambria Math" w:hAnsi="Cambria Math"/>
                      <w:sz w:val="22"/>
                      <w:szCs w:val="22"/>
                    </w:rPr>
                    <m:t>i</m:t>
                  </m:r>
                </m:sub>
              </m:sSub>
              <m:r>
                <w:rPr>
                  <w:rFonts w:ascii="Cambria Math" w:hAnsi="Cambria Math"/>
                  <w:sz w:val="22"/>
                  <w:szCs w:val="22"/>
                </w:rPr>
                <m:t xml:space="preserve"> </m:t>
              </m:r>
            </m:oMath>
            <w:r w:rsidR="00D6530A" w:rsidRPr="00885976">
              <w:rPr>
                <w:sz w:val="22"/>
                <w:szCs w:val="22"/>
              </w:rPr>
              <w:t>=</w:t>
            </w:r>
          </w:p>
        </w:tc>
        <w:tc>
          <w:tcPr>
            <w:tcW w:w="6662" w:type="dxa"/>
          </w:tcPr>
          <w:p w:rsidR="00D6530A" w:rsidRPr="00885976" w:rsidRDefault="00D6530A" w:rsidP="00B96E5C">
            <w:pPr>
              <w:ind w:right="176"/>
              <w:jc w:val="both"/>
              <w:rPr>
                <w:i/>
                <w:sz w:val="22"/>
                <w:szCs w:val="22"/>
                <w:lang w:val="es-MX"/>
              </w:rPr>
            </w:pPr>
            <w:r w:rsidRPr="00C75BB1">
              <w:rPr>
                <w:sz w:val="22"/>
                <w:szCs w:val="22"/>
                <w:lang w:val="es-MX"/>
              </w:rPr>
              <w:t xml:space="preserve">Deducción por Incumplimiento en el </w:t>
            </w:r>
            <w:r w:rsidR="009E4BB8" w:rsidRPr="00C75BB1">
              <w:rPr>
                <w:sz w:val="22"/>
                <w:szCs w:val="22"/>
                <w:lang w:val="es-MX"/>
              </w:rPr>
              <w:t xml:space="preserve">Pago del </w:t>
            </w:r>
            <w:r w:rsidRPr="00C75BB1">
              <w:rPr>
                <w:sz w:val="22"/>
                <w:szCs w:val="22"/>
                <w:lang w:val="es-MX"/>
              </w:rPr>
              <w:t>Servicio de la Deuda</w:t>
            </w:r>
            <w:r w:rsidRPr="00C75BB1" w:rsidDel="00815ED9">
              <w:rPr>
                <w:sz w:val="22"/>
                <w:szCs w:val="22"/>
                <w:lang w:val="es-MX"/>
              </w:rPr>
              <w:t xml:space="preserve"> </w:t>
            </w:r>
            <w:r w:rsidRPr="00C75BB1">
              <w:rPr>
                <w:sz w:val="22"/>
                <w:szCs w:val="22"/>
                <w:lang w:val="es-MX"/>
              </w:rPr>
              <w:t xml:space="preserve">en el Mes Contractual </w:t>
            </w:r>
            <w:r w:rsidRPr="00C75BB1">
              <w:rPr>
                <w:i/>
                <w:sz w:val="22"/>
                <w:szCs w:val="22"/>
                <w:lang w:val="es-MX"/>
              </w:rPr>
              <w:t>i.</w:t>
            </w:r>
          </w:p>
        </w:tc>
      </w:tr>
      <w:tr w:rsidR="00D6530A" w:rsidRPr="00C83141" w:rsidTr="005973FD">
        <w:tc>
          <w:tcPr>
            <w:tcW w:w="1673" w:type="dxa"/>
          </w:tcPr>
          <w:p w:rsidR="00D6530A" w:rsidRPr="00885976" w:rsidRDefault="00273945" w:rsidP="00B96E5C">
            <w:pPr>
              <w:ind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w:r w:rsidR="00D6530A" w:rsidRPr="00885976">
              <w:rPr>
                <w:sz w:val="22"/>
                <w:szCs w:val="22"/>
              </w:rPr>
              <w:t xml:space="preserve"> =</w:t>
            </w:r>
          </w:p>
        </w:tc>
        <w:tc>
          <w:tcPr>
            <w:tcW w:w="6662" w:type="dxa"/>
          </w:tcPr>
          <w:p w:rsidR="00D6530A" w:rsidRPr="00885976" w:rsidRDefault="00D6530A" w:rsidP="00B96E5C">
            <w:pPr>
              <w:jc w:val="both"/>
              <w:rPr>
                <w:sz w:val="22"/>
                <w:szCs w:val="22"/>
                <w:lang w:val="es-MX"/>
              </w:rPr>
            </w:pPr>
            <w:r w:rsidRPr="00C75BB1">
              <w:rPr>
                <w:sz w:val="22"/>
                <w:szCs w:val="22"/>
                <w:lang w:val="es-MX"/>
              </w:rPr>
              <w:t xml:space="preserve">Tarifa Mensual 2 correspondiente al Mes </w:t>
            </w:r>
            <w:r w:rsidR="00D6141C" w:rsidRPr="00C75BB1">
              <w:rPr>
                <w:sz w:val="22"/>
                <w:szCs w:val="22"/>
                <w:lang w:val="es-MX"/>
              </w:rPr>
              <w:t xml:space="preserve">Contractual </w:t>
            </w:r>
            <w:r w:rsidR="00D6141C" w:rsidRPr="00C75BB1">
              <w:rPr>
                <w:i/>
                <w:sz w:val="22"/>
                <w:szCs w:val="22"/>
                <w:lang w:val="es-MX"/>
              </w:rPr>
              <w:t>i</w:t>
            </w:r>
            <w:r w:rsidR="00D6141C" w:rsidRPr="00C75BB1">
              <w:rPr>
                <w:sz w:val="22"/>
                <w:szCs w:val="22"/>
                <w:lang w:val="es-MX"/>
              </w:rPr>
              <w:t>.</w:t>
            </w:r>
          </w:p>
          <w:p w:rsidR="00D6530A" w:rsidRPr="00885976" w:rsidRDefault="00D6530A" w:rsidP="00B96E5C">
            <w:pPr>
              <w:ind w:left="33" w:right="176" w:hanging="33"/>
              <w:jc w:val="both"/>
              <w:rPr>
                <w:sz w:val="22"/>
                <w:szCs w:val="22"/>
                <w:lang w:val="es-MX"/>
              </w:rPr>
            </w:pPr>
          </w:p>
        </w:tc>
      </w:tr>
      <w:tr w:rsidR="00D6530A" w:rsidRPr="00C83141" w:rsidTr="005973FD">
        <w:tc>
          <w:tcPr>
            <w:tcW w:w="1673" w:type="dxa"/>
          </w:tcPr>
          <w:p w:rsidR="00D6530A" w:rsidRPr="00885976" w:rsidRDefault="00D6530A" w:rsidP="00B96E5C">
            <w:pPr>
              <w:ind w:right="176"/>
              <w:jc w:val="right"/>
              <w:rPr>
                <w:sz w:val="22"/>
                <w:szCs w:val="22"/>
                <w:lang w:val="es-MX"/>
              </w:rPr>
            </w:pPr>
            <w:r w:rsidRPr="00885976">
              <w:rPr>
                <w:sz w:val="22"/>
                <w:szCs w:val="22"/>
              </w:rPr>
              <w:t>5% =</w:t>
            </w:r>
          </w:p>
        </w:tc>
        <w:tc>
          <w:tcPr>
            <w:tcW w:w="6662" w:type="dxa"/>
          </w:tcPr>
          <w:p w:rsidR="00D6530A" w:rsidRPr="00885976" w:rsidRDefault="00D6530A" w:rsidP="00B96E5C">
            <w:pPr>
              <w:jc w:val="both"/>
              <w:rPr>
                <w:sz w:val="22"/>
                <w:szCs w:val="22"/>
                <w:lang w:val="es-MX"/>
              </w:rPr>
            </w:pPr>
            <w:r w:rsidRPr="00C75BB1">
              <w:rPr>
                <w:sz w:val="22"/>
                <w:szCs w:val="22"/>
                <w:lang w:val="es-MX"/>
              </w:rPr>
              <w:t xml:space="preserve">Factor constante que permite expresar la Deducción por Incumplimiento en el </w:t>
            </w:r>
            <w:r w:rsidR="008F4463" w:rsidRPr="00C75BB1">
              <w:rPr>
                <w:sz w:val="22"/>
                <w:szCs w:val="22"/>
                <w:lang w:val="es-MX"/>
              </w:rPr>
              <w:t xml:space="preserve">Pago del </w:t>
            </w:r>
            <w:r w:rsidRPr="00C75BB1">
              <w:rPr>
                <w:sz w:val="22"/>
                <w:szCs w:val="22"/>
                <w:lang w:val="es-MX"/>
              </w:rPr>
              <w:t xml:space="preserve">Servicio de la </w:t>
            </w:r>
            <w:r w:rsidR="00D6141C" w:rsidRPr="00C75BB1">
              <w:rPr>
                <w:sz w:val="22"/>
                <w:szCs w:val="22"/>
                <w:lang w:val="es-MX"/>
              </w:rPr>
              <w:t>Deuda como</w:t>
            </w:r>
            <w:r w:rsidRPr="00C75BB1">
              <w:rPr>
                <w:sz w:val="22"/>
                <w:szCs w:val="22"/>
                <w:lang w:val="es-MX"/>
              </w:rPr>
              <w:t xml:space="preserve"> proporción de la Tarifa Mensual 2 correspondiente al Mes </w:t>
            </w:r>
            <w:r w:rsidR="00D6141C" w:rsidRPr="00C75BB1">
              <w:rPr>
                <w:sz w:val="22"/>
                <w:szCs w:val="22"/>
                <w:lang w:val="es-MX"/>
              </w:rPr>
              <w:t xml:space="preserve">Contractual </w:t>
            </w:r>
            <w:r w:rsidR="00D6141C" w:rsidRPr="00C75BB1">
              <w:rPr>
                <w:i/>
                <w:sz w:val="22"/>
                <w:szCs w:val="22"/>
                <w:lang w:val="es-MX"/>
              </w:rPr>
              <w:t>i</w:t>
            </w:r>
            <w:r w:rsidR="00D6141C" w:rsidRPr="00C75BB1">
              <w:rPr>
                <w:sz w:val="22"/>
                <w:szCs w:val="22"/>
                <w:lang w:val="es-MX"/>
              </w:rPr>
              <w:t>.</w:t>
            </w:r>
          </w:p>
          <w:p w:rsidR="00D6530A" w:rsidRPr="00885976" w:rsidRDefault="00D6530A" w:rsidP="00B96E5C">
            <w:pPr>
              <w:ind w:left="33" w:right="176" w:hanging="33"/>
              <w:jc w:val="both"/>
              <w:rPr>
                <w:sz w:val="22"/>
                <w:szCs w:val="22"/>
                <w:lang w:val="es-MX"/>
              </w:rPr>
            </w:pPr>
          </w:p>
        </w:tc>
      </w:tr>
    </w:tbl>
    <w:p w:rsidR="00D6530A" w:rsidRPr="00885976" w:rsidRDefault="00D6530A" w:rsidP="00D6530A">
      <w:pPr>
        <w:tabs>
          <w:tab w:val="left" w:pos="1260"/>
        </w:tabs>
        <w:jc w:val="both"/>
        <w:rPr>
          <w:sz w:val="22"/>
          <w:szCs w:val="22"/>
        </w:rPr>
      </w:pPr>
    </w:p>
    <w:p w:rsidR="00D6530A" w:rsidRPr="00885976" w:rsidRDefault="00D6530A" w:rsidP="00D6530A">
      <w:pPr>
        <w:ind w:left="426"/>
        <w:jc w:val="both"/>
        <w:rPr>
          <w:sz w:val="22"/>
          <w:szCs w:val="22"/>
        </w:rPr>
      </w:pPr>
      <w:r w:rsidRPr="00885976">
        <w:rPr>
          <w:sz w:val="22"/>
          <w:szCs w:val="22"/>
        </w:rPr>
        <w:t xml:space="preserve">Una Deducción por Incumplimiento en el </w:t>
      </w:r>
      <w:r w:rsidR="00053EC1" w:rsidRPr="00885976">
        <w:rPr>
          <w:sz w:val="22"/>
          <w:szCs w:val="22"/>
        </w:rPr>
        <w:t xml:space="preserve">Pago del </w:t>
      </w:r>
      <w:r w:rsidRPr="00885976">
        <w:rPr>
          <w:sz w:val="22"/>
          <w:szCs w:val="22"/>
        </w:rPr>
        <w:t xml:space="preserve">Servicio de la Deuda es el </w:t>
      </w:r>
      <w:r w:rsidR="00053EC1" w:rsidRPr="00885976">
        <w:rPr>
          <w:sz w:val="22"/>
          <w:szCs w:val="22"/>
        </w:rPr>
        <w:t xml:space="preserve">equivalente al </w:t>
      </w:r>
      <w:r w:rsidRPr="00885976">
        <w:rPr>
          <w:sz w:val="22"/>
          <w:szCs w:val="22"/>
        </w:rPr>
        <w:t xml:space="preserve">5% </w:t>
      </w:r>
      <w:r w:rsidR="00053EC1" w:rsidRPr="00885976">
        <w:rPr>
          <w:sz w:val="22"/>
          <w:szCs w:val="22"/>
        </w:rPr>
        <w:t xml:space="preserve">(cinco por ciento) </w:t>
      </w:r>
      <w:r w:rsidRPr="00885976">
        <w:rPr>
          <w:sz w:val="22"/>
          <w:szCs w:val="22"/>
        </w:rPr>
        <w:t xml:space="preserve">de la Tarifa Mensual 2 correspondiente al Mes </w:t>
      </w:r>
      <w:r w:rsidR="00D6141C" w:rsidRPr="00885976">
        <w:rPr>
          <w:sz w:val="22"/>
          <w:szCs w:val="22"/>
        </w:rPr>
        <w:t xml:space="preserve">Contractual </w:t>
      </w:r>
      <w:r w:rsidR="00D6141C" w:rsidRPr="00885976">
        <w:rPr>
          <w:i/>
          <w:sz w:val="22"/>
          <w:szCs w:val="22"/>
        </w:rPr>
        <w:t>i</w:t>
      </w:r>
      <w:r w:rsidR="00D6141C" w:rsidRPr="00885976">
        <w:rPr>
          <w:sz w:val="22"/>
          <w:szCs w:val="22"/>
        </w:rPr>
        <w:t>.</w:t>
      </w:r>
    </w:p>
    <w:p w:rsidR="00D6530A" w:rsidRPr="00885976" w:rsidRDefault="00D6530A" w:rsidP="00D6530A">
      <w:pPr>
        <w:pStyle w:val="Prrafodelista"/>
        <w:rPr>
          <w:rFonts w:ascii="Times New Roman" w:hAnsi="Times New Roman"/>
          <w:lang w:val="es-MX"/>
        </w:rPr>
      </w:pPr>
    </w:p>
    <w:p w:rsidR="00D6530A" w:rsidRPr="00885976" w:rsidRDefault="00D6530A" w:rsidP="00D6530A">
      <w:pPr>
        <w:pStyle w:val="Prrafodelista"/>
        <w:numPr>
          <w:ilvl w:val="0"/>
          <w:numId w:val="35"/>
        </w:numPr>
        <w:tabs>
          <w:tab w:val="left" w:pos="1260"/>
        </w:tabs>
        <w:ind w:left="426" w:hanging="426"/>
        <w:jc w:val="both"/>
        <w:rPr>
          <w:rFonts w:ascii="Times New Roman" w:hAnsi="Times New Roman"/>
          <w:lang w:val="es-MX"/>
        </w:rPr>
      </w:pPr>
      <w:r w:rsidRPr="00885976">
        <w:rPr>
          <w:rFonts w:ascii="Times New Roman" w:hAnsi="Times New Roman"/>
          <w:lang w:val="es-MX"/>
        </w:rPr>
        <w:t xml:space="preserve">El Instituto puede aplicar de manera extemporánea una Deducción por Incumplimiento en el </w:t>
      </w:r>
      <w:r w:rsidR="00053EC1" w:rsidRPr="00885976">
        <w:rPr>
          <w:rFonts w:ascii="Times New Roman" w:hAnsi="Times New Roman"/>
          <w:lang w:val="es-MX"/>
        </w:rPr>
        <w:t xml:space="preserve">Pago del </w:t>
      </w:r>
      <w:r w:rsidRPr="00885976">
        <w:rPr>
          <w:rFonts w:ascii="Times New Roman" w:hAnsi="Times New Roman"/>
          <w:lang w:val="es-MX"/>
        </w:rPr>
        <w:t xml:space="preserve">Servicio de la Deuda sobre la Tarifa Mensual 2 en el Mes </w:t>
      </w:r>
      <w:r w:rsidR="00D6141C" w:rsidRPr="00885976">
        <w:rPr>
          <w:rFonts w:ascii="Times New Roman" w:hAnsi="Times New Roman"/>
          <w:lang w:val="es-MX"/>
        </w:rPr>
        <w:t xml:space="preserve">Contractual </w:t>
      </w:r>
      <w:r w:rsidR="00D6141C" w:rsidRPr="00885976">
        <w:rPr>
          <w:rFonts w:ascii="Times New Roman" w:hAnsi="Times New Roman"/>
          <w:i/>
          <w:lang w:val="es-MX"/>
        </w:rPr>
        <w:t>i</w:t>
      </w:r>
      <w:r w:rsidR="00D6141C" w:rsidRPr="00885976">
        <w:rPr>
          <w:rFonts w:ascii="Times New Roman" w:hAnsi="Times New Roman"/>
          <w:lang w:val="es-MX"/>
        </w:rPr>
        <w:t>.</w:t>
      </w:r>
    </w:p>
    <w:p w:rsidR="00D6530A" w:rsidRPr="00885976" w:rsidRDefault="00D6530A" w:rsidP="00D6530A">
      <w:pPr>
        <w:pStyle w:val="Prrafodelista"/>
        <w:tabs>
          <w:tab w:val="left" w:pos="1260"/>
        </w:tabs>
        <w:ind w:left="426"/>
        <w:jc w:val="both"/>
        <w:rPr>
          <w:rFonts w:ascii="Times New Roman" w:hAnsi="Times New Roman"/>
          <w:lang w:val="es-MX"/>
        </w:rPr>
      </w:pPr>
    </w:p>
    <w:p w:rsidR="00D6530A" w:rsidRPr="00885976" w:rsidRDefault="00D6530A" w:rsidP="00D6530A">
      <w:pPr>
        <w:pStyle w:val="Prrafodelista"/>
        <w:numPr>
          <w:ilvl w:val="0"/>
          <w:numId w:val="35"/>
        </w:numPr>
        <w:tabs>
          <w:tab w:val="left" w:pos="1260"/>
        </w:tabs>
        <w:ind w:left="426" w:hanging="426"/>
        <w:jc w:val="both"/>
        <w:rPr>
          <w:rFonts w:ascii="Times New Roman" w:hAnsi="Times New Roman"/>
          <w:b/>
          <w:lang w:val="es-MX"/>
        </w:rPr>
      </w:pPr>
      <w:r w:rsidRPr="00885976">
        <w:rPr>
          <w:rFonts w:ascii="Times New Roman" w:hAnsi="Times New Roman"/>
          <w:lang w:val="es-MX"/>
        </w:rPr>
        <w:t xml:space="preserve">En caso de presentarse una Deducción por Incumplimiento en el </w:t>
      </w:r>
      <w:r w:rsidR="00053EC1" w:rsidRPr="00885976">
        <w:rPr>
          <w:rFonts w:ascii="Times New Roman" w:hAnsi="Times New Roman"/>
          <w:lang w:val="es-MX"/>
        </w:rPr>
        <w:t xml:space="preserve">Pago del </w:t>
      </w:r>
      <w:r w:rsidRPr="00885976">
        <w:rPr>
          <w:rFonts w:ascii="Times New Roman" w:hAnsi="Times New Roman"/>
          <w:lang w:val="es-MX"/>
        </w:rPr>
        <w:t xml:space="preserve">Servicio de la Deuda, el Instituto podrá requerir que el Desarrollador entregue al Instituto y al Supervisor APP todos los </w:t>
      </w:r>
      <w:r w:rsidRPr="00885976">
        <w:rPr>
          <w:rFonts w:ascii="Times New Roman" w:hAnsi="Times New Roman"/>
          <w:lang w:val="es-MX"/>
        </w:rPr>
        <w:lastRenderedPageBreak/>
        <w:t>registros e información relacionados con el cumplimiento de los pagos de amortización e intereses consignados en los Documentos de</w:t>
      </w:r>
      <w:r w:rsidR="00252B99" w:rsidRPr="00885976">
        <w:rPr>
          <w:rFonts w:ascii="Times New Roman" w:hAnsi="Times New Roman"/>
          <w:lang w:val="es-MX"/>
        </w:rPr>
        <w:t>l</w:t>
      </w:r>
      <w:r w:rsidRPr="00885976">
        <w:rPr>
          <w:rFonts w:ascii="Times New Roman" w:hAnsi="Times New Roman"/>
          <w:lang w:val="es-MX"/>
        </w:rPr>
        <w:t xml:space="preserve"> Financiamiento. El Desarrollador deberá mantener este tipo de registros de al menos los </w:t>
      </w:r>
      <w:r w:rsidR="00D6141C" w:rsidRPr="00885976">
        <w:rPr>
          <w:rFonts w:ascii="Times New Roman" w:hAnsi="Times New Roman"/>
          <w:lang w:val="es-MX"/>
        </w:rPr>
        <w:t>últimos 5</w:t>
      </w:r>
      <w:r w:rsidRPr="00885976">
        <w:rPr>
          <w:rFonts w:ascii="Times New Roman" w:hAnsi="Times New Roman"/>
          <w:lang w:val="es-MX"/>
        </w:rPr>
        <w:t xml:space="preserve"> (cinco) años. Además, el Desarrollador está obligado a revelar cualquier asunto adicional relacionado con los registros de información que sirven de base para documentar el cumplimiento de sus obligaciones establecidas en los Documentos de</w:t>
      </w:r>
      <w:r w:rsidR="00252B99" w:rsidRPr="00885976">
        <w:rPr>
          <w:rFonts w:ascii="Times New Roman" w:hAnsi="Times New Roman"/>
          <w:lang w:val="es-MX"/>
        </w:rPr>
        <w:t>l</w:t>
      </w:r>
      <w:r w:rsidRPr="00885976">
        <w:rPr>
          <w:rFonts w:ascii="Times New Roman" w:hAnsi="Times New Roman"/>
          <w:lang w:val="es-MX"/>
        </w:rPr>
        <w:t xml:space="preserve"> Financiamiento, así como a informar sobre cualquier aspecto que el Instituto </w:t>
      </w:r>
      <w:r w:rsidR="00053EC1" w:rsidRPr="00885976">
        <w:rPr>
          <w:rFonts w:ascii="Times New Roman" w:hAnsi="Times New Roman"/>
          <w:lang w:val="es-MX"/>
        </w:rPr>
        <w:t>y/o</w:t>
      </w:r>
      <w:r w:rsidRPr="00885976">
        <w:rPr>
          <w:rFonts w:ascii="Times New Roman" w:hAnsi="Times New Roman"/>
          <w:lang w:val="es-MX"/>
        </w:rPr>
        <w:t xml:space="preserve"> </w:t>
      </w:r>
      <w:r w:rsidR="00053EC1" w:rsidRPr="00885976">
        <w:rPr>
          <w:rFonts w:ascii="Times New Roman" w:hAnsi="Times New Roman"/>
          <w:lang w:val="es-MX"/>
        </w:rPr>
        <w:t>e</w:t>
      </w:r>
      <w:r w:rsidRPr="00885976">
        <w:rPr>
          <w:rFonts w:ascii="Times New Roman" w:hAnsi="Times New Roman"/>
          <w:lang w:val="es-MX"/>
        </w:rPr>
        <w:t>l Supervisor APP considere</w:t>
      </w:r>
      <w:r w:rsidR="00053EC1" w:rsidRPr="00885976">
        <w:rPr>
          <w:rFonts w:ascii="Times New Roman" w:hAnsi="Times New Roman"/>
          <w:lang w:val="es-MX"/>
        </w:rPr>
        <w:t>n</w:t>
      </w:r>
      <w:r w:rsidRPr="00885976">
        <w:rPr>
          <w:rFonts w:ascii="Times New Roman" w:hAnsi="Times New Roman"/>
          <w:lang w:val="es-MX"/>
        </w:rPr>
        <w:t xml:space="preserve"> pertinente.</w:t>
      </w:r>
    </w:p>
    <w:p w:rsidR="00D6530A" w:rsidRPr="00885976" w:rsidRDefault="00D6530A" w:rsidP="00D6530A">
      <w:pPr>
        <w:tabs>
          <w:tab w:val="left" w:pos="1260"/>
        </w:tabs>
        <w:ind w:left="1260"/>
        <w:jc w:val="both"/>
        <w:rPr>
          <w:sz w:val="22"/>
          <w:szCs w:val="22"/>
        </w:rPr>
      </w:pPr>
    </w:p>
    <w:p w:rsidR="00D6530A" w:rsidRPr="00885976" w:rsidRDefault="00D6530A" w:rsidP="00D6530A">
      <w:pPr>
        <w:pStyle w:val="Prrafodelista"/>
        <w:numPr>
          <w:ilvl w:val="0"/>
          <w:numId w:val="35"/>
        </w:numPr>
        <w:tabs>
          <w:tab w:val="left" w:pos="1260"/>
        </w:tabs>
        <w:ind w:left="426" w:hanging="426"/>
        <w:jc w:val="both"/>
        <w:rPr>
          <w:rFonts w:ascii="Times New Roman" w:hAnsi="Times New Roman"/>
          <w:lang w:val="es-MX"/>
        </w:rPr>
      </w:pPr>
      <w:r w:rsidRPr="00885976">
        <w:rPr>
          <w:rFonts w:ascii="Times New Roman" w:hAnsi="Times New Roman"/>
          <w:lang w:val="es-MX"/>
        </w:rPr>
        <w:t xml:space="preserve">La Deducción </w:t>
      </w:r>
      <w:r w:rsidR="00A529B1" w:rsidRPr="00885976">
        <w:rPr>
          <w:rFonts w:ascii="Times New Roman" w:hAnsi="Times New Roman"/>
          <w:lang w:val="es-MX"/>
        </w:rPr>
        <w:t xml:space="preserve">por </w:t>
      </w:r>
      <w:r w:rsidRPr="00885976">
        <w:rPr>
          <w:rFonts w:ascii="Times New Roman" w:hAnsi="Times New Roman"/>
          <w:lang w:val="es-MX"/>
        </w:rPr>
        <w:t xml:space="preserve">Incumplimiento en el </w:t>
      </w:r>
      <w:r w:rsidR="007158B2" w:rsidRPr="00885976">
        <w:rPr>
          <w:rFonts w:ascii="Times New Roman" w:hAnsi="Times New Roman"/>
          <w:lang w:val="es-MX"/>
        </w:rPr>
        <w:t xml:space="preserve">Pago del </w:t>
      </w:r>
      <w:r w:rsidRPr="00885976">
        <w:rPr>
          <w:rFonts w:ascii="Times New Roman" w:hAnsi="Times New Roman"/>
          <w:lang w:val="es-MX"/>
        </w:rPr>
        <w:t xml:space="preserve">Servicio de la Deuda es uno de los componentes de la Deducción Preliminar Aplicable a la Tarifa Mensual 2 en el Mes Contractual </w:t>
      </w:r>
      <w:r w:rsidRPr="00885976">
        <w:rPr>
          <w:rFonts w:ascii="Times New Roman" w:hAnsi="Times New Roman"/>
          <w:i/>
          <w:lang w:val="es-MX"/>
        </w:rPr>
        <w:t>i</w:t>
      </w:r>
      <w:r w:rsidRPr="00885976">
        <w:rPr>
          <w:rFonts w:ascii="Times New Roman" w:hAnsi="Times New Roman"/>
          <w:lang w:val="es-MX"/>
        </w:rPr>
        <w:t xml:space="preserve">, cuyo importe está sujeto a los límites establecidos en la  </w:t>
      </w:r>
      <w:r w:rsidR="00A85F8B" w:rsidRPr="00885976">
        <w:rPr>
          <w:rFonts w:ascii="Times New Roman" w:hAnsi="Times New Roman"/>
          <w:lang w:val="es-MX"/>
        </w:rPr>
        <w:t>sección</w:t>
      </w:r>
      <w:r w:rsidRPr="00885976">
        <w:rPr>
          <w:rFonts w:ascii="Times New Roman" w:hAnsi="Times New Roman"/>
          <w:lang w:val="es-MX"/>
        </w:rPr>
        <w:t xml:space="preserve"> </w:t>
      </w:r>
      <w:r w:rsidR="00F83596" w:rsidRPr="00885976">
        <w:rPr>
          <w:rFonts w:ascii="Times New Roman" w:hAnsi="Times New Roman"/>
          <w:lang w:val="es-MX"/>
        </w:rPr>
        <w:t>D</w:t>
      </w:r>
      <w:r w:rsidRPr="00885976">
        <w:rPr>
          <w:rFonts w:ascii="Times New Roman" w:hAnsi="Times New Roman"/>
          <w:lang w:val="es-MX"/>
        </w:rPr>
        <w:t xml:space="preserve"> de este numeral por lo que en el supuesto de que el Instituto no esté en posibilidad de hacer dicha Deducción a la Tarifa Mensual 2 correspondiente al Mes Contractual </w:t>
      </w:r>
      <w:r w:rsidRPr="00885976">
        <w:rPr>
          <w:rFonts w:ascii="Times New Roman" w:hAnsi="Times New Roman"/>
          <w:i/>
          <w:lang w:val="es-MX"/>
        </w:rPr>
        <w:t>i</w:t>
      </w:r>
      <w:r w:rsidRPr="00885976">
        <w:rPr>
          <w:rFonts w:ascii="Times New Roman" w:hAnsi="Times New Roman"/>
          <w:lang w:val="es-MX"/>
        </w:rPr>
        <w:t xml:space="preserve">, dicha Deducción se aplicará respecto de la Tarifa Mensual 2 correspondiente al Mes Contractual siguiente, formando parte de la Deducción Excedente a la Tarifa Mensual 2 y así sucesivamente según lo establecido en dicha </w:t>
      </w:r>
      <w:r w:rsidR="00A85F8B" w:rsidRPr="00885976">
        <w:rPr>
          <w:rFonts w:ascii="Times New Roman" w:hAnsi="Times New Roman"/>
          <w:lang w:val="es-MX"/>
        </w:rPr>
        <w:t>sección</w:t>
      </w:r>
      <w:r w:rsidRPr="00885976">
        <w:rPr>
          <w:rFonts w:ascii="Times New Roman" w:hAnsi="Times New Roman"/>
          <w:lang w:val="es-MX"/>
        </w:rPr>
        <w:t xml:space="preserve"> </w:t>
      </w:r>
      <w:r w:rsidR="00A529B1" w:rsidRPr="00885976">
        <w:rPr>
          <w:rFonts w:ascii="Times New Roman" w:hAnsi="Times New Roman"/>
          <w:lang w:val="es-MX"/>
        </w:rPr>
        <w:t>D</w:t>
      </w:r>
      <w:r w:rsidRPr="00885976">
        <w:rPr>
          <w:rFonts w:ascii="Times New Roman" w:hAnsi="Times New Roman"/>
          <w:lang w:val="es-MX"/>
        </w:rPr>
        <w:t xml:space="preserve"> de este numeral.</w:t>
      </w:r>
    </w:p>
    <w:p w:rsidR="00D00839" w:rsidRPr="00885976" w:rsidRDefault="00D00839" w:rsidP="00D00839">
      <w:pPr>
        <w:pStyle w:val="Prrafodelista"/>
        <w:tabs>
          <w:tab w:val="left" w:pos="1260"/>
        </w:tabs>
        <w:jc w:val="both"/>
        <w:rPr>
          <w:rFonts w:ascii="Times New Roman" w:hAnsi="Times New Roman"/>
          <w:lang w:val="es-MX"/>
        </w:rPr>
      </w:pPr>
    </w:p>
    <w:p w:rsidR="008104FE" w:rsidRPr="00885976" w:rsidRDefault="008104FE" w:rsidP="008104FE">
      <w:pPr>
        <w:pStyle w:val="Ttulo2"/>
        <w:jc w:val="center"/>
        <w:rPr>
          <w:rFonts w:ascii="Times New Roman" w:hAnsi="Times New Roman" w:cs="Times New Roman"/>
          <w:sz w:val="22"/>
          <w:szCs w:val="22"/>
        </w:rPr>
      </w:pPr>
      <w:bookmarkStart w:id="55" w:name="_Toc461302888"/>
      <w:bookmarkStart w:id="56" w:name="_Toc461517045"/>
      <w:bookmarkStart w:id="57" w:name="_Toc473735280"/>
      <w:bookmarkStart w:id="58" w:name="_Toc479241179"/>
      <w:r w:rsidRPr="00885976">
        <w:rPr>
          <w:rFonts w:ascii="Times New Roman" w:hAnsi="Times New Roman" w:cs="Times New Roman"/>
          <w:sz w:val="22"/>
          <w:szCs w:val="22"/>
        </w:rPr>
        <w:t>SECCIÓN B.</w:t>
      </w:r>
      <w:r w:rsidRPr="00885976">
        <w:rPr>
          <w:rFonts w:ascii="Times New Roman" w:hAnsi="Times New Roman" w:cs="Times New Roman"/>
          <w:bCs w:val="0"/>
          <w:sz w:val="22"/>
          <w:szCs w:val="22"/>
        </w:rPr>
        <w:t xml:space="preserve"> DEDUCCIÓN POR SERVICIO DEFICIENTE</w:t>
      </w:r>
      <w:bookmarkEnd w:id="55"/>
      <w:bookmarkEnd w:id="56"/>
      <w:bookmarkEnd w:id="57"/>
      <w:bookmarkEnd w:id="58"/>
    </w:p>
    <w:p w:rsidR="008104FE" w:rsidRPr="00885976" w:rsidRDefault="008104FE" w:rsidP="008104FE">
      <w:pPr>
        <w:jc w:val="both"/>
        <w:rPr>
          <w:sz w:val="22"/>
          <w:szCs w:val="22"/>
        </w:rPr>
      </w:pPr>
    </w:p>
    <w:p w:rsidR="008104FE" w:rsidRPr="00885976" w:rsidRDefault="008104FE" w:rsidP="008104FE">
      <w:pPr>
        <w:jc w:val="both"/>
        <w:rPr>
          <w:sz w:val="22"/>
          <w:szCs w:val="22"/>
        </w:rPr>
      </w:pPr>
      <w:r w:rsidRPr="00885976">
        <w:rPr>
          <w:sz w:val="22"/>
          <w:szCs w:val="22"/>
        </w:rPr>
        <w:t xml:space="preserve">En caso de que las </w:t>
      </w:r>
      <w:r w:rsidR="007158B2" w:rsidRPr="00885976">
        <w:rPr>
          <w:sz w:val="22"/>
          <w:szCs w:val="22"/>
        </w:rPr>
        <w:t>D</w:t>
      </w:r>
      <w:r w:rsidRPr="00885976">
        <w:rPr>
          <w:sz w:val="22"/>
          <w:szCs w:val="22"/>
        </w:rPr>
        <w:t xml:space="preserve">educciones asociadas a la Tarifa Mensual 3 excedan </w:t>
      </w:r>
      <w:r w:rsidR="007158B2" w:rsidRPr="00885976">
        <w:rPr>
          <w:sz w:val="22"/>
          <w:szCs w:val="22"/>
        </w:rPr>
        <w:t>de</w:t>
      </w:r>
      <w:r w:rsidRPr="00885976">
        <w:rPr>
          <w:sz w:val="22"/>
          <w:szCs w:val="22"/>
        </w:rPr>
        <w:t xml:space="preserve">l 20% </w:t>
      </w:r>
      <w:r w:rsidR="007158B2" w:rsidRPr="00885976">
        <w:rPr>
          <w:sz w:val="22"/>
          <w:szCs w:val="22"/>
        </w:rPr>
        <w:t xml:space="preserve">(veinte por ciento) </w:t>
      </w:r>
      <w:r w:rsidRPr="00885976">
        <w:rPr>
          <w:sz w:val="22"/>
          <w:szCs w:val="22"/>
        </w:rPr>
        <w:t>de dicha tarifa</w:t>
      </w:r>
      <w:r w:rsidR="007158B2" w:rsidRPr="00885976">
        <w:rPr>
          <w:sz w:val="22"/>
          <w:szCs w:val="22"/>
        </w:rPr>
        <w:t>,</w:t>
      </w:r>
      <w:r w:rsidRPr="00885976">
        <w:rPr>
          <w:sz w:val="22"/>
          <w:szCs w:val="22"/>
        </w:rPr>
        <w:t xml:space="preserve"> se emitirá al Desarrollador una Notificación de Servicio Deficiente y a la vez</w:t>
      </w:r>
      <w:r w:rsidR="007158B2" w:rsidRPr="00885976">
        <w:rPr>
          <w:sz w:val="22"/>
          <w:szCs w:val="22"/>
        </w:rPr>
        <w:t>,</w:t>
      </w:r>
      <w:r w:rsidRPr="00885976">
        <w:rPr>
          <w:sz w:val="22"/>
          <w:szCs w:val="22"/>
        </w:rPr>
        <w:t xml:space="preserve"> se genera</w:t>
      </w:r>
      <w:r w:rsidR="0063485C" w:rsidRPr="00885976">
        <w:rPr>
          <w:sz w:val="22"/>
          <w:szCs w:val="22"/>
        </w:rPr>
        <w:t>rá</w:t>
      </w:r>
      <w:r w:rsidRPr="00885976">
        <w:rPr>
          <w:sz w:val="22"/>
          <w:szCs w:val="22"/>
        </w:rPr>
        <w:t xml:space="preserve"> una Deducción por Servicio Deficiente la cual se aplicará a la Tarifa Mensual 2.</w:t>
      </w:r>
    </w:p>
    <w:p w:rsidR="008104FE" w:rsidRPr="00885976" w:rsidRDefault="008104FE" w:rsidP="008104FE">
      <w:pPr>
        <w:jc w:val="both"/>
        <w:rPr>
          <w:sz w:val="22"/>
          <w:szCs w:val="22"/>
        </w:rPr>
      </w:pPr>
    </w:p>
    <w:p w:rsidR="008104FE" w:rsidRPr="00885976" w:rsidRDefault="008104FE" w:rsidP="008104FE">
      <w:pPr>
        <w:jc w:val="both"/>
        <w:rPr>
          <w:sz w:val="22"/>
          <w:szCs w:val="22"/>
        </w:rPr>
      </w:pPr>
      <w:r w:rsidRPr="00885976">
        <w:rPr>
          <w:sz w:val="22"/>
          <w:szCs w:val="22"/>
        </w:rPr>
        <w:t>El importe de la Deducción por Servicio Deficiente se calcula con la fórmula siguiente:</w:t>
      </w:r>
    </w:p>
    <w:p w:rsidR="008104FE" w:rsidRPr="00885976" w:rsidRDefault="008104FE" w:rsidP="008104FE">
      <w:pPr>
        <w:jc w:val="both"/>
        <w:rPr>
          <w:sz w:val="22"/>
          <w:szCs w:val="22"/>
        </w:rPr>
      </w:pPr>
    </w:p>
    <w:p w:rsidR="008104FE" w:rsidRPr="00885976" w:rsidRDefault="00273945" w:rsidP="008104FE">
      <w:pPr>
        <w:ind w:left="720"/>
        <w:rPr>
          <w:sz w:val="22"/>
          <w:szCs w:val="22"/>
        </w:rPr>
      </w:pPr>
      <m:oMathPara>
        <m:oMath>
          <m:sSub>
            <m:sSubPr>
              <m:ctrlPr>
                <w:rPr>
                  <w:rFonts w:ascii="Cambria Math" w:hAnsi="Cambria Math"/>
                  <w:i/>
                  <w:sz w:val="22"/>
                  <w:szCs w:val="22"/>
                </w:rPr>
              </m:ctrlPr>
            </m:sSubPr>
            <m:e>
              <m:r>
                <w:rPr>
                  <w:rFonts w:ascii="Cambria Math" w:hAnsi="Cambria Math"/>
                  <w:sz w:val="22"/>
                  <w:szCs w:val="22"/>
                </w:rPr>
                <m:t>DSD</m:t>
              </m:r>
            </m:e>
            <m:sub>
              <m:r>
                <w:rPr>
                  <w:rFonts w:ascii="Cambria Math" w:hAnsi="Cambria Math"/>
                  <w:sz w:val="22"/>
                  <w:szCs w:val="22"/>
                </w:rPr>
                <m:t>i</m:t>
              </m:r>
            </m:sub>
          </m:sSub>
          <m:r>
            <w:rPr>
              <w:rFonts w:ascii="Cambria Math" w:hAnsi="Cambria Math"/>
              <w:sz w:val="22"/>
              <w:szCs w:val="22"/>
            </w:rPr>
            <m:t>= 10%*</m:t>
          </m:r>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m:oMathPara>
    </w:p>
    <w:p w:rsidR="008104FE" w:rsidRPr="00885976" w:rsidRDefault="008104FE" w:rsidP="008104FE">
      <w:pPr>
        <w:pStyle w:val="Prrafodelista"/>
        <w:rPr>
          <w:rFonts w:ascii="Times New Roman" w:hAnsi="Times New Roman"/>
          <w:lang w:val="es-MX"/>
        </w:rPr>
      </w:pPr>
    </w:p>
    <w:p w:rsidR="008104FE" w:rsidRPr="00885976" w:rsidRDefault="008104FE" w:rsidP="008104FE">
      <w:pPr>
        <w:pStyle w:val="Prrafodelista"/>
        <w:ind w:left="1276"/>
        <w:rPr>
          <w:rFonts w:ascii="Times New Roman" w:hAnsi="Times New Roman"/>
          <w:lang w:val="es-MX"/>
        </w:rPr>
      </w:pPr>
      <w:proofErr w:type="spellStart"/>
      <w:r w:rsidRPr="00885976">
        <w:rPr>
          <w:rFonts w:ascii="Times New Roman" w:hAnsi="Times New Roman"/>
          <w:lang w:val="es-MX"/>
        </w:rPr>
        <w:t>Donde</w:t>
      </w:r>
      <w:proofErr w:type="spellEnd"/>
      <w:r w:rsidRPr="00885976">
        <w:rPr>
          <w:rFonts w:ascii="Times New Roman" w:hAnsi="Times New Roman"/>
          <w:lang w:val="es-MX"/>
        </w:rPr>
        <w:t xml:space="preserve">: </w:t>
      </w:r>
    </w:p>
    <w:p w:rsidR="008104FE" w:rsidRPr="00885976" w:rsidRDefault="008104FE" w:rsidP="008104FE">
      <w:pPr>
        <w:pStyle w:val="Prrafodelista"/>
        <w:ind w:left="1276"/>
        <w:rPr>
          <w:rFonts w:ascii="Times New Roman" w:hAnsi="Times New Roman"/>
          <w:lang w:val="es-MX"/>
        </w:rPr>
      </w:pPr>
    </w:p>
    <w:tbl>
      <w:tblPr>
        <w:tblStyle w:val="Tablaconcuadrcula"/>
        <w:tblW w:w="8335" w:type="dxa"/>
        <w:tblInd w:w="1129" w:type="dxa"/>
        <w:tblLook w:val="04A0" w:firstRow="1" w:lastRow="0" w:firstColumn="1" w:lastColumn="0" w:noHBand="0" w:noVBand="1"/>
      </w:tblPr>
      <w:tblGrid>
        <w:gridCol w:w="1673"/>
        <w:gridCol w:w="6662"/>
      </w:tblGrid>
      <w:tr w:rsidR="008104FE" w:rsidRPr="00C83141" w:rsidTr="005973FD">
        <w:tc>
          <w:tcPr>
            <w:tcW w:w="1673" w:type="dxa"/>
          </w:tcPr>
          <w:p w:rsidR="008104FE" w:rsidRPr="00885976" w:rsidRDefault="00273945" w:rsidP="0054141C">
            <w:pPr>
              <w:tabs>
                <w:tab w:val="left" w:pos="1026"/>
              </w:tabs>
              <w:ind w:left="-1134"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DSD</m:t>
                  </m:r>
                </m:e>
                <m:sub>
                  <m:r>
                    <w:rPr>
                      <w:rFonts w:ascii="Cambria Math" w:hAnsi="Cambria Math"/>
                      <w:sz w:val="22"/>
                      <w:szCs w:val="22"/>
                    </w:rPr>
                    <m:t>i</m:t>
                  </m:r>
                </m:sub>
              </m:sSub>
              <m:r>
                <w:rPr>
                  <w:rFonts w:ascii="Cambria Math" w:hAnsi="Cambria Math"/>
                  <w:sz w:val="22"/>
                  <w:szCs w:val="22"/>
                </w:rPr>
                <m:t xml:space="preserve"> </m:t>
              </m:r>
            </m:oMath>
            <w:r w:rsidR="008104FE" w:rsidRPr="00885976">
              <w:rPr>
                <w:sz w:val="22"/>
                <w:szCs w:val="22"/>
              </w:rPr>
              <w:t>=</w:t>
            </w:r>
          </w:p>
        </w:tc>
        <w:tc>
          <w:tcPr>
            <w:tcW w:w="6662" w:type="dxa"/>
          </w:tcPr>
          <w:p w:rsidR="008104FE" w:rsidRPr="00885976" w:rsidRDefault="008104FE" w:rsidP="0054141C">
            <w:pPr>
              <w:ind w:right="176"/>
              <w:jc w:val="both"/>
              <w:rPr>
                <w:i/>
                <w:sz w:val="22"/>
                <w:szCs w:val="22"/>
                <w:lang w:val="es-MX"/>
              </w:rPr>
            </w:pPr>
            <w:r w:rsidRPr="00C75BB1">
              <w:rPr>
                <w:sz w:val="22"/>
                <w:szCs w:val="22"/>
                <w:lang w:val="es-MX"/>
              </w:rPr>
              <w:t>Deducción por Servicio Deficiente</w:t>
            </w:r>
            <w:r w:rsidRPr="00C75BB1" w:rsidDel="00815ED9">
              <w:rPr>
                <w:sz w:val="22"/>
                <w:szCs w:val="22"/>
                <w:lang w:val="es-MX"/>
              </w:rPr>
              <w:t xml:space="preserve"> </w:t>
            </w:r>
            <w:r w:rsidRPr="00C75BB1">
              <w:rPr>
                <w:sz w:val="22"/>
                <w:szCs w:val="22"/>
                <w:lang w:val="es-MX"/>
              </w:rPr>
              <w:t xml:space="preserve">en el Mes Contractual </w:t>
            </w:r>
            <w:r w:rsidRPr="00C75BB1">
              <w:rPr>
                <w:i/>
                <w:sz w:val="22"/>
                <w:szCs w:val="22"/>
                <w:lang w:val="es-MX"/>
              </w:rPr>
              <w:t>i.</w:t>
            </w:r>
          </w:p>
        </w:tc>
      </w:tr>
      <w:tr w:rsidR="008104FE" w:rsidRPr="00C83141" w:rsidTr="005973FD">
        <w:tc>
          <w:tcPr>
            <w:tcW w:w="1673" w:type="dxa"/>
          </w:tcPr>
          <w:p w:rsidR="008104FE" w:rsidRPr="00885976" w:rsidRDefault="00273945" w:rsidP="0054141C">
            <w:pPr>
              <w:ind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w:r w:rsidR="008104FE" w:rsidRPr="00885976">
              <w:rPr>
                <w:sz w:val="22"/>
                <w:szCs w:val="22"/>
              </w:rPr>
              <w:t xml:space="preserve"> =</w:t>
            </w:r>
          </w:p>
        </w:tc>
        <w:tc>
          <w:tcPr>
            <w:tcW w:w="6662" w:type="dxa"/>
          </w:tcPr>
          <w:p w:rsidR="008104FE" w:rsidRPr="00885976" w:rsidRDefault="008104FE" w:rsidP="0054141C">
            <w:pPr>
              <w:jc w:val="both"/>
              <w:rPr>
                <w:sz w:val="22"/>
                <w:szCs w:val="22"/>
                <w:lang w:val="es-MX"/>
              </w:rPr>
            </w:pPr>
            <w:r w:rsidRPr="00C75BB1">
              <w:rPr>
                <w:sz w:val="22"/>
                <w:szCs w:val="22"/>
                <w:lang w:val="es-MX"/>
              </w:rPr>
              <w:t xml:space="preserve">Tarifa Mensual 2 correspondiente al Mes Contractual </w:t>
            </w:r>
            <w:r w:rsidRPr="00C75BB1">
              <w:rPr>
                <w:i/>
                <w:sz w:val="22"/>
                <w:szCs w:val="22"/>
                <w:lang w:val="es-MX"/>
              </w:rPr>
              <w:t>i</w:t>
            </w:r>
            <w:r w:rsidRPr="00885976">
              <w:rPr>
                <w:sz w:val="22"/>
                <w:szCs w:val="22"/>
                <w:lang w:val="es-ES_tradnl"/>
              </w:rPr>
              <w:t>.</w:t>
            </w:r>
          </w:p>
          <w:p w:rsidR="008104FE" w:rsidRPr="00885976" w:rsidRDefault="008104FE" w:rsidP="0054141C">
            <w:pPr>
              <w:ind w:left="33" w:right="176" w:hanging="33"/>
              <w:jc w:val="both"/>
              <w:rPr>
                <w:sz w:val="22"/>
                <w:szCs w:val="22"/>
                <w:lang w:val="es-MX"/>
              </w:rPr>
            </w:pPr>
          </w:p>
        </w:tc>
      </w:tr>
      <w:tr w:rsidR="008104FE" w:rsidRPr="00C83141" w:rsidTr="005973FD">
        <w:tc>
          <w:tcPr>
            <w:tcW w:w="1673" w:type="dxa"/>
          </w:tcPr>
          <w:p w:rsidR="008104FE" w:rsidRPr="00885976" w:rsidRDefault="008104FE" w:rsidP="00A9099E">
            <w:pPr>
              <w:ind w:right="176"/>
              <w:jc w:val="right"/>
              <w:rPr>
                <w:sz w:val="22"/>
                <w:szCs w:val="22"/>
                <w:lang w:val="es-MX"/>
              </w:rPr>
            </w:pPr>
            <w:r w:rsidRPr="00885976">
              <w:rPr>
                <w:sz w:val="22"/>
                <w:szCs w:val="22"/>
              </w:rPr>
              <w:t>10% =</w:t>
            </w:r>
          </w:p>
        </w:tc>
        <w:tc>
          <w:tcPr>
            <w:tcW w:w="6662" w:type="dxa"/>
          </w:tcPr>
          <w:p w:rsidR="008104FE" w:rsidRPr="00885976" w:rsidRDefault="008104FE" w:rsidP="0054141C">
            <w:pPr>
              <w:jc w:val="both"/>
              <w:rPr>
                <w:sz w:val="22"/>
                <w:szCs w:val="22"/>
                <w:lang w:val="es-MX"/>
              </w:rPr>
            </w:pPr>
            <w:r w:rsidRPr="00C75BB1">
              <w:rPr>
                <w:sz w:val="22"/>
                <w:szCs w:val="22"/>
                <w:lang w:val="es-MX"/>
              </w:rPr>
              <w:t xml:space="preserve">Factor constante que permite expresar la Deducción por Servicio Deficiente como proporción de la Tarifa Mensual 2 correspondiente al Mes Contractual </w:t>
            </w:r>
            <w:r w:rsidRPr="00C75BB1">
              <w:rPr>
                <w:i/>
                <w:sz w:val="22"/>
                <w:szCs w:val="22"/>
                <w:lang w:val="es-MX"/>
              </w:rPr>
              <w:t>i</w:t>
            </w:r>
            <w:r w:rsidRPr="00885976">
              <w:rPr>
                <w:sz w:val="22"/>
                <w:szCs w:val="22"/>
                <w:lang w:val="es-ES_tradnl"/>
              </w:rPr>
              <w:t>.</w:t>
            </w:r>
          </w:p>
          <w:p w:rsidR="008104FE" w:rsidRPr="00885976" w:rsidRDefault="008104FE" w:rsidP="0054141C">
            <w:pPr>
              <w:ind w:left="33" w:right="176" w:hanging="33"/>
              <w:jc w:val="both"/>
              <w:rPr>
                <w:sz w:val="22"/>
                <w:szCs w:val="22"/>
                <w:lang w:val="es-MX"/>
              </w:rPr>
            </w:pPr>
          </w:p>
        </w:tc>
      </w:tr>
    </w:tbl>
    <w:p w:rsidR="008104FE" w:rsidRPr="00885976" w:rsidRDefault="008104FE" w:rsidP="008104FE">
      <w:pPr>
        <w:tabs>
          <w:tab w:val="left" w:pos="1260"/>
        </w:tabs>
        <w:jc w:val="both"/>
        <w:rPr>
          <w:sz w:val="22"/>
          <w:szCs w:val="22"/>
        </w:rPr>
      </w:pPr>
    </w:p>
    <w:p w:rsidR="008104FE" w:rsidRDefault="008104FE" w:rsidP="008104FE">
      <w:pPr>
        <w:ind w:left="426"/>
        <w:jc w:val="both"/>
        <w:rPr>
          <w:sz w:val="22"/>
          <w:szCs w:val="22"/>
          <w:lang w:val="es-ES_tradnl"/>
        </w:rPr>
      </w:pPr>
      <w:r w:rsidRPr="00885976">
        <w:rPr>
          <w:sz w:val="22"/>
          <w:szCs w:val="22"/>
        </w:rPr>
        <w:t xml:space="preserve">Una Deducción por Servicio Deficiente es el </w:t>
      </w:r>
      <w:r w:rsidR="007158B2" w:rsidRPr="00885976">
        <w:rPr>
          <w:sz w:val="22"/>
          <w:szCs w:val="22"/>
        </w:rPr>
        <w:t xml:space="preserve">equivalente al </w:t>
      </w:r>
      <w:r w:rsidRPr="00885976">
        <w:rPr>
          <w:sz w:val="22"/>
          <w:szCs w:val="22"/>
        </w:rPr>
        <w:t xml:space="preserve">10% </w:t>
      </w:r>
      <w:r w:rsidR="007158B2" w:rsidRPr="00885976">
        <w:rPr>
          <w:sz w:val="22"/>
          <w:szCs w:val="22"/>
        </w:rPr>
        <w:t xml:space="preserve">(diez por ciento) </w:t>
      </w:r>
      <w:r w:rsidRPr="00885976">
        <w:rPr>
          <w:sz w:val="22"/>
          <w:szCs w:val="22"/>
        </w:rPr>
        <w:t>de la Tarifa Mensual 2 corr</w:t>
      </w:r>
      <w:r w:rsidR="00816457" w:rsidRPr="00885976">
        <w:rPr>
          <w:sz w:val="22"/>
          <w:szCs w:val="22"/>
        </w:rPr>
        <w:t xml:space="preserve">espondiente al Mes Contractual </w:t>
      </w:r>
      <w:r w:rsidRPr="00885976">
        <w:rPr>
          <w:i/>
          <w:sz w:val="22"/>
          <w:szCs w:val="22"/>
        </w:rPr>
        <w:t>i</w:t>
      </w:r>
      <w:r w:rsidRPr="00885976">
        <w:rPr>
          <w:sz w:val="22"/>
          <w:szCs w:val="22"/>
          <w:lang w:val="es-ES_tradnl"/>
        </w:rPr>
        <w:t>.</w:t>
      </w:r>
    </w:p>
    <w:p w:rsidR="007D16AC" w:rsidRDefault="007D16AC" w:rsidP="008104FE">
      <w:pPr>
        <w:ind w:left="426"/>
        <w:jc w:val="both"/>
        <w:rPr>
          <w:sz w:val="22"/>
          <w:szCs w:val="22"/>
          <w:lang w:val="es-ES_tradnl"/>
        </w:rPr>
      </w:pPr>
    </w:p>
    <w:p w:rsidR="007D16AC" w:rsidRPr="00885976" w:rsidRDefault="007D16AC" w:rsidP="008104FE">
      <w:pPr>
        <w:ind w:left="426"/>
        <w:jc w:val="both"/>
        <w:rPr>
          <w:sz w:val="22"/>
          <w:szCs w:val="22"/>
        </w:rPr>
      </w:pPr>
    </w:p>
    <w:p w:rsidR="0073419B" w:rsidRPr="00885976" w:rsidRDefault="0073419B" w:rsidP="007D16AC">
      <w:pPr>
        <w:pStyle w:val="Ttulo2"/>
        <w:jc w:val="center"/>
        <w:rPr>
          <w:rFonts w:ascii="Times New Roman" w:hAnsi="Times New Roman" w:cs="Times New Roman"/>
          <w:sz w:val="22"/>
          <w:szCs w:val="22"/>
        </w:rPr>
      </w:pPr>
      <w:bookmarkStart w:id="59" w:name="_Toc461302889"/>
      <w:bookmarkStart w:id="60" w:name="_Toc461517046"/>
      <w:bookmarkStart w:id="61" w:name="_Toc473735281"/>
      <w:bookmarkStart w:id="62" w:name="_Toc479241180"/>
      <w:r w:rsidRPr="00885976">
        <w:rPr>
          <w:rFonts w:ascii="Times New Roman" w:hAnsi="Times New Roman" w:cs="Times New Roman"/>
          <w:sz w:val="22"/>
          <w:szCs w:val="22"/>
        </w:rPr>
        <w:t xml:space="preserve">SECCIÓN </w:t>
      </w:r>
      <w:r w:rsidR="008104FE" w:rsidRPr="00885976">
        <w:rPr>
          <w:rFonts w:ascii="Times New Roman" w:hAnsi="Times New Roman" w:cs="Times New Roman"/>
          <w:sz w:val="22"/>
          <w:szCs w:val="22"/>
        </w:rPr>
        <w:t>C</w:t>
      </w:r>
      <w:r w:rsidRPr="00885976">
        <w:rPr>
          <w:rFonts w:ascii="Times New Roman" w:hAnsi="Times New Roman" w:cs="Times New Roman"/>
          <w:sz w:val="22"/>
          <w:szCs w:val="22"/>
        </w:rPr>
        <w:t>.</w:t>
      </w:r>
      <w:r w:rsidRPr="00885976">
        <w:rPr>
          <w:rFonts w:ascii="Times New Roman" w:hAnsi="Times New Roman" w:cs="Times New Roman"/>
          <w:bCs w:val="0"/>
          <w:sz w:val="22"/>
          <w:szCs w:val="22"/>
        </w:rPr>
        <w:t xml:space="preserve"> PENAS CONVENCIONALES</w:t>
      </w:r>
      <w:bookmarkEnd w:id="59"/>
      <w:bookmarkEnd w:id="60"/>
      <w:bookmarkEnd w:id="61"/>
      <w:bookmarkEnd w:id="62"/>
    </w:p>
    <w:p w:rsidR="0073419B" w:rsidRPr="00885976" w:rsidRDefault="0073419B" w:rsidP="0073419B">
      <w:pPr>
        <w:jc w:val="both"/>
        <w:rPr>
          <w:sz w:val="22"/>
          <w:szCs w:val="22"/>
        </w:rPr>
      </w:pPr>
    </w:p>
    <w:p w:rsidR="0073419B" w:rsidRPr="00885976" w:rsidRDefault="0073419B" w:rsidP="0073419B">
      <w:pPr>
        <w:jc w:val="both"/>
        <w:rPr>
          <w:sz w:val="22"/>
          <w:szCs w:val="22"/>
        </w:rPr>
      </w:pPr>
      <w:r w:rsidRPr="00885976">
        <w:rPr>
          <w:sz w:val="22"/>
          <w:szCs w:val="22"/>
        </w:rPr>
        <w:t xml:space="preserve">En caso de que el Desarrollador sea </w:t>
      </w:r>
      <w:r w:rsidR="007158B2" w:rsidRPr="00885976">
        <w:rPr>
          <w:sz w:val="22"/>
          <w:szCs w:val="22"/>
        </w:rPr>
        <w:t>acreedor de</w:t>
      </w:r>
      <w:r w:rsidRPr="00885976">
        <w:rPr>
          <w:sz w:val="22"/>
          <w:szCs w:val="22"/>
        </w:rPr>
        <w:t xml:space="preserve"> alguna de las Penas Convencionales indicadas en la Cláusula Vigésima Cuarta del Contrato, el Instituto tendrá derecho a deducirlas contra la Tarifa Mensual 2 previo al cálculo del Pago Mensual Neto, bajo el entendido de que: </w:t>
      </w:r>
      <w:r w:rsidRPr="00885976">
        <w:rPr>
          <w:b/>
          <w:sz w:val="22"/>
          <w:szCs w:val="22"/>
        </w:rPr>
        <w:t>a)</w:t>
      </w:r>
      <w:r w:rsidRPr="00885976">
        <w:rPr>
          <w:sz w:val="22"/>
          <w:szCs w:val="22"/>
        </w:rPr>
        <w:t xml:space="preserve"> se aplicarán en lo posible a partir del primer mes de </w:t>
      </w:r>
      <w:r w:rsidR="00252B99" w:rsidRPr="00885976">
        <w:rPr>
          <w:sz w:val="22"/>
          <w:szCs w:val="22"/>
        </w:rPr>
        <w:t xml:space="preserve">los </w:t>
      </w:r>
      <w:r w:rsidRPr="00885976">
        <w:rPr>
          <w:sz w:val="22"/>
          <w:szCs w:val="22"/>
        </w:rPr>
        <w:t>Pago</w:t>
      </w:r>
      <w:r w:rsidR="00252B99" w:rsidRPr="00885976">
        <w:rPr>
          <w:sz w:val="22"/>
          <w:szCs w:val="22"/>
        </w:rPr>
        <w:t>s</w:t>
      </w:r>
      <w:r w:rsidRPr="00885976">
        <w:rPr>
          <w:sz w:val="22"/>
          <w:szCs w:val="22"/>
        </w:rPr>
        <w:t xml:space="preserve"> por Servicios; y </w:t>
      </w:r>
      <w:r w:rsidRPr="00885976">
        <w:rPr>
          <w:b/>
          <w:sz w:val="22"/>
          <w:szCs w:val="22"/>
        </w:rPr>
        <w:t>b)</w:t>
      </w:r>
      <w:r w:rsidRPr="00885976">
        <w:rPr>
          <w:sz w:val="22"/>
          <w:szCs w:val="22"/>
        </w:rPr>
        <w:t xml:space="preserve"> se respetará el Límite a las Deducciones establecido en la </w:t>
      </w:r>
      <w:r w:rsidR="00A85F8B" w:rsidRPr="00885976">
        <w:rPr>
          <w:color w:val="000000" w:themeColor="text1"/>
          <w:sz w:val="22"/>
          <w:szCs w:val="22"/>
          <w:lang w:val="es-ES_tradnl"/>
        </w:rPr>
        <w:t>sección</w:t>
      </w:r>
      <w:r w:rsidRPr="00885976">
        <w:rPr>
          <w:color w:val="000000" w:themeColor="text1"/>
          <w:sz w:val="22"/>
          <w:szCs w:val="22"/>
          <w:lang w:val="es-ES_tradnl"/>
        </w:rPr>
        <w:t xml:space="preserve"> </w:t>
      </w:r>
      <w:r w:rsidR="0063485C" w:rsidRPr="00885976">
        <w:rPr>
          <w:color w:val="000000" w:themeColor="text1"/>
          <w:sz w:val="22"/>
          <w:szCs w:val="22"/>
          <w:lang w:val="es-ES_tradnl"/>
        </w:rPr>
        <w:t>D</w:t>
      </w:r>
      <w:r w:rsidRPr="00885976">
        <w:rPr>
          <w:color w:val="000000" w:themeColor="text1"/>
          <w:sz w:val="22"/>
          <w:szCs w:val="22"/>
          <w:lang w:val="es-ES_tradnl"/>
        </w:rPr>
        <w:t xml:space="preserve"> de este numeral</w:t>
      </w:r>
      <w:r w:rsidRPr="00885976">
        <w:rPr>
          <w:sz w:val="22"/>
          <w:szCs w:val="22"/>
        </w:rPr>
        <w:t xml:space="preserve">. </w:t>
      </w:r>
    </w:p>
    <w:p w:rsidR="004E50E1" w:rsidRPr="00885976" w:rsidRDefault="004E50E1" w:rsidP="006E31B4">
      <w:pPr>
        <w:jc w:val="both"/>
        <w:rPr>
          <w:sz w:val="22"/>
          <w:szCs w:val="22"/>
        </w:rPr>
      </w:pPr>
    </w:p>
    <w:p w:rsidR="004750E2" w:rsidRPr="00885976" w:rsidRDefault="004750E2" w:rsidP="004750E2">
      <w:pPr>
        <w:pStyle w:val="Ttulo2"/>
        <w:jc w:val="center"/>
        <w:rPr>
          <w:rFonts w:ascii="Times New Roman" w:hAnsi="Times New Roman" w:cs="Times New Roman"/>
          <w:sz w:val="22"/>
          <w:szCs w:val="22"/>
        </w:rPr>
      </w:pPr>
      <w:bookmarkStart w:id="63" w:name="_Toc461302890"/>
      <w:bookmarkStart w:id="64" w:name="_Toc461517047"/>
      <w:bookmarkStart w:id="65" w:name="_Toc473735282"/>
      <w:bookmarkStart w:id="66" w:name="_Toc479241181"/>
      <w:r w:rsidRPr="00885976">
        <w:rPr>
          <w:rFonts w:ascii="Times New Roman" w:hAnsi="Times New Roman" w:cs="Times New Roman"/>
          <w:sz w:val="22"/>
          <w:szCs w:val="22"/>
        </w:rPr>
        <w:lastRenderedPageBreak/>
        <w:t xml:space="preserve">SECCIÓN </w:t>
      </w:r>
      <w:r w:rsidR="008104FE" w:rsidRPr="00885976">
        <w:rPr>
          <w:rFonts w:ascii="Times New Roman" w:hAnsi="Times New Roman" w:cs="Times New Roman"/>
          <w:sz w:val="22"/>
          <w:szCs w:val="22"/>
        </w:rPr>
        <w:t>D</w:t>
      </w:r>
      <w:r w:rsidRPr="00885976">
        <w:rPr>
          <w:rFonts w:ascii="Times New Roman" w:hAnsi="Times New Roman" w:cs="Times New Roman"/>
          <w:sz w:val="22"/>
          <w:szCs w:val="22"/>
        </w:rPr>
        <w:t>.</w:t>
      </w:r>
      <w:r w:rsidRPr="00885976">
        <w:rPr>
          <w:rFonts w:ascii="Times New Roman" w:hAnsi="Times New Roman" w:cs="Times New Roman"/>
          <w:bCs w:val="0"/>
          <w:sz w:val="22"/>
          <w:szCs w:val="22"/>
        </w:rPr>
        <w:t xml:space="preserve"> LÍMITES A LAS DEDUCCIONES</w:t>
      </w:r>
      <w:bookmarkEnd w:id="63"/>
      <w:bookmarkEnd w:id="64"/>
      <w:bookmarkEnd w:id="65"/>
      <w:bookmarkEnd w:id="66"/>
    </w:p>
    <w:p w:rsidR="00261383" w:rsidRPr="00885976" w:rsidRDefault="00261383" w:rsidP="006E31B4">
      <w:pPr>
        <w:jc w:val="both"/>
        <w:rPr>
          <w:sz w:val="22"/>
          <w:szCs w:val="22"/>
        </w:rPr>
      </w:pPr>
    </w:p>
    <w:p w:rsidR="004750E2" w:rsidRPr="00885976" w:rsidRDefault="004750E2" w:rsidP="006E31B4">
      <w:pPr>
        <w:jc w:val="both"/>
        <w:rPr>
          <w:sz w:val="22"/>
          <w:szCs w:val="22"/>
        </w:rPr>
      </w:pPr>
    </w:p>
    <w:p w:rsidR="00261383" w:rsidRPr="00885976" w:rsidRDefault="00261383" w:rsidP="00261383">
      <w:pPr>
        <w:jc w:val="both"/>
        <w:rPr>
          <w:sz w:val="22"/>
          <w:szCs w:val="22"/>
        </w:rPr>
      </w:pPr>
      <w:r w:rsidRPr="00885976">
        <w:rPr>
          <w:sz w:val="22"/>
          <w:szCs w:val="22"/>
        </w:rPr>
        <w:t xml:space="preserve">A fin de limitar las Deducciones a la Tarifa Mensual 2 en cada Mes Contractual </w:t>
      </w:r>
      <w:r w:rsidRPr="00885976">
        <w:rPr>
          <w:i/>
          <w:sz w:val="22"/>
          <w:szCs w:val="22"/>
        </w:rPr>
        <w:t>i</w:t>
      </w:r>
      <w:r w:rsidRPr="00885976">
        <w:rPr>
          <w:sz w:val="22"/>
          <w:szCs w:val="22"/>
        </w:rPr>
        <w:t xml:space="preserve"> se usará el siguiente procedimiento:</w:t>
      </w:r>
    </w:p>
    <w:p w:rsidR="00261383" w:rsidRPr="00885976" w:rsidRDefault="00261383" w:rsidP="00261383">
      <w:pPr>
        <w:jc w:val="both"/>
        <w:rPr>
          <w:sz w:val="22"/>
          <w:szCs w:val="22"/>
        </w:rPr>
      </w:pPr>
    </w:p>
    <w:p w:rsidR="00261383" w:rsidRPr="00885976" w:rsidRDefault="00261383" w:rsidP="00BA336A">
      <w:pPr>
        <w:jc w:val="both"/>
        <w:rPr>
          <w:sz w:val="22"/>
          <w:szCs w:val="22"/>
        </w:rPr>
      </w:pPr>
      <w:r w:rsidRPr="00885976">
        <w:rPr>
          <w:sz w:val="22"/>
          <w:szCs w:val="22"/>
        </w:rPr>
        <w:t xml:space="preserve">Calcular la Deducción Preliminar Aplicable a la Tarifa Mensual 2 en el Mes Contractual </w:t>
      </w:r>
      <w:r w:rsidRPr="00885976">
        <w:rPr>
          <w:i/>
          <w:sz w:val="22"/>
          <w:szCs w:val="22"/>
        </w:rPr>
        <w:t>i</w:t>
      </w:r>
      <w:r w:rsidRPr="00885976">
        <w:rPr>
          <w:sz w:val="22"/>
          <w:szCs w:val="22"/>
        </w:rPr>
        <w:t xml:space="preserve"> (DP2</w:t>
      </w:r>
      <w:r w:rsidRPr="00885976">
        <w:rPr>
          <w:i/>
          <w:sz w:val="22"/>
          <w:szCs w:val="22"/>
        </w:rPr>
        <w:t>i</w:t>
      </w:r>
      <w:r w:rsidRPr="00885976">
        <w:rPr>
          <w:sz w:val="22"/>
          <w:szCs w:val="22"/>
        </w:rPr>
        <w:t xml:space="preserve">), la cual se define como la suma de la Deducción por Incumplimiento en el </w:t>
      </w:r>
      <w:r w:rsidR="009E4BB8" w:rsidRPr="00885976">
        <w:rPr>
          <w:sz w:val="22"/>
          <w:szCs w:val="22"/>
        </w:rPr>
        <w:t xml:space="preserve">Pago del </w:t>
      </w:r>
      <w:r w:rsidRPr="00885976">
        <w:rPr>
          <w:sz w:val="22"/>
          <w:szCs w:val="22"/>
        </w:rPr>
        <w:t xml:space="preserve">Servicio de la Deuda en el Mes Contractual </w:t>
      </w:r>
      <w:r w:rsidRPr="00885976">
        <w:rPr>
          <w:i/>
          <w:sz w:val="22"/>
          <w:szCs w:val="22"/>
        </w:rPr>
        <w:t>i</w:t>
      </w:r>
      <w:r w:rsidRPr="00885976">
        <w:rPr>
          <w:sz w:val="22"/>
          <w:szCs w:val="22"/>
        </w:rPr>
        <w:t xml:space="preserve"> más </w:t>
      </w:r>
      <w:r w:rsidR="008104FE" w:rsidRPr="00885976">
        <w:rPr>
          <w:sz w:val="22"/>
          <w:szCs w:val="22"/>
        </w:rPr>
        <w:t xml:space="preserve">la Deducción por Servicio Deficiente en el Mes Contractual </w:t>
      </w:r>
      <w:r w:rsidR="008104FE" w:rsidRPr="00885976">
        <w:rPr>
          <w:i/>
          <w:sz w:val="22"/>
          <w:szCs w:val="22"/>
        </w:rPr>
        <w:t>i</w:t>
      </w:r>
      <w:r w:rsidR="008104FE" w:rsidRPr="00885976">
        <w:rPr>
          <w:sz w:val="22"/>
          <w:szCs w:val="22"/>
        </w:rPr>
        <w:t xml:space="preserve"> más </w:t>
      </w:r>
      <w:r w:rsidRPr="00885976">
        <w:rPr>
          <w:sz w:val="22"/>
          <w:szCs w:val="22"/>
        </w:rPr>
        <w:t xml:space="preserve">las Penas Convencionales indicadas en la Cláusula Vigésima Cuarta del Contrato que se determinen aplicar en el Mes Contractual </w:t>
      </w:r>
      <w:r w:rsidRPr="00885976">
        <w:rPr>
          <w:i/>
          <w:sz w:val="22"/>
          <w:szCs w:val="22"/>
        </w:rPr>
        <w:t>i</w:t>
      </w:r>
      <w:r w:rsidRPr="00885976">
        <w:rPr>
          <w:sz w:val="22"/>
          <w:szCs w:val="22"/>
        </w:rPr>
        <w:t xml:space="preserve"> más la Deducción Excedente a la Tarifa Mensual 2 del Mes Contractual anterior al mes </w:t>
      </w:r>
      <w:r w:rsidRPr="00885976">
        <w:rPr>
          <w:i/>
          <w:sz w:val="22"/>
          <w:szCs w:val="22"/>
        </w:rPr>
        <w:t>i.</w:t>
      </w:r>
    </w:p>
    <w:p w:rsidR="00261383" w:rsidRPr="00885976" w:rsidRDefault="00261383" w:rsidP="00261383">
      <w:pPr>
        <w:jc w:val="both"/>
        <w:rPr>
          <w:sz w:val="22"/>
          <w:szCs w:val="22"/>
        </w:rPr>
      </w:pPr>
    </w:p>
    <w:p w:rsidR="00261383" w:rsidRPr="00885976" w:rsidRDefault="00261383" w:rsidP="00261383">
      <w:pPr>
        <w:jc w:val="both"/>
        <w:rPr>
          <w:sz w:val="22"/>
          <w:szCs w:val="22"/>
        </w:rPr>
      </w:pPr>
    </w:p>
    <w:p w:rsidR="00261383" w:rsidRPr="00885976" w:rsidRDefault="00273945" w:rsidP="00261383">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DP2</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DISD</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DSD</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PC</m:t>
                  </m:r>
                </m:e>
                <m:sub>
                  <m:r>
                    <w:rPr>
                      <w:rFonts w:ascii="Cambria Math" w:hAnsi="Cambria Math"/>
                      <w:sz w:val="22"/>
                      <w:szCs w:val="22"/>
                    </w:rPr>
                    <m:t>i</m:t>
                  </m:r>
                </m:sub>
              </m:sSub>
              <m:r>
                <w:rPr>
                  <w:rFonts w:ascii="Cambria Math" w:hAnsi="Cambria Math"/>
                  <w:sz w:val="22"/>
                  <w:szCs w:val="22"/>
                </w:rPr>
                <m:t>+DE2</m:t>
              </m:r>
            </m:e>
            <m:sub>
              <m:r>
                <w:rPr>
                  <w:rFonts w:ascii="Cambria Math" w:hAnsi="Cambria Math"/>
                  <w:sz w:val="22"/>
                  <w:szCs w:val="22"/>
                </w:rPr>
                <m:t>i-1</m:t>
              </m:r>
            </m:sub>
          </m:sSub>
        </m:oMath>
      </m:oMathPara>
    </w:p>
    <w:p w:rsidR="00261383" w:rsidRPr="00885976" w:rsidRDefault="00261383" w:rsidP="00261383">
      <w:pPr>
        <w:ind w:left="720"/>
        <w:rPr>
          <w:sz w:val="22"/>
          <w:szCs w:val="22"/>
        </w:rPr>
      </w:pPr>
      <w:proofErr w:type="spellStart"/>
      <w:r w:rsidRPr="00885976">
        <w:rPr>
          <w:sz w:val="22"/>
          <w:szCs w:val="22"/>
        </w:rPr>
        <w:t>Donde</w:t>
      </w:r>
      <w:proofErr w:type="spellEnd"/>
      <w:r w:rsidRPr="00885976">
        <w:rPr>
          <w:sz w:val="22"/>
          <w:szCs w:val="22"/>
        </w:rPr>
        <w:t>:</w:t>
      </w:r>
    </w:p>
    <w:p w:rsidR="00261383" w:rsidRPr="00885976" w:rsidRDefault="00261383" w:rsidP="00261383">
      <w:pPr>
        <w:ind w:left="720"/>
        <w:rPr>
          <w:sz w:val="22"/>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9"/>
        <w:gridCol w:w="6735"/>
      </w:tblGrid>
      <w:tr w:rsidR="00261383" w:rsidRPr="00C83141" w:rsidTr="005973FD">
        <w:tc>
          <w:tcPr>
            <w:tcW w:w="1769" w:type="dxa"/>
          </w:tcPr>
          <w:p w:rsidR="00261383" w:rsidRPr="00885976" w:rsidRDefault="00261383" w:rsidP="006C6F6F">
            <w:pPr>
              <w:ind w:left="-1134"/>
              <w:jc w:val="right"/>
              <w:rPr>
                <w:sz w:val="22"/>
                <w:szCs w:val="22"/>
              </w:rPr>
            </w:pPr>
            <w:r w:rsidRPr="00885976">
              <w:rPr>
                <w:i/>
                <w:sz w:val="22"/>
                <w:szCs w:val="22"/>
              </w:rPr>
              <w:t>DP2</w:t>
            </w:r>
            <w:r w:rsidR="00B21517" w:rsidRPr="00885976">
              <w:rPr>
                <w:i/>
                <w:sz w:val="22"/>
                <w:szCs w:val="22"/>
                <w:vertAlign w:val="subscript"/>
              </w:rPr>
              <w:t>i</w:t>
            </w:r>
            <w:r w:rsidRPr="00885976">
              <w:rPr>
                <w:i/>
                <w:sz w:val="22"/>
                <w:szCs w:val="22"/>
                <w:vertAlign w:val="subscript"/>
              </w:rPr>
              <w:t xml:space="preserve"> </w:t>
            </w:r>
            <w:r w:rsidRPr="00885976">
              <w:rPr>
                <w:sz w:val="22"/>
                <w:szCs w:val="22"/>
              </w:rPr>
              <w:t xml:space="preserve"> =</w:t>
            </w:r>
          </w:p>
        </w:tc>
        <w:tc>
          <w:tcPr>
            <w:tcW w:w="6735" w:type="dxa"/>
          </w:tcPr>
          <w:p w:rsidR="00261383" w:rsidRPr="00885976" w:rsidRDefault="00261383" w:rsidP="00B96E5C">
            <w:pPr>
              <w:jc w:val="both"/>
              <w:rPr>
                <w:sz w:val="22"/>
                <w:szCs w:val="22"/>
              </w:rPr>
            </w:pPr>
            <w:r w:rsidRPr="00885976">
              <w:rPr>
                <w:sz w:val="22"/>
                <w:szCs w:val="22"/>
              </w:rPr>
              <w:t xml:space="preserve">Deducción Preliminar Aplicable a la Tarifa Mensual 2 en el Mes Contractual </w:t>
            </w:r>
            <w:r w:rsidRPr="00885976">
              <w:rPr>
                <w:i/>
                <w:sz w:val="22"/>
                <w:szCs w:val="22"/>
              </w:rPr>
              <w:t>i</w:t>
            </w:r>
            <w:r w:rsidRPr="00885976">
              <w:rPr>
                <w:sz w:val="22"/>
                <w:szCs w:val="22"/>
              </w:rPr>
              <w:t>.</w:t>
            </w:r>
          </w:p>
        </w:tc>
      </w:tr>
      <w:tr w:rsidR="00261383" w:rsidRPr="00C83141" w:rsidTr="005973FD">
        <w:tc>
          <w:tcPr>
            <w:tcW w:w="1769" w:type="dxa"/>
          </w:tcPr>
          <w:p w:rsidR="00261383" w:rsidRPr="00885976" w:rsidRDefault="00273945" w:rsidP="00B96E5C">
            <w:pPr>
              <w:ind w:left="-1134"/>
              <w:jc w:val="right"/>
              <w:rPr>
                <w:i/>
                <w:sz w:val="22"/>
                <w:szCs w:val="22"/>
              </w:rPr>
            </w:pPr>
            <m:oMath>
              <m:sSub>
                <m:sSubPr>
                  <m:ctrlPr>
                    <w:rPr>
                      <w:rFonts w:ascii="Cambria Math" w:hAnsi="Cambria Math"/>
                      <w:i/>
                      <w:sz w:val="22"/>
                      <w:szCs w:val="22"/>
                    </w:rPr>
                  </m:ctrlPr>
                </m:sSubPr>
                <m:e>
                  <m:r>
                    <w:rPr>
                      <w:rFonts w:ascii="Cambria Math" w:hAnsi="Cambria Math"/>
                      <w:sz w:val="22"/>
                      <w:szCs w:val="22"/>
                    </w:rPr>
                    <m:t>DISD</m:t>
                  </m:r>
                </m:e>
                <m:sub>
                  <m:r>
                    <w:rPr>
                      <w:rFonts w:ascii="Cambria Math" w:hAnsi="Cambria Math"/>
                      <w:sz w:val="22"/>
                      <w:szCs w:val="22"/>
                    </w:rPr>
                    <m:t>i</m:t>
                  </m:r>
                </m:sub>
              </m:sSub>
            </m:oMath>
            <w:r w:rsidR="001762BE" w:rsidRPr="00885976">
              <w:rPr>
                <w:sz w:val="22"/>
                <w:szCs w:val="22"/>
              </w:rPr>
              <w:t xml:space="preserve"> </w:t>
            </w:r>
            <w:r w:rsidR="00261383" w:rsidRPr="00885976">
              <w:rPr>
                <w:sz w:val="22"/>
                <w:szCs w:val="22"/>
              </w:rPr>
              <w:t>=</w:t>
            </w:r>
          </w:p>
        </w:tc>
        <w:tc>
          <w:tcPr>
            <w:tcW w:w="6735" w:type="dxa"/>
          </w:tcPr>
          <w:p w:rsidR="00261383" w:rsidRPr="00885976" w:rsidRDefault="00261383" w:rsidP="00B96E5C">
            <w:pPr>
              <w:jc w:val="both"/>
              <w:rPr>
                <w:sz w:val="22"/>
                <w:szCs w:val="22"/>
              </w:rPr>
            </w:pPr>
            <w:r w:rsidRPr="00885976">
              <w:rPr>
                <w:sz w:val="22"/>
                <w:szCs w:val="22"/>
              </w:rPr>
              <w:t xml:space="preserve">Deducción por Incumplimiento en el </w:t>
            </w:r>
            <w:r w:rsidR="007158B2" w:rsidRPr="00885976">
              <w:rPr>
                <w:sz w:val="22"/>
                <w:szCs w:val="22"/>
              </w:rPr>
              <w:t xml:space="preserve">Pago del </w:t>
            </w:r>
            <w:r w:rsidRPr="00885976">
              <w:rPr>
                <w:sz w:val="22"/>
                <w:szCs w:val="22"/>
              </w:rPr>
              <w:t>Servicio de la Deuda</w:t>
            </w:r>
            <w:r w:rsidRPr="00885976" w:rsidDel="00815ED9">
              <w:rPr>
                <w:sz w:val="22"/>
                <w:szCs w:val="22"/>
              </w:rPr>
              <w:t xml:space="preserve"> </w:t>
            </w:r>
            <w:r w:rsidRPr="00885976">
              <w:rPr>
                <w:sz w:val="22"/>
                <w:szCs w:val="22"/>
              </w:rPr>
              <w:t xml:space="preserve">en el Mes Contractual </w:t>
            </w:r>
            <w:r w:rsidRPr="00885976">
              <w:rPr>
                <w:i/>
                <w:sz w:val="22"/>
                <w:szCs w:val="22"/>
              </w:rPr>
              <w:t>i.</w:t>
            </w:r>
          </w:p>
        </w:tc>
      </w:tr>
      <w:tr w:rsidR="008104FE" w:rsidRPr="00C83141" w:rsidTr="005973FD">
        <w:tc>
          <w:tcPr>
            <w:tcW w:w="1769" w:type="dxa"/>
          </w:tcPr>
          <w:p w:rsidR="008104FE" w:rsidRPr="00885976" w:rsidRDefault="00273945" w:rsidP="008104FE">
            <w:pPr>
              <w:ind w:left="-1134"/>
              <w:jc w:val="right"/>
              <w:rPr>
                <w:sz w:val="22"/>
                <w:szCs w:val="22"/>
              </w:rPr>
            </w:pPr>
            <m:oMath>
              <m:sSub>
                <m:sSubPr>
                  <m:ctrlPr>
                    <w:rPr>
                      <w:rFonts w:ascii="Cambria Math" w:hAnsi="Cambria Math"/>
                      <w:i/>
                      <w:sz w:val="22"/>
                      <w:szCs w:val="22"/>
                    </w:rPr>
                  </m:ctrlPr>
                </m:sSubPr>
                <m:e>
                  <m:r>
                    <w:rPr>
                      <w:rFonts w:ascii="Cambria Math" w:hAnsi="Cambria Math"/>
                      <w:sz w:val="22"/>
                      <w:szCs w:val="22"/>
                    </w:rPr>
                    <m:t>DSD</m:t>
                  </m:r>
                </m:e>
                <m:sub>
                  <m:r>
                    <w:rPr>
                      <w:rFonts w:ascii="Cambria Math" w:hAnsi="Cambria Math"/>
                      <w:sz w:val="22"/>
                      <w:szCs w:val="22"/>
                    </w:rPr>
                    <m:t>i</m:t>
                  </m:r>
                </m:sub>
              </m:sSub>
              <m:r>
                <w:rPr>
                  <w:rFonts w:ascii="Cambria Math" w:hAnsi="Cambria Math"/>
                  <w:sz w:val="22"/>
                  <w:szCs w:val="22"/>
                </w:rPr>
                <m:t xml:space="preserve"> </m:t>
              </m:r>
            </m:oMath>
            <w:r w:rsidR="008104FE" w:rsidRPr="00885976">
              <w:rPr>
                <w:sz w:val="22"/>
                <w:szCs w:val="22"/>
              </w:rPr>
              <w:t>=</w:t>
            </w:r>
          </w:p>
        </w:tc>
        <w:tc>
          <w:tcPr>
            <w:tcW w:w="6735" w:type="dxa"/>
          </w:tcPr>
          <w:p w:rsidR="008104FE" w:rsidRPr="00885976" w:rsidRDefault="008104FE" w:rsidP="008104FE">
            <w:pPr>
              <w:jc w:val="both"/>
              <w:rPr>
                <w:sz w:val="22"/>
                <w:szCs w:val="22"/>
              </w:rPr>
            </w:pPr>
            <w:r w:rsidRPr="00885976">
              <w:rPr>
                <w:sz w:val="22"/>
                <w:szCs w:val="22"/>
              </w:rPr>
              <w:t>Deducción por Servicio Deficiente</w:t>
            </w:r>
            <w:r w:rsidRPr="00885976" w:rsidDel="00815ED9">
              <w:rPr>
                <w:sz w:val="22"/>
                <w:szCs w:val="22"/>
              </w:rPr>
              <w:t xml:space="preserve"> </w:t>
            </w:r>
            <w:r w:rsidRPr="00885976">
              <w:rPr>
                <w:sz w:val="22"/>
                <w:szCs w:val="22"/>
              </w:rPr>
              <w:t xml:space="preserve">en el Mes Contractual </w:t>
            </w:r>
            <w:r w:rsidRPr="00885976">
              <w:rPr>
                <w:i/>
                <w:sz w:val="22"/>
                <w:szCs w:val="22"/>
              </w:rPr>
              <w:t>i.</w:t>
            </w:r>
          </w:p>
        </w:tc>
      </w:tr>
      <w:tr w:rsidR="008104FE" w:rsidRPr="00C83141" w:rsidTr="005973FD">
        <w:tc>
          <w:tcPr>
            <w:tcW w:w="1769" w:type="dxa"/>
          </w:tcPr>
          <w:p w:rsidR="008104FE" w:rsidRPr="00885976" w:rsidRDefault="00273945" w:rsidP="008104FE">
            <w:pPr>
              <w:ind w:left="-1134"/>
              <w:jc w:val="right"/>
              <w:rPr>
                <w:i/>
                <w:sz w:val="22"/>
                <w:szCs w:val="22"/>
              </w:rPr>
            </w:pPr>
            <m:oMath>
              <m:sSub>
                <m:sSubPr>
                  <m:ctrlPr>
                    <w:rPr>
                      <w:rFonts w:ascii="Cambria Math" w:hAnsi="Cambria Math"/>
                      <w:i/>
                      <w:sz w:val="22"/>
                      <w:szCs w:val="22"/>
                    </w:rPr>
                  </m:ctrlPr>
                </m:sSubPr>
                <m:e>
                  <m:r>
                    <w:rPr>
                      <w:rFonts w:ascii="Cambria Math" w:hAnsi="Cambria Math"/>
                      <w:sz w:val="22"/>
                      <w:szCs w:val="22"/>
                    </w:rPr>
                    <m:t>PC</m:t>
                  </m:r>
                </m:e>
                <m:sub>
                  <m:r>
                    <w:rPr>
                      <w:rFonts w:ascii="Cambria Math" w:hAnsi="Cambria Math"/>
                      <w:sz w:val="22"/>
                      <w:szCs w:val="22"/>
                    </w:rPr>
                    <m:t>i</m:t>
                  </m:r>
                </m:sub>
              </m:sSub>
            </m:oMath>
            <w:r w:rsidR="008104FE" w:rsidRPr="00885976">
              <w:rPr>
                <w:sz w:val="22"/>
                <w:szCs w:val="22"/>
              </w:rPr>
              <w:t xml:space="preserve"> =</w:t>
            </w:r>
          </w:p>
        </w:tc>
        <w:tc>
          <w:tcPr>
            <w:tcW w:w="6735" w:type="dxa"/>
          </w:tcPr>
          <w:p w:rsidR="008104FE" w:rsidRPr="00885976" w:rsidRDefault="008104FE" w:rsidP="008104FE">
            <w:pPr>
              <w:jc w:val="both"/>
              <w:rPr>
                <w:sz w:val="22"/>
                <w:szCs w:val="22"/>
              </w:rPr>
            </w:pPr>
            <w:r w:rsidRPr="00885976">
              <w:rPr>
                <w:sz w:val="22"/>
                <w:szCs w:val="22"/>
              </w:rPr>
              <w:t xml:space="preserve">Penas Convencionales indicadas en la Cláusula Vigésima Cuarta del Contrato que se determinen aplicar en el Mes Contractual </w:t>
            </w:r>
            <w:r w:rsidRPr="00885976">
              <w:rPr>
                <w:i/>
                <w:sz w:val="22"/>
                <w:szCs w:val="22"/>
              </w:rPr>
              <w:t>i.</w:t>
            </w:r>
          </w:p>
        </w:tc>
      </w:tr>
      <w:tr w:rsidR="008104FE" w:rsidRPr="00C83141" w:rsidTr="005973FD">
        <w:tc>
          <w:tcPr>
            <w:tcW w:w="1769" w:type="dxa"/>
          </w:tcPr>
          <w:p w:rsidR="008104FE" w:rsidRPr="00885976" w:rsidRDefault="00273945" w:rsidP="008104FE">
            <w:pPr>
              <w:ind w:left="-1134"/>
              <w:jc w:val="right"/>
              <w:rPr>
                <w:i/>
                <w:sz w:val="22"/>
                <w:szCs w:val="22"/>
              </w:rPr>
            </w:pPr>
            <m:oMath>
              <m:sSub>
                <m:sSubPr>
                  <m:ctrlPr>
                    <w:rPr>
                      <w:rFonts w:ascii="Cambria Math" w:hAnsi="Cambria Math"/>
                      <w:i/>
                      <w:sz w:val="22"/>
                      <w:szCs w:val="22"/>
                    </w:rPr>
                  </m:ctrlPr>
                </m:sSubPr>
                <m:e>
                  <m:r>
                    <w:rPr>
                      <w:rFonts w:ascii="Cambria Math" w:hAnsi="Cambria Math"/>
                      <w:sz w:val="22"/>
                      <w:szCs w:val="22"/>
                    </w:rPr>
                    <m:t>DE2</m:t>
                  </m:r>
                </m:e>
                <m:sub>
                  <m:r>
                    <w:rPr>
                      <w:rFonts w:ascii="Cambria Math" w:hAnsi="Cambria Math"/>
                      <w:sz w:val="22"/>
                      <w:szCs w:val="22"/>
                    </w:rPr>
                    <m:t>i-1</m:t>
                  </m:r>
                </m:sub>
              </m:sSub>
              <m:r>
                <w:rPr>
                  <w:rFonts w:ascii="Cambria Math" w:hAnsi="Cambria Math"/>
                  <w:sz w:val="22"/>
                  <w:szCs w:val="22"/>
                </w:rPr>
                <m:t xml:space="preserve"> </m:t>
              </m:r>
            </m:oMath>
            <w:r w:rsidR="008104FE" w:rsidRPr="00885976">
              <w:rPr>
                <w:sz w:val="22"/>
                <w:szCs w:val="22"/>
              </w:rPr>
              <w:t>=</w:t>
            </w:r>
          </w:p>
        </w:tc>
        <w:tc>
          <w:tcPr>
            <w:tcW w:w="6735" w:type="dxa"/>
          </w:tcPr>
          <w:p w:rsidR="008104FE" w:rsidRPr="00885976" w:rsidRDefault="008104FE" w:rsidP="008104FE">
            <w:pPr>
              <w:jc w:val="both"/>
              <w:rPr>
                <w:sz w:val="22"/>
                <w:szCs w:val="22"/>
              </w:rPr>
            </w:pPr>
            <w:r w:rsidRPr="00885976">
              <w:rPr>
                <w:sz w:val="22"/>
                <w:szCs w:val="22"/>
              </w:rPr>
              <w:t xml:space="preserve">Deducción Excedente a la Tarifa Mensual 2 del Mes Contractual anterior al mes </w:t>
            </w:r>
            <w:r w:rsidRPr="00885976">
              <w:rPr>
                <w:i/>
                <w:sz w:val="22"/>
                <w:szCs w:val="22"/>
              </w:rPr>
              <w:t>i</w:t>
            </w:r>
            <w:r w:rsidRPr="00885976">
              <w:rPr>
                <w:sz w:val="22"/>
                <w:szCs w:val="22"/>
              </w:rPr>
              <w:t xml:space="preserve">. </w:t>
            </w:r>
          </w:p>
          <w:p w:rsidR="008104FE" w:rsidRPr="00885976" w:rsidRDefault="008104FE" w:rsidP="008104FE">
            <w:pPr>
              <w:jc w:val="both"/>
              <w:rPr>
                <w:sz w:val="22"/>
                <w:szCs w:val="22"/>
              </w:rPr>
            </w:pPr>
            <w:r w:rsidRPr="00885976">
              <w:rPr>
                <w:sz w:val="22"/>
                <w:szCs w:val="22"/>
              </w:rPr>
              <w:t>La Deducción Excedente a la Tarifa Mensual 2 del Mes Contractual anterior al mes 1 es cero.</w:t>
            </w:r>
          </w:p>
        </w:tc>
      </w:tr>
    </w:tbl>
    <w:p w:rsidR="00261383" w:rsidRPr="00885976" w:rsidRDefault="00261383" w:rsidP="00261383">
      <w:pPr>
        <w:jc w:val="both"/>
        <w:rPr>
          <w:sz w:val="22"/>
          <w:szCs w:val="22"/>
        </w:rPr>
      </w:pPr>
    </w:p>
    <w:p w:rsidR="00261383" w:rsidRPr="00885976" w:rsidRDefault="00261383" w:rsidP="00261383">
      <w:pPr>
        <w:jc w:val="both"/>
        <w:rPr>
          <w:sz w:val="22"/>
          <w:szCs w:val="22"/>
        </w:rPr>
      </w:pPr>
    </w:p>
    <w:p w:rsidR="00261383" w:rsidRPr="00885976" w:rsidRDefault="00261383" w:rsidP="00261383">
      <w:pPr>
        <w:jc w:val="both"/>
        <w:rPr>
          <w:sz w:val="22"/>
          <w:szCs w:val="22"/>
        </w:rPr>
      </w:pPr>
      <w:r w:rsidRPr="00885976">
        <w:rPr>
          <w:sz w:val="22"/>
          <w:szCs w:val="22"/>
        </w:rPr>
        <w:t xml:space="preserve">Determinar el Importe Total de la Deducción Aplicable a la Tarifa Mensual 2 en 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DA2</m:t>
            </m:r>
          </m:e>
          <m:sub>
            <m:r>
              <w:rPr>
                <w:rFonts w:ascii="Cambria Math" w:hAnsi="Cambria Math"/>
                <w:sz w:val="22"/>
                <w:szCs w:val="22"/>
              </w:rPr>
              <m:t>i</m:t>
            </m:r>
          </m:sub>
        </m:sSub>
      </m:oMath>
      <w:r w:rsidRPr="00885976">
        <w:rPr>
          <w:sz w:val="22"/>
          <w:szCs w:val="22"/>
        </w:rPr>
        <w:t xml:space="preserve">) y el importe de la Deducción Excedente a la Tarifa Mensual 2 del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DE2</m:t>
            </m:r>
          </m:e>
          <m:sub>
            <m:r>
              <w:rPr>
                <w:rFonts w:ascii="Cambria Math" w:hAnsi="Cambria Math"/>
                <w:sz w:val="22"/>
                <w:szCs w:val="22"/>
              </w:rPr>
              <m:t>i</m:t>
            </m:r>
          </m:sub>
        </m:sSub>
      </m:oMath>
      <w:r w:rsidRPr="00885976">
        <w:rPr>
          <w:sz w:val="22"/>
          <w:szCs w:val="22"/>
        </w:rPr>
        <w:t xml:space="preserve">) usando las siguientes expresiones: </w:t>
      </w:r>
    </w:p>
    <w:p w:rsidR="00261383" w:rsidRPr="00885976" w:rsidRDefault="00261383" w:rsidP="00261383">
      <w:pPr>
        <w:jc w:val="both"/>
        <w:rPr>
          <w:sz w:val="22"/>
          <w:szCs w:val="22"/>
        </w:rPr>
      </w:pPr>
    </w:p>
    <w:p w:rsidR="00261383" w:rsidRPr="00885976" w:rsidRDefault="00261383" w:rsidP="00261383">
      <w:pPr>
        <w:ind w:left="720" w:firstLine="720"/>
        <w:rPr>
          <w:sz w:val="22"/>
          <w:szCs w:val="22"/>
        </w:rPr>
      </w:pPr>
      <w:r w:rsidRPr="00885976">
        <w:rPr>
          <w:sz w:val="22"/>
          <w:szCs w:val="22"/>
        </w:rPr>
        <w:t xml:space="preserve">Si  </w:t>
      </w:r>
      <m:oMath>
        <m:sSub>
          <m:sSubPr>
            <m:ctrlPr>
              <w:rPr>
                <w:rFonts w:ascii="Cambria Math" w:hAnsi="Cambria Math"/>
                <w:i/>
                <w:sz w:val="22"/>
                <w:szCs w:val="22"/>
              </w:rPr>
            </m:ctrlPr>
          </m:sSubPr>
          <m:e>
            <m:r>
              <w:rPr>
                <w:rFonts w:ascii="Cambria Math" w:hAnsi="Cambria Math"/>
                <w:sz w:val="22"/>
                <w:szCs w:val="22"/>
              </w:rPr>
              <m:t>DP2</m:t>
            </m:r>
          </m:e>
          <m:sub>
            <m:r>
              <w:rPr>
                <w:rFonts w:ascii="Cambria Math" w:hAnsi="Cambria Math"/>
                <w:sz w:val="22"/>
                <w:szCs w:val="22"/>
              </w:rPr>
              <m:t>i</m:t>
            </m:r>
          </m:sub>
        </m:sSub>
      </m:oMath>
      <w:r w:rsidRPr="00885976">
        <w:rPr>
          <w:i/>
          <w:sz w:val="22"/>
          <w:szCs w:val="22"/>
        </w:rPr>
        <w:t xml:space="preserve">  es mayor a  </w:t>
      </w:r>
      <m:oMath>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w:r w:rsidRPr="00885976">
        <w:rPr>
          <w:sz w:val="22"/>
          <w:szCs w:val="22"/>
        </w:rPr>
        <w:t xml:space="preserve"> </w:t>
      </w:r>
      <w:r w:rsidRPr="00885976">
        <w:rPr>
          <w:i/>
          <w:sz w:val="22"/>
          <w:szCs w:val="22"/>
        </w:rPr>
        <w:t xml:space="preserve"> </w:t>
      </w:r>
      <w:r w:rsidRPr="00885976">
        <w:rPr>
          <w:sz w:val="22"/>
          <w:szCs w:val="22"/>
        </w:rPr>
        <w:t xml:space="preserve">entonces: </w:t>
      </w:r>
    </w:p>
    <w:p w:rsidR="00261383" w:rsidRPr="00885976" w:rsidRDefault="00261383" w:rsidP="00261383">
      <w:pPr>
        <w:ind w:left="720" w:firstLine="720"/>
        <w:rPr>
          <w:sz w:val="22"/>
          <w:szCs w:val="22"/>
        </w:rPr>
      </w:pPr>
    </w:p>
    <w:p w:rsidR="00261383" w:rsidRPr="00885976" w:rsidRDefault="00273945" w:rsidP="00261383">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DA2</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w:r w:rsidR="00261383" w:rsidRPr="00885976">
        <w:rPr>
          <w:sz w:val="22"/>
          <w:szCs w:val="22"/>
        </w:rPr>
        <w:t xml:space="preserve"> </w:t>
      </w:r>
    </w:p>
    <w:p w:rsidR="00261383" w:rsidRPr="00885976" w:rsidRDefault="00261383" w:rsidP="00261383">
      <w:pPr>
        <w:ind w:left="2160" w:firstLine="720"/>
        <w:rPr>
          <w:sz w:val="22"/>
          <w:szCs w:val="22"/>
        </w:rPr>
      </w:pPr>
      <w:proofErr w:type="gramStart"/>
      <w:r w:rsidRPr="00885976">
        <w:rPr>
          <w:sz w:val="22"/>
          <w:szCs w:val="22"/>
        </w:rPr>
        <w:t>y</w:t>
      </w:r>
      <w:proofErr w:type="gramEnd"/>
      <w:r w:rsidRPr="00885976">
        <w:rPr>
          <w:sz w:val="22"/>
          <w:szCs w:val="22"/>
        </w:rPr>
        <w:t xml:space="preserve">  </w:t>
      </w:r>
    </w:p>
    <w:p w:rsidR="00261383" w:rsidRPr="00885976" w:rsidRDefault="00273945" w:rsidP="00261383">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DE2</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DP2</m:t>
                </m:r>
              </m:e>
              <m:sub>
                <m:r>
                  <w:rPr>
                    <w:rFonts w:ascii="Cambria Math" w:hAnsi="Cambria Math"/>
                    <w:sz w:val="22"/>
                    <w:szCs w:val="22"/>
                  </w:rPr>
                  <m:t>i</m:t>
                </m:r>
              </m:sub>
            </m:sSub>
            <m:r>
              <w:rPr>
                <w:rFonts w:ascii="Cambria Math" w:hAnsi="Cambria Math"/>
                <w:sz w:val="22"/>
                <w:szCs w:val="22"/>
              </w:rPr>
              <m:t>-TM2</m:t>
            </m:r>
          </m:e>
          <m:sub>
            <m:r>
              <w:rPr>
                <w:rFonts w:ascii="Cambria Math" w:hAnsi="Cambria Math"/>
                <w:sz w:val="22"/>
                <w:szCs w:val="22"/>
              </w:rPr>
              <m:t>i</m:t>
            </m:r>
          </m:sub>
        </m:sSub>
      </m:oMath>
      <w:r w:rsidR="00261383" w:rsidRPr="00885976">
        <w:rPr>
          <w:sz w:val="22"/>
          <w:szCs w:val="22"/>
        </w:rPr>
        <w:t xml:space="preserve"> </w:t>
      </w:r>
    </w:p>
    <w:p w:rsidR="00261383" w:rsidRPr="00885976" w:rsidRDefault="00261383" w:rsidP="00261383">
      <w:pPr>
        <w:jc w:val="both"/>
        <w:rPr>
          <w:sz w:val="22"/>
          <w:szCs w:val="22"/>
        </w:rPr>
      </w:pPr>
    </w:p>
    <w:p w:rsidR="00261383" w:rsidRPr="00885976" w:rsidRDefault="00261383" w:rsidP="00261383">
      <w:pPr>
        <w:jc w:val="both"/>
        <w:rPr>
          <w:sz w:val="22"/>
          <w:szCs w:val="22"/>
        </w:rPr>
      </w:pPr>
    </w:p>
    <w:p w:rsidR="00261383" w:rsidRPr="00885976" w:rsidRDefault="00261383" w:rsidP="00261383">
      <w:pPr>
        <w:ind w:left="720" w:firstLine="720"/>
        <w:rPr>
          <w:sz w:val="22"/>
          <w:szCs w:val="22"/>
        </w:rPr>
      </w:pPr>
      <w:r w:rsidRPr="00885976">
        <w:rPr>
          <w:sz w:val="22"/>
          <w:szCs w:val="22"/>
        </w:rPr>
        <w:t xml:space="preserve">Si  </w:t>
      </w:r>
      <m:oMath>
        <m:sSub>
          <m:sSubPr>
            <m:ctrlPr>
              <w:rPr>
                <w:rFonts w:ascii="Cambria Math" w:hAnsi="Cambria Math"/>
                <w:i/>
                <w:sz w:val="22"/>
                <w:szCs w:val="22"/>
              </w:rPr>
            </m:ctrlPr>
          </m:sSubPr>
          <m:e>
            <m:r>
              <w:rPr>
                <w:rFonts w:ascii="Cambria Math" w:hAnsi="Cambria Math"/>
                <w:sz w:val="22"/>
                <w:szCs w:val="22"/>
              </w:rPr>
              <m:t>DP2</m:t>
            </m:r>
          </m:e>
          <m:sub>
            <m:r>
              <w:rPr>
                <w:rFonts w:ascii="Cambria Math" w:hAnsi="Cambria Math"/>
                <w:sz w:val="22"/>
                <w:szCs w:val="22"/>
              </w:rPr>
              <m:t>i</m:t>
            </m:r>
          </m:sub>
        </m:sSub>
      </m:oMath>
      <w:r w:rsidRPr="00885976">
        <w:rPr>
          <w:i/>
          <w:sz w:val="22"/>
          <w:szCs w:val="22"/>
        </w:rPr>
        <w:t xml:space="preserve">  es igual o menor a  </w:t>
      </w:r>
      <m:oMath>
        <m:sSub>
          <m:sSubPr>
            <m:ctrlPr>
              <w:rPr>
                <w:rFonts w:ascii="Cambria Math" w:hAnsi="Cambria Math"/>
                <w:i/>
                <w:sz w:val="22"/>
                <w:szCs w:val="22"/>
              </w:rPr>
            </m:ctrlPr>
          </m:sSubPr>
          <m:e>
            <m:r>
              <w:rPr>
                <w:rFonts w:ascii="Cambria Math" w:hAnsi="Cambria Math"/>
                <w:sz w:val="22"/>
                <w:szCs w:val="22"/>
              </w:rPr>
              <m:t>TM2</m:t>
            </m:r>
          </m:e>
          <m:sub>
            <m:r>
              <w:rPr>
                <w:rFonts w:ascii="Cambria Math" w:hAnsi="Cambria Math"/>
                <w:sz w:val="22"/>
                <w:szCs w:val="22"/>
              </w:rPr>
              <m:t>i</m:t>
            </m:r>
          </m:sub>
        </m:sSub>
      </m:oMath>
      <w:r w:rsidRPr="00885976">
        <w:rPr>
          <w:sz w:val="22"/>
          <w:szCs w:val="22"/>
        </w:rPr>
        <w:t xml:space="preserve"> </w:t>
      </w:r>
      <w:r w:rsidRPr="00885976">
        <w:rPr>
          <w:i/>
          <w:sz w:val="22"/>
          <w:szCs w:val="22"/>
        </w:rPr>
        <w:t xml:space="preserve"> </w:t>
      </w:r>
      <w:r w:rsidRPr="00885976">
        <w:rPr>
          <w:sz w:val="22"/>
          <w:szCs w:val="22"/>
        </w:rPr>
        <w:t xml:space="preserve">entonces: </w:t>
      </w:r>
    </w:p>
    <w:p w:rsidR="00261383" w:rsidRPr="00885976" w:rsidRDefault="00261383" w:rsidP="00261383">
      <w:pPr>
        <w:ind w:left="720" w:firstLine="720"/>
        <w:rPr>
          <w:sz w:val="22"/>
          <w:szCs w:val="22"/>
        </w:rPr>
      </w:pPr>
    </w:p>
    <w:p w:rsidR="00261383" w:rsidRPr="00885976" w:rsidRDefault="00273945" w:rsidP="00261383">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DA2</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DP2</m:t>
            </m:r>
          </m:e>
          <m:sub>
            <m:r>
              <w:rPr>
                <w:rFonts w:ascii="Cambria Math" w:hAnsi="Cambria Math"/>
                <w:sz w:val="22"/>
                <w:szCs w:val="22"/>
              </w:rPr>
              <m:t>i</m:t>
            </m:r>
          </m:sub>
        </m:sSub>
      </m:oMath>
      <w:r w:rsidR="00261383" w:rsidRPr="00885976">
        <w:rPr>
          <w:sz w:val="22"/>
          <w:szCs w:val="22"/>
        </w:rPr>
        <w:t xml:space="preserve"> </w:t>
      </w:r>
    </w:p>
    <w:p w:rsidR="00261383" w:rsidRPr="00885976" w:rsidRDefault="00261383" w:rsidP="00261383">
      <w:pPr>
        <w:ind w:left="2160" w:firstLine="720"/>
        <w:rPr>
          <w:sz w:val="22"/>
          <w:szCs w:val="22"/>
        </w:rPr>
      </w:pPr>
      <w:proofErr w:type="gramStart"/>
      <w:r w:rsidRPr="00885976">
        <w:rPr>
          <w:sz w:val="22"/>
          <w:szCs w:val="22"/>
        </w:rPr>
        <w:t>y</w:t>
      </w:r>
      <w:proofErr w:type="gramEnd"/>
      <w:r w:rsidRPr="00885976">
        <w:rPr>
          <w:sz w:val="22"/>
          <w:szCs w:val="22"/>
        </w:rPr>
        <w:t xml:space="preserve">  </w:t>
      </w:r>
    </w:p>
    <w:p w:rsidR="00261383" w:rsidRPr="00885976" w:rsidRDefault="00273945" w:rsidP="00261383">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DE2</m:t>
            </m:r>
          </m:e>
          <m:sub>
            <m:r>
              <w:rPr>
                <w:rFonts w:ascii="Cambria Math" w:hAnsi="Cambria Math"/>
                <w:sz w:val="22"/>
                <w:szCs w:val="22"/>
              </w:rPr>
              <m:t>i</m:t>
            </m:r>
          </m:sub>
        </m:sSub>
        <m:r>
          <w:rPr>
            <w:rFonts w:ascii="Cambria Math" w:hAnsi="Cambria Math"/>
            <w:sz w:val="22"/>
            <w:szCs w:val="22"/>
          </w:rPr>
          <m:t>= 0</m:t>
        </m:r>
      </m:oMath>
      <w:r w:rsidR="00261383" w:rsidRPr="00885976">
        <w:rPr>
          <w:sz w:val="22"/>
          <w:szCs w:val="22"/>
        </w:rPr>
        <w:t xml:space="preserve"> </w:t>
      </w:r>
    </w:p>
    <w:p w:rsidR="00261383" w:rsidRPr="00885976" w:rsidRDefault="00261383" w:rsidP="00261383">
      <w:pPr>
        <w:jc w:val="both"/>
        <w:rPr>
          <w:sz w:val="22"/>
          <w:szCs w:val="22"/>
        </w:rPr>
      </w:pPr>
    </w:p>
    <w:p w:rsidR="00261383" w:rsidRPr="00885976" w:rsidRDefault="00261383" w:rsidP="00261383">
      <w:pPr>
        <w:jc w:val="both"/>
        <w:rPr>
          <w:sz w:val="22"/>
          <w:szCs w:val="22"/>
        </w:rPr>
      </w:pPr>
    </w:p>
    <w:p w:rsidR="00261383" w:rsidRPr="00885976" w:rsidRDefault="00261383" w:rsidP="00261383">
      <w:pPr>
        <w:jc w:val="both"/>
        <w:rPr>
          <w:sz w:val="22"/>
          <w:szCs w:val="22"/>
        </w:rPr>
      </w:pPr>
      <w:r w:rsidRPr="00885976">
        <w:rPr>
          <w:sz w:val="22"/>
          <w:szCs w:val="22"/>
        </w:rPr>
        <w:lastRenderedPageBreak/>
        <w:t xml:space="preserve">El Importe Total de la Deducción Aplicable a la Tarifa Mensual 2 en 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DA2</m:t>
            </m:r>
          </m:e>
          <m:sub>
            <m:r>
              <w:rPr>
                <w:rFonts w:ascii="Cambria Math" w:hAnsi="Cambria Math"/>
                <w:sz w:val="22"/>
                <w:szCs w:val="22"/>
              </w:rPr>
              <m:t>i</m:t>
            </m:r>
          </m:sub>
        </m:sSub>
      </m:oMath>
      <w:r w:rsidRPr="00885976">
        <w:rPr>
          <w:sz w:val="22"/>
          <w:szCs w:val="22"/>
        </w:rPr>
        <w:t xml:space="preserve">) es el que se empleará en la fórmula del Pago Mensual Neto del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PMN</m:t>
            </m:r>
          </m:e>
          <m:sub>
            <m:r>
              <w:rPr>
                <w:rFonts w:ascii="Cambria Math" w:hAnsi="Cambria Math"/>
                <w:sz w:val="22"/>
                <w:szCs w:val="22"/>
              </w:rPr>
              <m:t>i</m:t>
            </m:r>
          </m:sub>
        </m:sSub>
      </m:oMath>
      <w:r w:rsidRPr="00885976">
        <w:rPr>
          <w:sz w:val="22"/>
          <w:szCs w:val="22"/>
        </w:rPr>
        <w:t xml:space="preserve">) conforme a la Parte 1: Cálculo de los Pagos por Servicios de </w:t>
      </w:r>
      <w:r w:rsidR="009E4BB8" w:rsidRPr="00885976">
        <w:rPr>
          <w:sz w:val="22"/>
          <w:szCs w:val="22"/>
        </w:rPr>
        <w:t>e</w:t>
      </w:r>
      <w:r w:rsidRPr="00885976">
        <w:rPr>
          <w:sz w:val="22"/>
          <w:szCs w:val="22"/>
        </w:rPr>
        <w:t>ste Anexo.</w:t>
      </w:r>
    </w:p>
    <w:p w:rsidR="0036785E" w:rsidRPr="00CF744E" w:rsidRDefault="0036785E" w:rsidP="00184CE7">
      <w:pPr>
        <w:pStyle w:val="Prrafodelista"/>
        <w:numPr>
          <w:ilvl w:val="0"/>
          <w:numId w:val="44"/>
        </w:numPr>
        <w:jc w:val="both"/>
        <w:outlineLvl w:val="1"/>
        <w:rPr>
          <w:b/>
          <w:bCs/>
          <w:caps/>
        </w:rPr>
      </w:pPr>
      <w:bookmarkStart w:id="67" w:name="_Toc478659805"/>
      <w:bookmarkStart w:id="68" w:name="_Toc478659806"/>
      <w:bookmarkStart w:id="69" w:name="_Toc461302891"/>
      <w:bookmarkStart w:id="70" w:name="_Toc461517048"/>
      <w:bookmarkStart w:id="71" w:name="_Toc473735283"/>
      <w:bookmarkStart w:id="72" w:name="_Toc479241182"/>
      <w:bookmarkEnd w:id="67"/>
      <w:bookmarkEnd w:id="68"/>
      <w:r w:rsidRPr="00885976">
        <w:rPr>
          <w:rFonts w:ascii="Times New Roman" w:hAnsi="Times New Roman"/>
          <w:b/>
          <w:bCs/>
          <w:caps/>
        </w:rPr>
        <w:t>TArifa mensual 3</w:t>
      </w:r>
      <w:bookmarkEnd w:id="69"/>
      <w:bookmarkEnd w:id="70"/>
      <w:bookmarkEnd w:id="71"/>
      <w:bookmarkEnd w:id="72"/>
      <w:r w:rsidRPr="00885976">
        <w:rPr>
          <w:rFonts w:ascii="Times New Roman" w:hAnsi="Times New Roman"/>
          <w:b/>
          <w:bCs/>
          <w:caps/>
        </w:rPr>
        <w:t xml:space="preserve"> </w:t>
      </w:r>
    </w:p>
    <w:p w:rsidR="0036785E" w:rsidRPr="00885976" w:rsidRDefault="0036785E" w:rsidP="006E31B4">
      <w:pPr>
        <w:jc w:val="both"/>
        <w:rPr>
          <w:sz w:val="22"/>
          <w:szCs w:val="22"/>
        </w:rPr>
      </w:pPr>
    </w:p>
    <w:p w:rsidR="00E60634" w:rsidRPr="00885976" w:rsidRDefault="00E60634" w:rsidP="00184CE7">
      <w:pPr>
        <w:numPr>
          <w:ilvl w:val="1"/>
          <w:numId w:val="44"/>
        </w:numPr>
        <w:ind w:left="1440" w:hanging="720"/>
        <w:jc w:val="both"/>
        <w:rPr>
          <w:sz w:val="22"/>
          <w:szCs w:val="22"/>
        </w:rPr>
      </w:pPr>
      <w:r w:rsidRPr="00885976">
        <w:rPr>
          <w:sz w:val="22"/>
          <w:szCs w:val="22"/>
        </w:rPr>
        <w:t>Si en cualquier momento a partir del inicio del Periodo de Pago</w:t>
      </w:r>
      <w:r w:rsidR="00252B99" w:rsidRPr="00885976">
        <w:rPr>
          <w:sz w:val="22"/>
          <w:szCs w:val="22"/>
        </w:rPr>
        <w:t>s</w:t>
      </w:r>
      <w:r w:rsidRPr="00885976">
        <w:rPr>
          <w:sz w:val="22"/>
          <w:szCs w:val="22"/>
        </w:rPr>
        <w:t xml:space="preserve"> ocurre una o varias Fallas de Servicio, </w:t>
      </w:r>
      <w:r w:rsidR="007F0594" w:rsidRPr="00885976">
        <w:rPr>
          <w:sz w:val="22"/>
          <w:szCs w:val="22"/>
        </w:rPr>
        <w:t xml:space="preserve">el </w:t>
      </w:r>
      <w:r w:rsidR="00E1274F" w:rsidRPr="00885976">
        <w:rPr>
          <w:sz w:val="22"/>
          <w:szCs w:val="22"/>
        </w:rPr>
        <w:t>Instituto</w:t>
      </w:r>
      <w:r w:rsidR="007F0594" w:rsidRPr="00885976">
        <w:rPr>
          <w:sz w:val="22"/>
          <w:szCs w:val="22"/>
        </w:rPr>
        <w:t xml:space="preserve"> </w:t>
      </w:r>
      <w:r w:rsidRPr="00885976">
        <w:rPr>
          <w:sz w:val="22"/>
          <w:szCs w:val="22"/>
        </w:rPr>
        <w:t xml:space="preserve">tendrá el derecho de hacer las </w:t>
      </w:r>
      <w:r w:rsidR="00655F24" w:rsidRPr="00885976">
        <w:rPr>
          <w:sz w:val="22"/>
          <w:szCs w:val="22"/>
        </w:rPr>
        <w:t>D</w:t>
      </w:r>
      <w:r w:rsidRPr="00885976">
        <w:rPr>
          <w:sz w:val="22"/>
          <w:szCs w:val="22"/>
        </w:rPr>
        <w:t xml:space="preserve">educciones </w:t>
      </w:r>
      <w:r w:rsidR="007F0594" w:rsidRPr="00885976">
        <w:rPr>
          <w:sz w:val="22"/>
          <w:szCs w:val="22"/>
        </w:rPr>
        <w:t>que correspondan</w:t>
      </w:r>
      <w:r w:rsidRPr="00885976">
        <w:rPr>
          <w:sz w:val="22"/>
          <w:szCs w:val="22"/>
        </w:rPr>
        <w:t xml:space="preserve"> a ese Pago por Servicios. </w:t>
      </w:r>
      <w:r w:rsidR="00AA2A8B" w:rsidRPr="00885976">
        <w:rPr>
          <w:sz w:val="22"/>
          <w:szCs w:val="22"/>
        </w:rPr>
        <w:t>El cálculo de estas Deducciones por Fallas de Servicio se realizará</w:t>
      </w:r>
      <w:r w:rsidRPr="00885976">
        <w:rPr>
          <w:sz w:val="22"/>
          <w:szCs w:val="22"/>
        </w:rPr>
        <w:t xml:space="preserve"> de acuerdo con las disposiciones establ</w:t>
      </w:r>
      <w:r w:rsidR="004A1274" w:rsidRPr="00885976">
        <w:rPr>
          <w:sz w:val="22"/>
          <w:szCs w:val="22"/>
        </w:rPr>
        <w:t xml:space="preserve">ecidas en la </w:t>
      </w:r>
      <w:r w:rsidR="00A85F8B" w:rsidRPr="00885976">
        <w:rPr>
          <w:sz w:val="22"/>
          <w:szCs w:val="22"/>
        </w:rPr>
        <w:t>sección</w:t>
      </w:r>
      <w:r w:rsidR="004A1274" w:rsidRPr="00885976">
        <w:rPr>
          <w:sz w:val="22"/>
          <w:szCs w:val="22"/>
        </w:rPr>
        <w:t xml:space="preserve"> A de</w:t>
      </w:r>
      <w:r w:rsidR="00123A84" w:rsidRPr="00885976">
        <w:rPr>
          <w:sz w:val="22"/>
          <w:szCs w:val="22"/>
        </w:rPr>
        <w:t xml:space="preserve"> este </w:t>
      </w:r>
      <w:r w:rsidR="006B69A5" w:rsidRPr="00885976">
        <w:rPr>
          <w:sz w:val="22"/>
          <w:szCs w:val="22"/>
        </w:rPr>
        <w:t>numeral</w:t>
      </w:r>
      <w:r w:rsidRPr="00885976">
        <w:rPr>
          <w:sz w:val="22"/>
          <w:szCs w:val="22"/>
        </w:rPr>
        <w:t>.</w:t>
      </w:r>
    </w:p>
    <w:p w:rsidR="00D10563" w:rsidRPr="00885976" w:rsidRDefault="00D10563" w:rsidP="005D2CBF">
      <w:pPr>
        <w:ind w:left="1440"/>
        <w:jc w:val="both"/>
        <w:rPr>
          <w:sz w:val="22"/>
          <w:szCs w:val="22"/>
        </w:rPr>
      </w:pPr>
    </w:p>
    <w:p w:rsidR="00D10563" w:rsidRPr="00885976" w:rsidRDefault="001F58E9" w:rsidP="00184CE7">
      <w:pPr>
        <w:numPr>
          <w:ilvl w:val="1"/>
          <w:numId w:val="44"/>
        </w:numPr>
        <w:ind w:left="1440" w:hanging="720"/>
        <w:jc w:val="both"/>
        <w:rPr>
          <w:sz w:val="22"/>
          <w:szCs w:val="22"/>
        </w:rPr>
      </w:pPr>
      <w:r w:rsidRPr="00885976">
        <w:rPr>
          <w:sz w:val="22"/>
          <w:szCs w:val="22"/>
        </w:rPr>
        <w:t>Lo</w:t>
      </w:r>
      <w:r w:rsidR="00D10563" w:rsidRPr="00885976">
        <w:rPr>
          <w:sz w:val="22"/>
          <w:szCs w:val="22"/>
        </w:rPr>
        <w:t xml:space="preserve">s Servicios facturables a Precio Unitario </w:t>
      </w:r>
      <w:r w:rsidRPr="00885976">
        <w:rPr>
          <w:sz w:val="22"/>
          <w:szCs w:val="22"/>
        </w:rPr>
        <w:t xml:space="preserve">que se </w:t>
      </w:r>
      <w:r w:rsidR="00194ACE" w:rsidRPr="00885976">
        <w:rPr>
          <w:sz w:val="22"/>
          <w:szCs w:val="22"/>
        </w:rPr>
        <w:t>pagan en</w:t>
      </w:r>
      <w:r w:rsidR="00D10563" w:rsidRPr="00885976">
        <w:rPr>
          <w:sz w:val="22"/>
          <w:szCs w:val="22"/>
        </w:rPr>
        <w:t xml:space="preserve"> la Tarifa Mensual 4, </w:t>
      </w:r>
      <w:r w:rsidRPr="00885976">
        <w:rPr>
          <w:sz w:val="22"/>
          <w:szCs w:val="22"/>
        </w:rPr>
        <w:t xml:space="preserve">estarán sujetas a </w:t>
      </w:r>
      <w:r w:rsidR="00D10563" w:rsidRPr="00885976">
        <w:rPr>
          <w:sz w:val="22"/>
          <w:szCs w:val="22"/>
        </w:rPr>
        <w:t xml:space="preserve">las </w:t>
      </w:r>
      <w:r w:rsidR="00750F5B" w:rsidRPr="00885976">
        <w:rPr>
          <w:sz w:val="22"/>
          <w:szCs w:val="22"/>
        </w:rPr>
        <w:t>D</w:t>
      </w:r>
      <w:r w:rsidR="00D10563" w:rsidRPr="00885976">
        <w:rPr>
          <w:sz w:val="22"/>
          <w:szCs w:val="22"/>
        </w:rPr>
        <w:t xml:space="preserve">educciones </w:t>
      </w:r>
      <w:r w:rsidRPr="00885976">
        <w:rPr>
          <w:sz w:val="22"/>
          <w:szCs w:val="22"/>
        </w:rPr>
        <w:t>aplicadas</w:t>
      </w:r>
      <w:r w:rsidR="00D10563" w:rsidRPr="00885976">
        <w:rPr>
          <w:sz w:val="22"/>
          <w:szCs w:val="22"/>
        </w:rPr>
        <w:t xml:space="preserve"> en la Tarifa Mensual 3.</w:t>
      </w:r>
    </w:p>
    <w:p w:rsidR="00E60634" w:rsidRPr="00885976" w:rsidRDefault="00E60634" w:rsidP="006E31B4">
      <w:pPr>
        <w:rPr>
          <w:sz w:val="22"/>
          <w:szCs w:val="22"/>
        </w:rPr>
      </w:pPr>
    </w:p>
    <w:p w:rsidR="006E0EF0" w:rsidRPr="00885976" w:rsidRDefault="00E60634" w:rsidP="00184CE7">
      <w:pPr>
        <w:numPr>
          <w:ilvl w:val="1"/>
          <w:numId w:val="44"/>
        </w:numPr>
        <w:ind w:left="1440" w:hanging="720"/>
        <w:jc w:val="both"/>
        <w:rPr>
          <w:sz w:val="22"/>
          <w:szCs w:val="22"/>
        </w:rPr>
      </w:pPr>
      <w:r w:rsidRPr="00885976">
        <w:rPr>
          <w:sz w:val="22"/>
          <w:szCs w:val="22"/>
        </w:rPr>
        <w:t>Asimismo</w:t>
      </w:r>
      <w:r w:rsidR="00D97A0B" w:rsidRPr="00885976">
        <w:rPr>
          <w:sz w:val="22"/>
          <w:szCs w:val="22"/>
        </w:rPr>
        <w:t xml:space="preserve">, </w:t>
      </w:r>
      <w:r w:rsidR="007F0594" w:rsidRPr="00885976">
        <w:rPr>
          <w:sz w:val="22"/>
          <w:szCs w:val="22"/>
        </w:rPr>
        <w:t xml:space="preserve">el </w:t>
      </w:r>
      <w:r w:rsidR="00E1274F" w:rsidRPr="00885976">
        <w:rPr>
          <w:sz w:val="22"/>
          <w:szCs w:val="22"/>
        </w:rPr>
        <w:t>Instituto</w:t>
      </w:r>
      <w:r w:rsidR="007F0594" w:rsidRPr="00885976">
        <w:rPr>
          <w:sz w:val="22"/>
          <w:szCs w:val="22"/>
        </w:rPr>
        <w:t xml:space="preserve"> </w:t>
      </w:r>
      <w:r w:rsidRPr="00885976">
        <w:rPr>
          <w:sz w:val="22"/>
          <w:szCs w:val="22"/>
        </w:rPr>
        <w:t xml:space="preserve">estará autorizado a realizar </w:t>
      </w:r>
      <w:r w:rsidR="00655F24" w:rsidRPr="00885976">
        <w:rPr>
          <w:sz w:val="22"/>
          <w:szCs w:val="22"/>
        </w:rPr>
        <w:t>D</w:t>
      </w:r>
      <w:r w:rsidRPr="00885976">
        <w:rPr>
          <w:sz w:val="22"/>
          <w:szCs w:val="22"/>
        </w:rPr>
        <w:t xml:space="preserve">educciones </w:t>
      </w:r>
      <w:r w:rsidR="00123A84" w:rsidRPr="00885976">
        <w:rPr>
          <w:sz w:val="22"/>
          <w:szCs w:val="22"/>
        </w:rPr>
        <w:t xml:space="preserve">adicionales a la Tarifa Mensual 3 </w:t>
      </w:r>
      <w:r w:rsidRPr="00885976">
        <w:rPr>
          <w:sz w:val="22"/>
          <w:szCs w:val="22"/>
        </w:rPr>
        <w:t xml:space="preserve">en caso de: </w:t>
      </w:r>
      <w:r w:rsidRPr="00885976">
        <w:rPr>
          <w:b/>
          <w:sz w:val="22"/>
          <w:szCs w:val="22"/>
        </w:rPr>
        <w:t>a)</w:t>
      </w:r>
      <w:r w:rsidR="00C50CBA" w:rsidRPr="00885976">
        <w:rPr>
          <w:sz w:val="22"/>
          <w:szCs w:val="22"/>
        </w:rPr>
        <w:t xml:space="preserve"> Reiteración de Fallas</w:t>
      </w:r>
      <w:r w:rsidR="00930DF6" w:rsidRPr="00885976">
        <w:rPr>
          <w:sz w:val="22"/>
          <w:szCs w:val="22"/>
        </w:rPr>
        <w:t>,</w:t>
      </w:r>
      <w:r w:rsidR="00C50CBA" w:rsidRPr="00885976">
        <w:rPr>
          <w:sz w:val="22"/>
          <w:szCs w:val="22"/>
        </w:rPr>
        <w:t xml:space="preserve"> las cuales serán calculadas de acuerdo con las disposiciones establecidas en la </w:t>
      </w:r>
      <w:r w:rsidR="00A85F8B" w:rsidRPr="00885976">
        <w:rPr>
          <w:sz w:val="22"/>
          <w:szCs w:val="22"/>
        </w:rPr>
        <w:t>sección</w:t>
      </w:r>
      <w:r w:rsidR="00C50CBA" w:rsidRPr="00885976">
        <w:rPr>
          <w:sz w:val="22"/>
          <w:szCs w:val="22"/>
        </w:rPr>
        <w:t xml:space="preserve"> B de este </w:t>
      </w:r>
      <w:r w:rsidR="006B69A5" w:rsidRPr="00885976">
        <w:rPr>
          <w:sz w:val="22"/>
          <w:szCs w:val="22"/>
        </w:rPr>
        <w:t>numeral</w:t>
      </w:r>
      <w:r w:rsidRPr="00885976">
        <w:rPr>
          <w:sz w:val="22"/>
          <w:szCs w:val="22"/>
        </w:rPr>
        <w:t xml:space="preserve">; </w:t>
      </w:r>
      <w:r w:rsidRPr="00885976">
        <w:rPr>
          <w:b/>
          <w:sz w:val="22"/>
          <w:szCs w:val="22"/>
        </w:rPr>
        <w:t>b)</w:t>
      </w:r>
      <w:r w:rsidRPr="00885976">
        <w:rPr>
          <w:sz w:val="22"/>
          <w:szCs w:val="22"/>
        </w:rPr>
        <w:t xml:space="preserve"> </w:t>
      </w:r>
      <w:r w:rsidR="00514573" w:rsidRPr="00885976">
        <w:rPr>
          <w:sz w:val="22"/>
          <w:szCs w:val="22"/>
        </w:rPr>
        <w:t>Deficiencias en el Reporte</w:t>
      </w:r>
      <w:r w:rsidR="00C50CBA" w:rsidRPr="00885976">
        <w:rPr>
          <w:sz w:val="22"/>
          <w:szCs w:val="22"/>
        </w:rPr>
        <w:t xml:space="preserve"> </w:t>
      </w:r>
      <w:r w:rsidR="00737E0F" w:rsidRPr="00885976">
        <w:rPr>
          <w:sz w:val="22"/>
          <w:szCs w:val="22"/>
        </w:rPr>
        <w:t xml:space="preserve">sobre TM3 </w:t>
      </w:r>
      <w:r w:rsidR="00C50CBA" w:rsidRPr="00885976">
        <w:rPr>
          <w:sz w:val="22"/>
          <w:szCs w:val="22"/>
        </w:rPr>
        <w:t>las cuales serán calculadas de acuerdo con las disposiciones establ</w:t>
      </w:r>
      <w:r w:rsidR="004A1274" w:rsidRPr="00885976">
        <w:rPr>
          <w:sz w:val="22"/>
          <w:szCs w:val="22"/>
        </w:rPr>
        <w:t xml:space="preserve">ecidas en la </w:t>
      </w:r>
      <w:r w:rsidR="00A85F8B" w:rsidRPr="00885976">
        <w:rPr>
          <w:sz w:val="22"/>
          <w:szCs w:val="22"/>
        </w:rPr>
        <w:t>sección</w:t>
      </w:r>
      <w:r w:rsidR="004A1274" w:rsidRPr="00885976">
        <w:rPr>
          <w:sz w:val="22"/>
          <w:szCs w:val="22"/>
        </w:rPr>
        <w:t xml:space="preserve"> C de este </w:t>
      </w:r>
      <w:r w:rsidR="006B69A5" w:rsidRPr="00885976">
        <w:rPr>
          <w:sz w:val="22"/>
          <w:szCs w:val="22"/>
        </w:rPr>
        <w:t>numeral</w:t>
      </w:r>
      <w:r w:rsidR="001742E7" w:rsidRPr="00885976">
        <w:rPr>
          <w:sz w:val="22"/>
          <w:szCs w:val="22"/>
        </w:rPr>
        <w:t xml:space="preserve">; y </w:t>
      </w:r>
      <w:r w:rsidR="001742E7" w:rsidRPr="00885976">
        <w:rPr>
          <w:b/>
          <w:sz w:val="22"/>
          <w:szCs w:val="22"/>
        </w:rPr>
        <w:t>c</w:t>
      </w:r>
      <w:r w:rsidR="006E0EF0" w:rsidRPr="00885976">
        <w:rPr>
          <w:b/>
          <w:sz w:val="22"/>
          <w:szCs w:val="22"/>
        </w:rPr>
        <w:t>)</w:t>
      </w:r>
      <w:r w:rsidR="006E0EF0" w:rsidRPr="00885976">
        <w:rPr>
          <w:sz w:val="22"/>
          <w:szCs w:val="22"/>
        </w:rPr>
        <w:t xml:space="preserve"> D</w:t>
      </w:r>
      <w:r w:rsidR="000961A5" w:rsidRPr="00885976">
        <w:rPr>
          <w:sz w:val="22"/>
          <w:szCs w:val="22"/>
        </w:rPr>
        <w:t xml:space="preserve">años y Perjuicios a Usuarios </w:t>
      </w:r>
      <w:r w:rsidR="006E0EF0" w:rsidRPr="00885976">
        <w:rPr>
          <w:sz w:val="22"/>
          <w:szCs w:val="22"/>
        </w:rPr>
        <w:t xml:space="preserve">las cuales serán calculadas de acuerdo con las disposiciones establecidas en la </w:t>
      </w:r>
      <w:r w:rsidR="00A85F8B" w:rsidRPr="00885976">
        <w:rPr>
          <w:sz w:val="22"/>
          <w:szCs w:val="22"/>
        </w:rPr>
        <w:t>sección</w:t>
      </w:r>
      <w:r w:rsidR="006E0EF0" w:rsidRPr="00885976">
        <w:rPr>
          <w:sz w:val="22"/>
          <w:szCs w:val="22"/>
        </w:rPr>
        <w:t xml:space="preserve"> </w:t>
      </w:r>
      <w:r w:rsidR="00B40CBE" w:rsidRPr="00885976">
        <w:rPr>
          <w:sz w:val="22"/>
          <w:szCs w:val="22"/>
        </w:rPr>
        <w:t>D</w:t>
      </w:r>
      <w:r w:rsidR="00123A84" w:rsidRPr="00885976">
        <w:rPr>
          <w:sz w:val="22"/>
          <w:szCs w:val="22"/>
        </w:rPr>
        <w:t xml:space="preserve"> de este numeral</w:t>
      </w:r>
      <w:r w:rsidR="006E0EF0" w:rsidRPr="00885976">
        <w:rPr>
          <w:sz w:val="22"/>
          <w:szCs w:val="22"/>
        </w:rPr>
        <w:t>.</w:t>
      </w:r>
    </w:p>
    <w:p w:rsidR="007C2C1A" w:rsidRPr="00CF744E" w:rsidRDefault="007C2C1A" w:rsidP="007C2C1A">
      <w:pPr>
        <w:pStyle w:val="Prrafodelista"/>
        <w:rPr>
          <w:lang w:val="es-MX"/>
        </w:rPr>
      </w:pPr>
    </w:p>
    <w:p w:rsidR="007C2C1A" w:rsidRPr="00885976" w:rsidRDefault="007C2C1A" w:rsidP="00184CE7">
      <w:pPr>
        <w:numPr>
          <w:ilvl w:val="1"/>
          <w:numId w:val="44"/>
        </w:numPr>
        <w:ind w:left="1440" w:hanging="720"/>
        <w:jc w:val="both"/>
        <w:rPr>
          <w:sz w:val="22"/>
          <w:szCs w:val="22"/>
        </w:rPr>
      </w:pPr>
      <w:r w:rsidRPr="00885976">
        <w:rPr>
          <w:sz w:val="22"/>
          <w:szCs w:val="22"/>
        </w:rPr>
        <w:t xml:space="preserve">Las </w:t>
      </w:r>
      <w:r w:rsidR="00AA2A8B" w:rsidRPr="00885976">
        <w:rPr>
          <w:sz w:val="22"/>
          <w:szCs w:val="22"/>
        </w:rPr>
        <w:t>Deducciones</w:t>
      </w:r>
      <w:r w:rsidRPr="00885976">
        <w:rPr>
          <w:sz w:val="22"/>
          <w:szCs w:val="22"/>
        </w:rPr>
        <w:t xml:space="preserve"> señaladas en los párrafos anteriores se expresan en la siguiente fórmula:</w:t>
      </w:r>
    </w:p>
    <w:p w:rsidR="00080E0A" w:rsidRPr="00885976" w:rsidRDefault="00080E0A" w:rsidP="00080E0A">
      <w:pPr>
        <w:ind w:left="1440"/>
        <w:jc w:val="both"/>
        <w:rPr>
          <w:sz w:val="22"/>
          <w:szCs w:val="22"/>
        </w:rPr>
      </w:pPr>
    </w:p>
    <w:p w:rsidR="00EE2A4F" w:rsidRPr="00885976" w:rsidRDefault="00273945" w:rsidP="00EE2A4F">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DT3</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DFS</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DRF</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DDR_TM3</m:t>
              </m:r>
            </m:e>
            <m:sub>
              <m:r>
                <w:rPr>
                  <w:rFonts w:ascii="Cambria Math" w:hAnsi="Cambria Math"/>
                  <w:sz w:val="22"/>
                  <w:szCs w:val="22"/>
                </w:rPr>
                <m:t>i</m:t>
              </m:r>
            </m:sub>
          </m:sSub>
          <m:sSub>
            <m:sSubPr>
              <m:ctrlPr>
                <w:rPr>
                  <w:rFonts w:ascii="Cambria Math" w:hAnsi="Cambria Math"/>
                  <w:i/>
                  <w:sz w:val="22"/>
                  <w:szCs w:val="22"/>
                </w:rPr>
              </m:ctrlPr>
            </m:sSubPr>
            <m:e>
              <m:r>
                <w:rPr>
                  <w:rFonts w:ascii="Cambria Math" w:hAnsi="Cambria Math"/>
                  <w:sz w:val="22"/>
                  <w:szCs w:val="22"/>
                </w:rPr>
                <m:t>+DDP</m:t>
              </m:r>
            </m:e>
            <m:sub>
              <m:r>
                <w:rPr>
                  <w:rFonts w:ascii="Cambria Math" w:hAnsi="Cambria Math"/>
                  <w:sz w:val="22"/>
                  <w:szCs w:val="22"/>
                </w:rPr>
                <m:t>i</m:t>
              </m:r>
            </m:sub>
          </m:sSub>
        </m:oMath>
      </m:oMathPara>
    </w:p>
    <w:p w:rsidR="00EE2A4F" w:rsidRPr="00885976" w:rsidRDefault="00EE2A4F" w:rsidP="00EE2A4F">
      <w:pPr>
        <w:jc w:val="both"/>
        <w:rPr>
          <w:sz w:val="22"/>
          <w:szCs w:val="22"/>
        </w:rPr>
      </w:pPr>
    </w:p>
    <w:p w:rsidR="00EE2A4F" w:rsidRPr="00885976" w:rsidRDefault="00EE2A4F" w:rsidP="00EE2A4F">
      <w:pPr>
        <w:ind w:left="720"/>
        <w:rPr>
          <w:sz w:val="22"/>
          <w:szCs w:val="22"/>
        </w:rPr>
      </w:pPr>
      <w:proofErr w:type="spellStart"/>
      <w:r w:rsidRPr="00885976">
        <w:rPr>
          <w:sz w:val="22"/>
          <w:szCs w:val="22"/>
        </w:rPr>
        <w:t>Donde</w:t>
      </w:r>
      <w:proofErr w:type="spellEnd"/>
      <w:r w:rsidRPr="00885976">
        <w:rPr>
          <w:sz w:val="22"/>
          <w:szCs w:val="22"/>
        </w:rPr>
        <w:t>:</w:t>
      </w:r>
    </w:p>
    <w:p w:rsidR="00EE2A4F" w:rsidRPr="00885976" w:rsidRDefault="00EE2A4F" w:rsidP="00EE2A4F">
      <w:pPr>
        <w:ind w:left="720"/>
        <w:rPr>
          <w:sz w:val="22"/>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7"/>
        <w:gridCol w:w="6987"/>
      </w:tblGrid>
      <w:tr w:rsidR="00EE2A4F" w:rsidRPr="00C83141" w:rsidTr="005973FD">
        <w:tc>
          <w:tcPr>
            <w:tcW w:w="1517" w:type="dxa"/>
          </w:tcPr>
          <w:p w:rsidR="00EE2A4F" w:rsidRPr="00885976" w:rsidRDefault="00EE2A4F" w:rsidP="006C6F6F">
            <w:pPr>
              <w:ind w:left="-1134"/>
              <w:jc w:val="right"/>
              <w:rPr>
                <w:i/>
                <w:sz w:val="22"/>
                <w:szCs w:val="22"/>
              </w:rPr>
            </w:pPr>
            <w:r w:rsidRPr="00885976">
              <w:rPr>
                <w:i/>
                <w:sz w:val="22"/>
                <w:szCs w:val="22"/>
              </w:rPr>
              <w:t>DT</w:t>
            </w:r>
            <w:r w:rsidR="00D31685" w:rsidRPr="00885976">
              <w:rPr>
                <w:i/>
                <w:sz w:val="22"/>
                <w:szCs w:val="22"/>
              </w:rPr>
              <w:t>3</w:t>
            </w:r>
            <w:r w:rsidRPr="00885976">
              <w:rPr>
                <w:i/>
                <w:sz w:val="22"/>
                <w:szCs w:val="22"/>
                <w:vertAlign w:val="subscript"/>
              </w:rPr>
              <w:t>i</w:t>
            </w:r>
            <w:r w:rsidRPr="00885976">
              <w:rPr>
                <w:sz w:val="22"/>
                <w:szCs w:val="22"/>
              </w:rPr>
              <w:t xml:space="preserve"> =</w:t>
            </w:r>
          </w:p>
        </w:tc>
        <w:tc>
          <w:tcPr>
            <w:tcW w:w="6987" w:type="dxa"/>
          </w:tcPr>
          <w:p w:rsidR="00EE2A4F" w:rsidRPr="00885976" w:rsidRDefault="00EE2A4F">
            <w:pPr>
              <w:jc w:val="both"/>
              <w:rPr>
                <w:sz w:val="22"/>
                <w:szCs w:val="22"/>
              </w:rPr>
            </w:pPr>
            <w:r w:rsidRPr="00885976">
              <w:rPr>
                <w:sz w:val="22"/>
                <w:szCs w:val="22"/>
              </w:rPr>
              <w:t xml:space="preserve">Deducción Total </w:t>
            </w:r>
            <w:r w:rsidR="006B69A5" w:rsidRPr="00885976">
              <w:rPr>
                <w:sz w:val="22"/>
                <w:szCs w:val="22"/>
              </w:rPr>
              <w:t xml:space="preserve">a la Tarifa Mensual 3 </w:t>
            </w:r>
            <w:r w:rsidRPr="00885976">
              <w:rPr>
                <w:sz w:val="22"/>
                <w:szCs w:val="22"/>
              </w:rPr>
              <w:t xml:space="preserve">en el Mes Contractual </w:t>
            </w:r>
            <w:r w:rsidRPr="00885976">
              <w:rPr>
                <w:i/>
                <w:sz w:val="22"/>
                <w:szCs w:val="22"/>
              </w:rPr>
              <w:t>i</w:t>
            </w:r>
            <w:r w:rsidRPr="00885976">
              <w:rPr>
                <w:sz w:val="22"/>
                <w:szCs w:val="22"/>
              </w:rPr>
              <w:t>.</w:t>
            </w:r>
          </w:p>
        </w:tc>
      </w:tr>
      <w:tr w:rsidR="00EE2A4F" w:rsidRPr="00C83141" w:rsidTr="005973FD">
        <w:tc>
          <w:tcPr>
            <w:tcW w:w="1517" w:type="dxa"/>
          </w:tcPr>
          <w:p w:rsidR="00EE2A4F" w:rsidRPr="00885976" w:rsidRDefault="00EE2A4F" w:rsidP="006C6F6F">
            <w:pPr>
              <w:ind w:left="-1134"/>
              <w:jc w:val="right"/>
              <w:rPr>
                <w:i/>
                <w:sz w:val="22"/>
                <w:szCs w:val="22"/>
              </w:rPr>
            </w:pPr>
            <w:proofErr w:type="spellStart"/>
            <w:r w:rsidRPr="00885976">
              <w:rPr>
                <w:i/>
                <w:sz w:val="22"/>
                <w:szCs w:val="22"/>
              </w:rPr>
              <w:t>DFS</w:t>
            </w:r>
            <w:r w:rsidRPr="00885976">
              <w:rPr>
                <w:i/>
                <w:sz w:val="22"/>
                <w:szCs w:val="22"/>
                <w:vertAlign w:val="subscript"/>
              </w:rPr>
              <w:t>i</w:t>
            </w:r>
            <w:proofErr w:type="spellEnd"/>
            <w:r w:rsidR="006C6F6F" w:rsidRPr="00885976">
              <w:rPr>
                <w:i/>
                <w:sz w:val="22"/>
                <w:szCs w:val="22"/>
                <w:vertAlign w:val="subscript"/>
              </w:rPr>
              <w:t xml:space="preserve"> </w:t>
            </w:r>
            <w:r w:rsidRPr="00885976">
              <w:rPr>
                <w:sz w:val="22"/>
                <w:szCs w:val="22"/>
              </w:rPr>
              <w:t>=</w:t>
            </w:r>
          </w:p>
        </w:tc>
        <w:tc>
          <w:tcPr>
            <w:tcW w:w="6987" w:type="dxa"/>
          </w:tcPr>
          <w:p w:rsidR="00EE2A4F" w:rsidRPr="00885976" w:rsidRDefault="00EE2A4F" w:rsidP="00EE2A4F">
            <w:pPr>
              <w:jc w:val="both"/>
              <w:rPr>
                <w:sz w:val="22"/>
                <w:szCs w:val="22"/>
              </w:rPr>
            </w:pPr>
            <w:r w:rsidRPr="00885976">
              <w:rPr>
                <w:sz w:val="22"/>
                <w:szCs w:val="22"/>
              </w:rPr>
              <w:t xml:space="preserve">Deducciones por Fallas de Servicio generadas en el Mes Contractual </w:t>
            </w:r>
            <w:r w:rsidRPr="00885976">
              <w:rPr>
                <w:i/>
                <w:sz w:val="22"/>
                <w:szCs w:val="22"/>
              </w:rPr>
              <w:t>i</w:t>
            </w:r>
            <w:r w:rsidRPr="00885976">
              <w:rPr>
                <w:sz w:val="22"/>
                <w:szCs w:val="22"/>
              </w:rPr>
              <w:t>.</w:t>
            </w:r>
          </w:p>
        </w:tc>
      </w:tr>
      <w:tr w:rsidR="00EE2A4F" w:rsidRPr="00C83141" w:rsidTr="005973FD">
        <w:tc>
          <w:tcPr>
            <w:tcW w:w="1517" w:type="dxa"/>
          </w:tcPr>
          <w:p w:rsidR="00EE2A4F" w:rsidRPr="00885976" w:rsidRDefault="00EE2A4F" w:rsidP="00EE2A4F">
            <w:pPr>
              <w:ind w:left="-1134"/>
              <w:jc w:val="right"/>
              <w:rPr>
                <w:i/>
                <w:sz w:val="22"/>
                <w:szCs w:val="22"/>
              </w:rPr>
            </w:pPr>
            <w:proofErr w:type="spellStart"/>
            <w:r w:rsidRPr="00885976">
              <w:rPr>
                <w:i/>
                <w:sz w:val="22"/>
                <w:szCs w:val="22"/>
              </w:rPr>
              <w:t>DRF</w:t>
            </w:r>
            <w:r w:rsidRPr="00885976">
              <w:rPr>
                <w:i/>
                <w:sz w:val="22"/>
                <w:szCs w:val="22"/>
                <w:vertAlign w:val="subscript"/>
              </w:rPr>
              <w:t>i</w:t>
            </w:r>
            <w:proofErr w:type="spellEnd"/>
            <w:r w:rsidR="006C6F6F" w:rsidRPr="00885976">
              <w:rPr>
                <w:i/>
                <w:sz w:val="22"/>
                <w:szCs w:val="22"/>
                <w:vertAlign w:val="subscript"/>
              </w:rPr>
              <w:t xml:space="preserve"> </w:t>
            </w:r>
            <w:r w:rsidRPr="00885976">
              <w:rPr>
                <w:sz w:val="22"/>
                <w:szCs w:val="22"/>
              </w:rPr>
              <w:t>=</w:t>
            </w:r>
          </w:p>
        </w:tc>
        <w:tc>
          <w:tcPr>
            <w:tcW w:w="6987" w:type="dxa"/>
          </w:tcPr>
          <w:p w:rsidR="00EE2A4F" w:rsidRPr="00885976" w:rsidRDefault="00EE2A4F" w:rsidP="00252B99">
            <w:pPr>
              <w:jc w:val="both"/>
              <w:rPr>
                <w:sz w:val="22"/>
                <w:szCs w:val="22"/>
              </w:rPr>
            </w:pPr>
            <w:r w:rsidRPr="00885976">
              <w:rPr>
                <w:sz w:val="22"/>
                <w:szCs w:val="22"/>
              </w:rPr>
              <w:t xml:space="preserve">Deducciones por Reiteración de Fallas generadas en el Mes Contractual </w:t>
            </w:r>
            <w:r w:rsidRPr="00885976">
              <w:rPr>
                <w:i/>
                <w:sz w:val="22"/>
                <w:szCs w:val="22"/>
              </w:rPr>
              <w:t>i</w:t>
            </w:r>
            <w:r w:rsidRPr="00885976">
              <w:rPr>
                <w:sz w:val="22"/>
                <w:szCs w:val="22"/>
              </w:rPr>
              <w:t>.</w:t>
            </w:r>
          </w:p>
        </w:tc>
      </w:tr>
      <w:tr w:rsidR="00EE2A4F" w:rsidRPr="00C83141" w:rsidTr="005973FD">
        <w:tc>
          <w:tcPr>
            <w:tcW w:w="1517" w:type="dxa"/>
          </w:tcPr>
          <w:p w:rsidR="00EE2A4F" w:rsidRPr="00885976" w:rsidRDefault="00EE2A4F" w:rsidP="006C6F6F">
            <w:pPr>
              <w:ind w:left="-1134"/>
              <w:jc w:val="right"/>
              <w:rPr>
                <w:i/>
                <w:sz w:val="22"/>
                <w:szCs w:val="22"/>
              </w:rPr>
            </w:pPr>
            <w:r w:rsidRPr="00885976">
              <w:rPr>
                <w:i/>
                <w:sz w:val="22"/>
                <w:szCs w:val="22"/>
              </w:rPr>
              <w:t>DDR</w:t>
            </w:r>
            <w:r w:rsidR="00737E0F" w:rsidRPr="00885976">
              <w:rPr>
                <w:i/>
                <w:sz w:val="22"/>
                <w:szCs w:val="22"/>
              </w:rPr>
              <w:t>_TM3</w:t>
            </w:r>
            <w:r w:rsidRPr="00885976">
              <w:rPr>
                <w:i/>
                <w:sz w:val="22"/>
                <w:szCs w:val="22"/>
                <w:vertAlign w:val="subscript"/>
              </w:rPr>
              <w:t>i</w:t>
            </w:r>
            <w:r w:rsidR="006C6F6F" w:rsidRPr="00885976">
              <w:rPr>
                <w:i/>
                <w:sz w:val="22"/>
                <w:szCs w:val="22"/>
                <w:vertAlign w:val="subscript"/>
              </w:rPr>
              <w:t xml:space="preserve"> </w:t>
            </w:r>
            <w:r w:rsidRPr="00885976">
              <w:rPr>
                <w:sz w:val="22"/>
                <w:szCs w:val="22"/>
              </w:rPr>
              <w:t>=</w:t>
            </w:r>
          </w:p>
        </w:tc>
        <w:tc>
          <w:tcPr>
            <w:tcW w:w="6987" w:type="dxa"/>
          </w:tcPr>
          <w:p w:rsidR="00EE2A4F" w:rsidRPr="00885976" w:rsidRDefault="00EE2A4F" w:rsidP="001753DF">
            <w:pPr>
              <w:jc w:val="both"/>
              <w:rPr>
                <w:sz w:val="22"/>
                <w:szCs w:val="22"/>
              </w:rPr>
            </w:pPr>
            <w:r w:rsidRPr="00885976">
              <w:rPr>
                <w:sz w:val="22"/>
                <w:szCs w:val="22"/>
              </w:rPr>
              <w:t xml:space="preserve">Deducciones por Deficiencias en el Reporte </w:t>
            </w:r>
            <w:r w:rsidR="00737E0F" w:rsidRPr="00885976">
              <w:rPr>
                <w:sz w:val="22"/>
                <w:szCs w:val="22"/>
              </w:rPr>
              <w:t xml:space="preserve">sobre TM3 </w:t>
            </w:r>
            <w:r w:rsidRPr="00885976">
              <w:rPr>
                <w:sz w:val="22"/>
                <w:szCs w:val="22"/>
              </w:rPr>
              <w:t xml:space="preserve">generadas en el Mes Contractual </w:t>
            </w:r>
            <w:r w:rsidRPr="00885976">
              <w:rPr>
                <w:i/>
                <w:sz w:val="22"/>
                <w:szCs w:val="22"/>
              </w:rPr>
              <w:t>i</w:t>
            </w:r>
            <w:r w:rsidRPr="00885976">
              <w:rPr>
                <w:sz w:val="22"/>
                <w:szCs w:val="22"/>
              </w:rPr>
              <w:t>.</w:t>
            </w:r>
          </w:p>
        </w:tc>
      </w:tr>
      <w:tr w:rsidR="00EE2A4F" w:rsidRPr="00C83141" w:rsidTr="005973FD">
        <w:tc>
          <w:tcPr>
            <w:tcW w:w="1517" w:type="dxa"/>
          </w:tcPr>
          <w:p w:rsidR="00EE2A4F" w:rsidRPr="00885976" w:rsidRDefault="00EE2A4F" w:rsidP="00EE2A4F">
            <w:pPr>
              <w:ind w:left="-1134"/>
              <w:jc w:val="right"/>
              <w:rPr>
                <w:i/>
                <w:sz w:val="22"/>
                <w:szCs w:val="22"/>
              </w:rPr>
            </w:pPr>
            <w:proofErr w:type="spellStart"/>
            <w:r w:rsidRPr="00885976">
              <w:rPr>
                <w:i/>
                <w:sz w:val="22"/>
                <w:szCs w:val="22"/>
              </w:rPr>
              <w:t>DDP</w:t>
            </w:r>
            <w:r w:rsidRPr="00885976">
              <w:rPr>
                <w:i/>
                <w:sz w:val="22"/>
                <w:szCs w:val="22"/>
                <w:vertAlign w:val="subscript"/>
              </w:rPr>
              <w:t>i</w:t>
            </w:r>
            <w:proofErr w:type="spellEnd"/>
            <w:r w:rsidR="006C6F6F" w:rsidRPr="00885976">
              <w:rPr>
                <w:i/>
                <w:sz w:val="22"/>
                <w:szCs w:val="22"/>
                <w:vertAlign w:val="subscript"/>
              </w:rPr>
              <w:t xml:space="preserve"> </w:t>
            </w:r>
            <w:r w:rsidRPr="00885976">
              <w:rPr>
                <w:sz w:val="22"/>
                <w:szCs w:val="22"/>
              </w:rPr>
              <w:t>=</w:t>
            </w:r>
          </w:p>
        </w:tc>
        <w:tc>
          <w:tcPr>
            <w:tcW w:w="6987" w:type="dxa"/>
          </w:tcPr>
          <w:p w:rsidR="00EE2A4F" w:rsidRPr="00885976" w:rsidRDefault="00EE2A4F" w:rsidP="00252B99">
            <w:pPr>
              <w:jc w:val="both"/>
              <w:rPr>
                <w:sz w:val="22"/>
                <w:szCs w:val="22"/>
              </w:rPr>
            </w:pPr>
            <w:r w:rsidRPr="00885976">
              <w:rPr>
                <w:sz w:val="22"/>
                <w:szCs w:val="22"/>
              </w:rPr>
              <w:t xml:space="preserve">Deducciones por Daños y Perjuicios a Usuarios </w:t>
            </w:r>
            <w:r w:rsidR="00252B99" w:rsidRPr="00885976">
              <w:rPr>
                <w:sz w:val="22"/>
                <w:szCs w:val="22"/>
              </w:rPr>
              <w:t xml:space="preserve">que se determinen </w:t>
            </w:r>
            <w:r w:rsidRPr="00885976">
              <w:rPr>
                <w:sz w:val="22"/>
                <w:szCs w:val="22"/>
              </w:rPr>
              <w:t xml:space="preserve">aplicar en el Mes Contractual </w:t>
            </w:r>
            <w:r w:rsidRPr="00885976">
              <w:rPr>
                <w:i/>
                <w:sz w:val="22"/>
                <w:szCs w:val="22"/>
              </w:rPr>
              <w:t>i</w:t>
            </w:r>
            <w:r w:rsidRPr="00885976">
              <w:rPr>
                <w:sz w:val="22"/>
                <w:szCs w:val="22"/>
              </w:rPr>
              <w:t>.</w:t>
            </w:r>
          </w:p>
        </w:tc>
      </w:tr>
    </w:tbl>
    <w:p w:rsidR="00EE2A4F" w:rsidRPr="00CF744E" w:rsidRDefault="00EE2A4F" w:rsidP="00EE2A4F">
      <w:pPr>
        <w:pStyle w:val="Prrafodelista"/>
        <w:rPr>
          <w:lang w:val="es-MX"/>
        </w:rPr>
      </w:pPr>
    </w:p>
    <w:p w:rsidR="00EE2A4F" w:rsidRPr="00885976" w:rsidRDefault="00EE2A4F" w:rsidP="00080E0A">
      <w:pPr>
        <w:ind w:left="1440"/>
        <w:jc w:val="both"/>
        <w:rPr>
          <w:sz w:val="22"/>
          <w:szCs w:val="22"/>
        </w:rPr>
      </w:pPr>
    </w:p>
    <w:p w:rsidR="00E60634" w:rsidRPr="00885976" w:rsidRDefault="00A36D0B" w:rsidP="00184CE7">
      <w:pPr>
        <w:numPr>
          <w:ilvl w:val="1"/>
          <w:numId w:val="44"/>
        </w:numPr>
        <w:ind w:left="1440" w:hanging="720"/>
        <w:jc w:val="both"/>
        <w:rPr>
          <w:sz w:val="22"/>
          <w:szCs w:val="22"/>
        </w:rPr>
      </w:pPr>
      <w:r w:rsidRPr="00885976">
        <w:rPr>
          <w:sz w:val="22"/>
          <w:szCs w:val="22"/>
        </w:rPr>
        <w:t xml:space="preserve">Las </w:t>
      </w:r>
      <w:r w:rsidR="00AA2A8B" w:rsidRPr="00885976">
        <w:rPr>
          <w:sz w:val="22"/>
          <w:szCs w:val="22"/>
        </w:rPr>
        <w:t>Deducciones</w:t>
      </w:r>
      <w:r w:rsidR="00E60634" w:rsidRPr="00885976">
        <w:rPr>
          <w:sz w:val="22"/>
          <w:szCs w:val="22"/>
        </w:rPr>
        <w:t xml:space="preserve"> a</w:t>
      </w:r>
      <w:r w:rsidRPr="00885976">
        <w:rPr>
          <w:sz w:val="22"/>
          <w:szCs w:val="22"/>
        </w:rPr>
        <w:t xml:space="preserve"> la Ta</w:t>
      </w:r>
      <w:r w:rsidR="00737E0F" w:rsidRPr="00885976">
        <w:rPr>
          <w:sz w:val="22"/>
          <w:szCs w:val="22"/>
        </w:rPr>
        <w:t>r</w:t>
      </w:r>
      <w:r w:rsidRPr="00885976">
        <w:rPr>
          <w:sz w:val="22"/>
          <w:szCs w:val="22"/>
        </w:rPr>
        <w:t>i</w:t>
      </w:r>
      <w:r w:rsidR="00737E0F" w:rsidRPr="00885976">
        <w:rPr>
          <w:sz w:val="22"/>
          <w:szCs w:val="22"/>
        </w:rPr>
        <w:t>f</w:t>
      </w:r>
      <w:r w:rsidRPr="00885976">
        <w:rPr>
          <w:sz w:val="22"/>
          <w:szCs w:val="22"/>
        </w:rPr>
        <w:t>a Mensual 3</w:t>
      </w:r>
      <w:r w:rsidR="00E60634" w:rsidRPr="00885976">
        <w:rPr>
          <w:sz w:val="22"/>
          <w:szCs w:val="22"/>
        </w:rPr>
        <w:t xml:space="preserve"> de cada Mes Contractual </w:t>
      </w:r>
      <w:r w:rsidR="00FC4532" w:rsidRPr="00885976">
        <w:rPr>
          <w:sz w:val="22"/>
          <w:szCs w:val="22"/>
        </w:rPr>
        <w:t xml:space="preserve">tendrán un límite de </w:t>
      </w:r>
      <w:r w:rsidR="00AA2A8B" w:rsidRPr="00885976">
        <w:rPr>
          <w:sz w:val="22"/>
          <w:szCs w:val="22"/>
        </w:rPr>
        <w:t>Deducción</w:t>
      </w:r>
      <w:r w:rsidR="00FC4532" w:rsidRPr="00885976">
        <w:rPr>
          <w:sz w:val="22"/>
          <w:szCs w:val="22"/>
        </w:rPr>
        <w:t xml:space="preserve"> mensual</w:t>
      </w:r>
      <w:r w:rsidR="00E60634" w:rsidRPr="00885976">
        <w:rPr>
          <w:sz w:val="22"/>
          <w:szCs w:val="22"/>
        </w:rPr>
        <w:t xml:space="preserve"> según lo establecido </w:t>
      </w:r>
      <w:r w:rsidR="00FC4532" w:rsidRPr="00885976">
        <w:rPr>
          <w:sz w:val="22"/>
          <w:szCs w:val="22"/>
        </w:rPr>
        <w:t xml:space="preserve">en la </w:t>
      </w:r>
      <w:r w:rsidR="00A85F8B" w:rsidRPr="00885976">
        <w:rPr>
          <w:sz w:val="22"/>
          <w:szCs w:val="22"/>
        </w:rPr>
        <w:t>sección</w:t>
      </w:r>
      <w:r w:rsidR="00B40CBE" w:rsidRPr="00885976">
        <w:rPr>
          <w:sz w:val="22"/>
          <w:szCs w:val="22"/>
        </w:rPr>
        <w:t xml:space="preserve"> E</w:t>
      </w:r>
      <w:r w:rsidR="00FC4532" w:rsidRPr="00885976">
        <w:rPr>
          <w:sz w:val="22"/>
          <w:szCs w:val="22"/>
        </w:rPr>
        <w:t xml:space="preserve"> de</w:t>
      </w:r>
      <w:r w:rsidR="006B69A5" w:rsidRPr="00885976">
        <w:rPr>
          <w:sz w:val="22"/>
          <w:szCs w:val="22"/>
        </w:rPr>
        <w:t xml:space="preserve"> este numeral</w:t>
      </w:r>
      <w:r w:rsidR="00D97A0B" w:rsidRPr="00885976">
        <w:rPr>
          <w:sz w:val="22"/>
          <w:szCs w:val="22"/>
        </w:rPr>
        <w:t xml:space="preserve">. </w:t>
      </w:r>
      <w:r w:rsidR="00FC4532" w:rsidRPr="00885976">
        <w:rPr>
          <w:sz w:val="22"/>
          <w:szCs w:val="22"/>
        </w:rPr>
        <w:t xml:space="preserve">Si las </w:t>
      </w:r>
      <w:r w:rsidR="00AA2A8B" w:rsidRPr="00885976">
        <w:rPr>
          <w:sz w:val="22"/>
          <w:szCs w:val="22"/>
        </w:rPr>
        <w:t>Deducciones</w:t>
      </w:r>
      <w:r w:rsidR="00FC4532" w:rsidRPr="00885976">
        <w:rPr>
          <w:sz w:val="22"/>
          <w:szCs w:val="22"/>
        </w:rPr>
        <w:t xml:space="preserve"> </w:t>
      </w:r>
      <w:r w:rsidR="007C2C1A" w:rsidRPr="00885976">
        <w:rPr>
          <w:sz w:val="22"/>
          <w:szCs w:val="22"/>
        </w:rPr>
        <w:t xml:space="preserve">exceden </w:t>
      </w:r>
      <w:r w:rsidR="00FC4532" w:rsidRPr="00885976">
        <w:rPr>
          <w:sz w:val="22"/>
          <w:szCs w:val="22"/>
        </w:rPr>
        <w:t>del límite</w:t>
      </w:r>
      <w:r w:rsidR="00E95D89" w:rsidRPr="00885976">
        <w:rPr>
          <w:sz w:val="22"/>
          <w:szCs w:val="22"/>
        </w:rPr>
        <w:t xml:space="preserve"> se </w:t>
      </w:r>
      <w:r w:rsidR="00C8373D" w:rsidRPr="00885976">
        <w:rPr>
          <w:sz w:val="22"/>
          <w:szCs w:val="22"/>
        </w:rPr>
        <w:t xml:space="preserve">aplicará dicho límite y la </w:t>
      </w:r>
      <w:r w:rsidRPr="00885976">
        <w:rPr>
          <w:sz w:val="22"/>
          <w:szCs w:val="22"/>
        </w:rPr>
        <w:t>D</w:t>
      </w:r>
      <w:r w:rsidR="00C8373D" w:rsidRPr="00885976">
        <w:rPr>
          <w:sz w:val="22"/>
          <w:szCs w:val="22"/>
        </w:rPr>
        <w:t>educci</w:t>
      </w:r>
      <w:r w:rsidR="00737E0F" w:rsidRPr="00885976">
        <w:rPr>
          <w:sz w:val="22"/>
          <w:szCs w:val="22"/>
        </w:rPr>
        <w:t xml:space="preserve">ón Excedente a la Tarifa Mensual 3 </w:t>
      </w:r>
      <w:r w:rsidR="00FC4532" w:rsidRPr="00885976">
        <w:rPr>
          <w:sz w:val="22"/>
          <w:szCs w:val="22"/>
        </w:rPr>
        <w:t xml:space="preserve">será acumulada y aplicada en el siguiente Mes Contractual y así sucesivamente según lo </w:t>
      </w:r>
      <w:r w:rsidR="004A1274" w:rsidRPr="00885976">
        <w:rPr>
          <w:sz w:val="22"/>
          <w:szCs w:val="22"/>
        </w:rPr>
        <w:t xml:space="preserve">establecido en dicha </w:t>
      </w:r>
      <w:r w:rsidR="00A85F8B" w:rsidRPr="00885976">
        <w:rPr>
          <w:sz w:val="22"/>
          <w:szCs w:val="22"/>
        </w:rPr>
        <w:t>sección</w:t>
      </w:r>
      <w:r w:rsidR="00B40CBE" w:rsidRPr="00885976">
        <w:rPr>
          <w:sz w:val="22"/>
          <w:szCs w:val="22"/>
        </w:rPr>
        <w:t xml:space="preserve"> E</w:t>
      </w:r>
      <w:r w:rsidR="004A1274" w:rsidRPr="00885976">
        <w:rPr>
          <w:sz w:val="22"/>
          <w:szCs w:val="22"/>
        </w:rPr>
        <w:t>.</w:t>
      </w:r>
    </w:p>
    <w:p w:rsidR="00507B42" w:rsidRDefault="00507B42" w:rsidP="00C50CBA">
      <w:pPr>
        <w:pStyle w:val="Ttulo2"/>
        <w:jc w:val="center"/>
        <w:rPr>
          <w:rFonts w:ascii="Times New Roman" w:hAnsi="Times New Roman" w:cs="Times New Roman"/>
          <w:sz w:val="22"/>
          <w:szCs w:val="22"/>
        </w:rPr>
      </w:pPr>
      <w:bookmarkStart w:id="73" w:name="_Toc276448689"/>
      <w:bookmarkStart w:id="74" w:name="_Toc461302892"/>
      <w:bookmarkStart w:id="75" w:name="_Toc461517049"/>
      <w:bookmarkStart w:id="76" w:name="_Toc473735284"/>
    </w:p>
    <w:p w:rsidR="00E60634" w:rsidRPr="00885976" w:rsidRDefault="00E60634" w:rsidP="00C50CBA">
      <w:pPr>
        <w:pStyle w:val="Ttulo2"/>
        <w:jc w:val="center"/>
        <w:rPr>
          <w:rFonts w:ascii="Times New Roman" w:hAnsi="Times New Roman" w:cs="Times New Roman"/>
          <w:sz w:val="22"/>
          <w:szCs w:val="22"/>
        </w:rPr>
      </w:pPr>
      <w:bookmarkStart w:id="77" w:name="_Toc479241183"/>
      <w:r w:rsidRPr="00885976">
        <w:rPr>
          <w:rFonts w:ascii="Times New Roman" w:hAnsi="Times New Roman" w:cs="Times New Roman"/>
          <w:sz w:val="22"/>
          <w:szCs w:val="22"/>
        </w:rPr>
        <w:t>SECCIÓN A.</w:t>
      </w:r>
      <w:r w:rsidRPr="00885976">
        <w:rPr>
          <w:rFonts w:ascii="Times New Roman" w:hAnsi="Times New Roman" w:cs="Times New Roman"/>
          <w:bCs w:val="0"/>
          <w:sz w:val="22"/>
          <w:szCs w:val="22"/>
        </w:rPr>
        <w:t xml:space="preserve"> </w:t>
      </w:r>
      <w:r w:rsidRPr="00885976">
        <w:rPr>
          <w:rFonts w:ascii="Times New Roman" w:hAnsi="Times New Roman" w:cs="Times New Roman"/>
          <w:sz w:val="22"/>
          <w:szCs w:val="22"/>
        </w:rPr>
        <w:t>FALLAS DE SERVICIO</w:t>
      </w:r>
      <w:bookmarkEnd w:id="73"/>
      <w:bookmarkEnd w:id="74"/>
      <w:bookmarkEnd w:id="75"/>
      <w:bookmarkEnd w:id="76"/>
      <w:bookmarkEnd w:id="77"/>
    </w:p>
    <w:p w:rsidR="00E60634" w:rsidRPr="00885976" w:rsidRDefault="00E60634" w:rsidP="006E31B4">
      <w:pPr>
        <w:jc w:val="both"/>
        <w:rPr>
          <w:sz w:val="22"/>
          <w:szCs w:val="22"/>
        </w:rPr>
      </w:pPr>
    </w:p>
    <w:p w:rsidR="00514573" w:rsidRPr="00885976" w:rsidRDefault="00514573" w:rsidP="006E31B4">
      <w:pPr>
        <w:jc w:val="both"/>
        <w:rPr>
          <w:sz w:val="22"/>
          <w:szCs w:val="22"/>
        </w:rPr>
      </w:pPr>
      <w:r w:rsidRPr="00885976">
        <w:rPr>
          <w:sz w:val="22"/>
          <w:szCs w:val="22"/>
        </w:rPr>
        <w:t>Co</w:t>
      </w:r>
      <w:r w:rsidR="009928BF" w:rsidRPr="00885976">
        <w:rPr>
          <w:sz w:val="22"/>
          <w:szCs w:val="22"/>
        </w:rPr>
        <w:t xml:space="preserve">nforme al </w:t>
      </w:r>
      <w:r w:rsidR="009928BF" w:rsidRPr="00885976">
        <w:rPr>
          <w:b/>
          <w:sz w:val="22"/>
          <w:szCs w:val="22"/>
        </w:rPr>
        <w:t>Anexo 1 (</w:t>
      </w:r>
      <w:r w:rsidR="009928BF" w:rsidRPr="00885976">
        <w:rPr>
          <w:b/>
          <w:i/>
          <w:sz w:val="22"/>
          <w:szCs w:val="22"/>
        </w:rPr>
        <w:t>Definiciones)</w:t>
      </w:r>
      <w:r w:rsidR="00750F5B" w:rsidRPr="00885976">
        <w:rPr>
          <w:b/>
          <w:i/>
          <w:sz w:val="22"/>
          <w:szCs w:val="22"/>
        </w:rPr>
        <w:t xml:space="preserve"> </w:t>
      </w:r>
      <w:r w:rsidR="00750F5B" w:rsidRPr="00885976">
        <w:rPr>
          <w:sz w:val="22"/>
          <w:szCs w:val="22"/>
        </w:rPr>
        <w:t>del Contrato</w:t>
      </w:r>
      <w:r w:rsidR="00777EB2" w:rsidRPr="00885976">
        <w:rPr>
          <w:sz w:val="22"/>
          <w:szCs w:val="22"/>
        </w:rPr>
        <w:t>,</w:t>
      </w:r>
      <w:r w:rsidRPr="00885976">
        <w:rPr>
          <w:sz w:val="22"/>
          <w:szCs w:val="22"/>
        </w:rPr>
        <w:t xml:space="preserve"> una Falla de Servicio significa una Falla en un Evento Programado o una Falla en un Evento No Programado.</w:t>
      </w:r>
    </w:p>
    <w:p w:rsidR="00514573" w:rsidRPr="00885976" w:rsidRDefault="00514573" w:rsidP="006E31B4">
      <w:pPr>
        <w:jc w:val="both"/>
        <w:rPr>
          <w:sz w:val="22"/>
          <w:szCs w:val="22"/>
        </w:rPr>
      </w:pPr>
    </w:p>
    <w:p w:rsidR="00514573" w:rsidRPr="00885976" w:rsidRDefault="00514573" w:rsidP="006E31B4">
      <w:pPr>
        <w:jc w:val="both"/>
        <w:rPr>
          <w:sz w:val="22"/>
          <w:szCs w:val="22"/>
        </w:rPr>
      </w:pPr>
      <w:r w:rsidRPr="00885976">
        <w:rPr>
          <w:sz w:val="22"/>
          <w:szCs w:val="22"/>
        </w:rPr>
        <w:lastRenderedPageBreak/>
        <w:t>Una Falla en un Evento Programado ocurre cuando el Desarrollador:</w:t>
      </w:r>
    </w:p>
    <w:p w:rsidR="00514573" w:rsidRPr="00885976" w:rsidRDefault="00514573" w:rsidP="009E78AD">
      <w:pPr>
        <w:spacing w:before="120"/>
        <w:ind w:left="709" w:hanging="425"/>
        <w:jc w:val="both"/>
        <w:rPr>
          <w:sz w:val="22"/>
          <w:szCs w:val="22"/>
        </w:rPr>
      </w:pPr>
      <w:r w:rsidRPr="00885976">
        <w:rPr>
          <w:sz w:val="22"/>
          <w:szCs w:val="22"/>
        </w:rPr>
        <w:t>a)</w:t>
      </w:r>
      <w:r w:rsidRPr="00885976">
        <w:rPr>
          <w:sz w:val="22"/>
          <w:szCs w:val="22"/>
        </w:rPr>
        <w:tab/>
        <w:t xml:space="preserve">No cumple con alguno de los </w:t>
      </w:r>
      <w:r w:rsidR="009B0D24" w:rsidRPr="00885976">
        <w:rPr>
          <w:sz w:val="22"/>
          <w:szCs w:val="22"/>
        </w:rPr>
        <w:t xml:space="preserve">Estándares </w:t>
      </w:r>
      <w:r w:rsidR="002451A5" w:rsidRPr="00885976">
        <w:rPr>
          <w:sz w:val="22"/>
          <w:szCs w:val="22"/>
        </w:rPr>
        <w:t>E</w:t>
      </w:r>
      <w:r w:rsidR="0092677A" w:rsidRPr="00885976">
        <w:rPr>
          <w:sz w:val="22"/>
          <w:szCs w:val="22"/>
        </w:rPr>
        <w:t xml:space="preserve">specíficos </w:t>
      </w:r>
      <w:r w:rsidRPr="00885976">
        <w:rPr>
          <w:sz w:val="22"/>
          <w:szCs w:val="22"/>
        </w:rPr>
        <w:t xml:space="preserve">de </w:t>
      </w:r>
      <w:r w:rsidR="009B0D24" w:rsidRPr="00885976">
        <w:rPr>
          <w:sz w:val="22"/>
          <w:szCs w:val="22"/>
        </w:rPr>
        <w:t>Servicio</w:t>
      </w:r>
      <w:r w:rsidRPr="00885976">
        <w:rPr>
          <w:sz w:val="22"/>
          <w:szCs w:val="22"/>
        </w:rPr>
        <w:t xml:space="preserve"> establecidos en el </w:t>
      </w:r>
      <w:r w:rsidRPr="00885976">
        <w:rPr>
          <w:b/>
          <w:sz w:val="22"/>
          <w:szCs w:val="22"/>
        </w:rPr>
        <w:t>Anexo 10 (</w:t>
      </w:r>
      <w:r w:rsidRPr="00885976">
        <w:rPr>
          <w:b/>
          <w:i/>
          <w:sz w:val="22"/>
          <w:szCs w:val="22"/>
        </w:rPr>
        <w:t>Requerimiento de Servicios</w:t>
      </w:r>
      <w:r w:rsidRPr="00885976">
        <w:rPr>
          <w:b/>
          <w:sz w:val="22"/>
          <w:szCs w:val="22"/>
        </w:rPr>
        <w:t>)</w:t>
      </w:r>
      <w:r w:rsidR="00F42049" w:rsidRPr="00885976">
        <w:rPr>
          <w:sz w:val="22"/>
          <w:szCs w:val="22"/>
        </w:rPr>
        <w:t>, o</w:t>
      </w:r>
    </w:p>
    <w:p w:rsidR="00514573" w:rsidRPr="00885976" w:rsidRDefault="00514573" w:rsidP="009E78AD">
      <w:pPr>
        <w:spacing w:before="120"/>
        <w:ind w:left="709" w:hanging="425"/>
        <w:jc w:val="both"/>
        <w:rPr>
          <w:sz w:val="22"/>
          <w:szCs w:val="22"/>
        </w:rPr>
      </w:pPr>
      <w:r w:rsidRPr="00885976">
        <w:rPr>
          <w:sz w:val="22"/>
          <w:szCs w:val="22"/>
        </w:rPr>
        <w:t>b)</w:t>
      </w:r>
      <w:r w:rsidRPr="00885976">
        <w:rPr>
          <w:sz w:val="22"/>
          <w:szCs w:val="22"/>
        </w:rPr>
        <w:tab/>
        <w:t xml:space="preserve">No cumple con alguno de los </w:t>
      </w:r>
      <w:r w:rsidR="00CB0790" w:rsidRPr="00885976">
        <w:rPr>
          <w:sz w:val="22"/>
          <w:szCs w:val="22"/>
        </w:rPr>
        <w:t>Estándares</w:t>
      </w:r>
      <w:r w:rsidRPr="00885976">
        <w:rPr>
          <w:sz w:val="22"/>
          <w:szCs w:val="22"/>
        </w:rPr>
        <w:t xml:space="preserve"> </w:t>
      </w:r>
      <w:r w:rsidR="002451A5" w:rsidRPr="00885976">
        <w:rPr>
          <w:sz w:val="22"/>
          <w:szCs w:val="22"/>
        </w:rPr>
        <w:t>G</w:t>
      </w:r>
      <w:r w:rsidR="0092677A" w:rsidRPr="00885976">
        <w:rPr>
          <w:sz w:val="22"/>
          <w:szCs w:val="22"/>
        </w:rPr>
        <w:t xml:space="preserve">enerales </w:t>
      </w:r>
      <w:r w:rsidRPr="00885976">
        <w:rPr>
          <w:sz w:val="22"/>
          <w:szCs w:val="22"/>
        </w:rPr>
        <w:t xml:space="preserve">de </w:t>
      </w:r>
      <w:r w:rsidR="00CB0790" w:rsidRPr="00885976">
        <w:rPr>
          <w:sz w:val="22"/>
          <w:szCs w:val="22"/>
        </w:rPr>
        <w:t>Servicio</w:t>
      </w:r>
      <w:r w:rsidRPr="00885976">
        <w:rPr>
          <w:sz w:val="22"/>
          <w:szCs w:val="22"/>
        </w:rPr>
        <w:t xml:space="preserve"> contenidos en el </w:t>
      </w:r>
      <w:r w:rsidRPr="00885976">
        <w:rPr>
          <w:b/>
          <w:sz w:val="22"/>
          <w:szCs w:val="22"/>
        </w:rPr>
        <w:t>Anexo 10 (</w:t>
      </w:r>
      <w:r w:rsidRPr="00885976">
        <w:rPr>
          <w:b/>
          <w:i/>
          <w:sz w:val="22"/>
          <w:szCs w:val="22"/>
        </w:rPr>
        <w:t>Requerimiento de Servicios</w:t>
      </w:r>
      <w:r w:rsidRPr="00885976">
        <w:rPr>
          <w:b/>
          <w:sz w:val="22"/>
          <w:szCs w:val="22"/>
        </w:rPr>
        <w:t>)</w:t>
      </w:r>
      <w:r w:rsidR="00F42049" w:rsidRPr="00885976">
        <w:rPr>
          <w:b/>
          <w:sz w:val="22"/>
          <w:szCs w:val="22"/>
        </w:rPr>
        <w:t xml:space="preserve">, </w:t>
      </w:r>
      <w:r w:rsidR="00F42049" w:rsidRPr="00885976">
        <w:rPr>
          <w:sz w:val="22"/>
          <w:szCs w:val="22"/>
        </w:rPr>
        <w:t>o</w:t>
      </w:r>
    </w:p>
    <w:p w:rsidR="00514573" w:rsidRPr="00885976" w:rsidRDefault="00514573" w:rsidP="009E78AD">
      <w:pPr>
        <w:spacing w:before="120"/>
        <w:ind w:left="709" w:hanging="425"/>
        <w:jc w:val="both"/>
        <w:rPr>
          <w:sz w:val="22"/>
          <w:szCs w:val="22"/>
        </w:rPr>
      </w:pPr>
      <w:r w:rsidRPr="00885976">
        <w:rPr>
          <w:sz w:val="22"/>
          <w:szCs w:val="22"/>
        </w:rPr>
        <w:t>c)</w:t>
      </w:r>
      <w:r w:rsidRPr="00885976">
        <w:rPr>
          <w:sz w:val="22"/>
          <w:szCs w:val="22"/>
        </w:rPr>
        <w:tab/>
        <w:t xml:space="preserve">No cumple con los tiempos y condiciones establecidos en sus </w:t>
      </w:r>
      <w:r w:rsidR="001A4F40" w:rsidRPr="00885976">
        <w:rPr>
          <w:sz w:val="22"/>
          <w:szCs w:val="22"/>
        </w:rPr>
        <w:t>Manuales de O</w:t>
      </w:r>
      <w:r w:rsidRPr="00885976">
        <w:rPr>
          <w:sz w:val="22"/>
          <w:szCs w:val="22"/>
        </w:rPr>
        <w:t xml:space="preserve">peración, </w:t>
      </w:r>
      <w:r w:rsidR="00DD4C7D" w:rsidRPr="00885976">
        <w:rPr>
          <w:rFonts w:eastAsia="SimSun"/>
          <w:sz w:val="22"/>
          <w:szCs w:val="22"/>
          <w:lang w:eastAsia="zh-CN"/>
        </w:rPr>
        <w:t>Calendario de Mantenimiento, Calendario de Reposición de</w:t>
      </w:r>
      <w:r w:rsidR="00252B99" w:rsidRPr="00885976">
        <w:rPr>
          <w:rFonts w:eastAsia="SimSun"/>
          <w:sz w:val="22"/>
          <w:szCs w:val="22"/>
          <w:lang w:eastAsia="zh-CN"/>
        </w:rPr>
        <w:t>l</w:t>
      </w:r>
      <w:r w:rsidR="00DD4C7D" w:rsidRPr="00885976">
        <w:rPr>
          <w:rFonts w:eastAsia="SimSun"/>
          <w:sz w:val="22"/>
          <w:szCs w:val="22"/>
          <w:lang w:eastAsia="zh-CN"/>
        </w:rPr>
        <w:t xml:space="preserve"> Equipo y otros documentos relacionados con la prestación de los Servicios</w:t>
      </w:r>
      <w:r w:rsidR="00F42049" w:rsidRPr="00885976">
        <w:rPr>
          <w:sz w:val="22"/>
          <w:szCs w:val="22"/>
        </w:rPr>
        <w:t>, o</w:t>
      </w:r>
    </w:p>
    <w:p w:rsidR="00040921" w:rsidRPr="00885976" w:rsidRDefault="00040921" w:rsidP="00346352">
      <w:pPr>
        <w:spacing w:before="120"/>
        <w:ind w:left="709" w:hanging="425"/>
        <w:jc w:val="both"/>
        <w:rPr>
          <w:sz w:val="22"/>
          <w:szCs w:val="22"/>
        </w:rPr>
      </w:pPr>
      <w:r w:rsidRPr="00885976">
        <w:rPr>
          <w:sz w:val="22"/>
          <w:szCs w:val="22"/>
        </w:rPr>
        <w:t>d</w:t>
      </w:r>
      <w:r w:rsidR="00514573" w:rsidRPr="00885976">
        <w:rPr>
          <w:sz w:val="22"/>
          <w:szCs w:val="22"/>
        </w:rPr>
        <w:t>)</w:t>
      </w:r>
      <w:r w:rsidR="00514573" w:rsidRPr="00885976">
        <w:rPr>
          <w:sz w:val="22"/>
          <w:szCs w:val="22"/>
        </w:rPr>
        <w:tab/>
      </w:r>
      <w:r w:rsidRPr="00885976">
        <w:rPr>
          <w:sz w:val="22"/>
          <w:szCs w:val="22"/>
        </w:rPr>
        <w:t xml:space="preserve">No cumple con la prestación del </w:t>
      </w:r>
      <w:r w:rsidR="004D5295" w:rsidRPr="00885976">
        <w:rPr>
          <w:sz w:val="22"/>
          <w:szCs w:val="22"/>
        </w:rPr>
        <w:t>Servicio</w:t>
      </w:r>
      <w:r w:rsidRPr="00885976">
        <w:rPr>
          <w:sz w:val="22"/>
          <w:szCs w:val="22"/>
        </w:rPr>
        <w:t xml:space="preserve"> solicitado con al menos 24</w:t>
      </w:r>
      <w:r w:rsidR="00655F24" w:rsidRPr="00885976">
        <w:rPr>
          <w:sz w:val="22"/>
          <w:szCs w:val="22"/>
        </w:rPr>
        <w:t xml:space="preserve"> </w:t>
      </w:r>
      <w:r w:rsidR="00750F5B" w:rsidRPr="00885976">
        <w:rPr>
          <w:sz w:val="22"/>
          <w:szCs w:val="22"/>
        </w:rPr>
        <w:t xml:space="preserve">(veinticuatro) </w:t>
      </w:r>
      <w:r w:rsidRPr="00885976">
        <w:rPr>
          <w:sz w:val="22"/>
          <w:szCs w:val="22"/>
        </w:rPr>
        <w:t>h</w:t>
      </w:r>
      <w:r w:rsidR="00655F24" w:rsidRPr="00885976">
        <w:rPr>
          <w:sz w:val="22"/>
          <w:szCs w:val="22"/>
        </w:rPr>
        <w:t>o</w:t>
      </w:r>
      <w:r w:rsidRPr="00885976">
        <w:rPr>
          <w:sz w:val="22"/>
          <w:szCs w:val="22"/>
        </w:rPr>
        <w:t>r</w:t>
      </w:r>
      <w:r w:rsidR="00655F24" w:rsidRPr="00885976">
        <w:rPr>
          <w:sz w:val="22"/>
          <w:szCs w:val="22"/>
        </w:rPr>
        <w:t>a</w:t>
      </w:r>
      <w:r w:rsidRPr="00885976">
        <w:rPr>
          <w:sz w:val="22"/>
          <w:szCs w:val="22"/>
        </w:rPr>
        <w:t xml:space="preserve">s de anticipación, siendo este </w:t>
      </w:r>
      <w:r w:rsidR="004D5295" w:rsidRPr="00885976">
        <w:rPr>
          <w:sz w:val="22"/>
          <w:szCs w:val="22"/>
        </w:rPr>
        <w:t>Servicio</w:t>
      </w:r>
      <w:r w:rsidR="00B601BB" w:rsidRPr="00885976">
        <w:rPr>
          <w:sz w:val="22"/>
          <w:szCs w:val="22"/>
        </w:rPr>
        <w:t xml:space="preserve"> descrito dentro del Contrato, o</w:t>
      </w:r>
    </w:p>
    <w:p w:rsidR="00EE2A4F" w:rsidRPr="00885976" w:rsidRDefault="00EE2A4F" w:rsidP="00EE2A4F">
      <w:pPr>
        <w:spacing w:before="120"/>
        <w:ind w:left="709" w:hanging="425"/>
        <w:jc w:val="both"/>
        <w:rPr>
          <w:sz w:val="22"/>
          <w:szCs w:val="22"/>
        </w:rPr>
      </w:pPr>
      <w:r w:rsidRPr="00885976">
        <w:rPr>
          <w:sz w:val="22"/>
          <w:szCs w:val="22"/>
        </w:rPr>
        <w:t>e)   No ha rectificado el Evento Programado después de haber transcurrido el Tiempo de Gracia.</w:t>
      </w:r>
    </w:p>
    <w:p w:rsidR="00514573" w:rsidRPr="00885976" w:rsidRDefault="00514573" w:rsidP="006E31B4">
      <w:pPr>
        <w:jc w:val="both"/>
        <w:rPr>
          <w:sz w:val="22"/>
          <w:szCs w:val="22"/>
        </w:rPr>
      </w:pPr>
    </w:p>
    <w:p w:rsidR="00E82543" w:rsidRDefault="00777EB2" w:rsidP="00E82543">
      <w:pPr>
        <w:jc w:val="both"/>
        <w:rPr>
          <w:rFonts w:eastAsia="SimSun"/>
          <w:sz w:val="22"/>
          <w:szCs w:val="22"/>
          <w:lang w:eastAsia="zh-CN"/>
        </w:rPr>
      </w:pPr>
      <w:r w:rsidRPr="00885976">
        <w:rPr>
          <w:sz w:val="22"/>
          <w:szCs w:val="22"/>
        </w:rPr>
        <w:t>Por su parte</w:t>
      </w:r>
      <w:r w:rsidR="006B7930" w:rsidRPr="00885976">
        <w:rPr>
          <w:sz w:val="22"/>
          <w:szCs w:val="22"/>
        </w:rPr>
        <w:t>, una Falla en un Evento No Programado</w:t>
      </w:r>
      <w:r w:rsidR="00B7584C" w:rsidRPr="00885976">
        <w:rPr>
          <w:sz w:val="22"/>
          <w:szCs w:val="22"/>
        </w:rPr>
        <w:t xml:space="preserve"> </w:t>
      </w:r>
      <w:r w:rsidR="00E82543" w:rsidRPr="00885976">
        <w:rPr>
          <w:sz w:val="22"/>
          <w:szCs w:val="22"/>
        </w:rPr>
        <w:t>o</w:t>
      </w:r>
      <w:r w:rsidR="00E82543" w:rsidRPr="00885976">
        <w:rPr>
          <w:rFonts w:eastAsia="SimSun"/>
          <w:sz w:val="22"/>
          <w:szCs w:val="22"/>
          <w:lang w:eastAsia="zh-CN"/>
        </w:rPr>
        <w:t>curre cuando el Desarrollador:</w:t>
      </w:r>
    </w:p>
    <w:p w:rsidR="007D16AC" w:rsidRPr="00885976" w:rsidRDefault="007D16AC" w:rsidP="00E82543">
      <w:pPr>
        <w:jc w:val="both"/>
        <w:rPr>
          <w:rFonts w:eastAsia="SimSun"/>
          <w:sz w:val="22"/>
          <w:szCs w:val="22"/>
          <w:lang w:eastAsia="zh-CN"/>
        </w:rPr>
      </w:pPr>
    </w:p>
    <w:p w:rsidR="00E82543" w:rsidRPr="00885976" w:rsidRDefault="00E82543" w:rsidP="00525362">
      <w:pPr>
        <w:pStyle w:val="Prrafodelista"/>
        <w:numPr>
          <w:ilvl w:val="0"/>
          <w:numId w:val="24"/>
        </w:numPr>
        <w:spacing w:before="120"/>
        <w:ind w:left="714" w:hanging="357"/>
        <w:jc w:val="both"/>
        <w:rPr>
          <w:rFonts w:ascii="Times New Roman" w:eastAsia="SimSun" w:hAnsi="Times New Roman"/>
          <w:lang w:val="es-MX" w:eastAsia="zh-CN"/>
        </w:rPr>
      </w:pPr>
      <w:r w:rsidRPr="00885976">
        <w:rPr>
          <w:rFonts w:ascii="Times New Roman" w:eastAsia="SimSun" w:hAnsi="Times New Roman"/>
          <w:lang w:val="es-MX" w:eastAsia="zh-CN"/>
        </w:rPr>
        <w:t xml:space="preserve">No cumple con la prestación del </w:t>
      </w:r>
      <w:r w:rsidR="004D5295" w:rsidRPr="00885976">
        <w:rPr>
          <w:rFonts w:ascii="Times New Roman" w:eastAsia="SimSun" w:hAnsi="Times New Roman"/>
          <w:lang w:val="es-MX" w:eastAsia="zh-CN"/>
        </w:rPr>
        <w:t>Servicio</w:t>
      </w:r>
      <w:r w:rsidRPr="00885976">
        <w:rPr>
          <w:rFonts w:ascii="Times New Roman" w:eastAsia="SimSun" w:hAnsi="Times New Roman"/>
          <w:lang w:val="es-MX" w:eastAsia="zh-CN"/>
        </w:rPr>
        <w:t xml:space="preserve"> solicitado por un Usuario </w:t>
      </w:r>
      <w:r w:rsidR="009928BF" w:rsidRPr="00885976">
        <w:rPr>
          <w:rFonts w:ascii="Times New Roman" w:eastAsia="SimSun" w:hAnsi="Times New Roman"/>
          <w:lang w:val="es-MX" w:eastAsia="zh-CN"/>
        </w:rPr>
        <w:t xml:space="preserve">Autorizado </w:t>
      </w:r>
      <w:r w:rsidRPr="00885976">
        <w:rPr>
          <w:rFonts w:ascii="Times New Roman" w:eastAsia="SimSun" w:hAnsi="Times New Roman"/>
          <w:lang w:val="es-MX" w:eastAsia="zh-CN"/>
        </w:rPr>
        <w:t xml:space="preserve">al cual tiene derecho </w:t>
      </w:r>
      <w:r w:rsidR="006A14EF" w:rsidRPr="00885976">
        <w:rPr>
          <w:rFonts w:ascii="Times New Roman" w:eastAsia="SimSun" w:hAnsi="Times New Roman"/>
          <w:lang w:val="es-MX" w:eastAsia="zh-CN"/>
        </w:rPr>
        <w:t xml:space="preserve">el </w:t>
      </w:r>
      <w:r w:rsidR="00E1274F" w:rsidRPr="00885976">
        <w:rPr>
          <w:rFonts w:ascii="Times New Roman" w:eastAsia="SimSun" w:hAnsi="Times New Roman"/>
          <w:lang w:val="es-MX" w:eastAsia="zh-CN"/>
        </w:rPr>
        <w:t xml:space="preserve">Instituto </w:t>
      </w:r>
      <w:r w:rsidRPr="00885976">
        <w:rPr>
          <w:rFonts w:ascii="Times New Roman" w:eastAsia="SimSun" w:hAnsi="Times New Roman"/>
          <w:lang w:val="es-MX" w:eastAsia="zh-CN"/>
        </w:rPr>
        <w:t xml:space="preserve">según el Contrato, o </w:t>
      </w:r>
    </w:p>
    <w:p w:rsidR="00F42049" w:rsidRPr="00885976" w:rsidRDefault="00F42049" w:rsidP="00525362">
      <w:pPr>
        <w:pStyle w:val="Prrafodelista"/>
        <w:numPr>
          <w:ilvl w:val="0"/>
          <w:numId w:val="24"/>
        </w:numPr>
        <w:spacing w:before="120"/>
        <w:ind w:left="714" w:hanging="357"/>
        <w:contextualSpacing w:val="0"/>
        <w:jc w:val="both"/>
        <w:rPr>
          <w:rFonts w:ascii="Times New Roman" w:eastAsia="SimSun" w:hAnsi="Times New Roman"/>
          <w:lang w:val="es-MX" w:eastAsia="zh-CN"/>
        </w:rPr>
      </w:pPr>
      <w:r w:rsidRPr="00885976">
        <w:rPr>
          <w:rFonts w:ascii="Times New Roman" w:eastAsia="SimSun" w:hAnsi="Times New Roman"/>
          <w:lang w:val="es-MX" w:eastAsia="zh-CN"/>
        </w:rPr>
        <w:t>No ha rectificado el Evento No Programado después de haber transcurrido el Tiempo de Respuesta.</w:t>
      </w:r>
    </w:p>
    <w:p w:rsidR="00E82543" w:rsidRPr="00CF744E" w:rsidRDefault="00E82543" w:rsidP="00F42049">
      <w:pPr>
        <w:pStyle w:val="Prrafodelista"/>
        <w:rPr>
          <w:lang w:val="es-MX"/>
        </w:rPr>
      </w:pPr>
    </w:p>
    <w:p w:rsidR="006B7930" w:rsidRPr="00885976" w:rsidRDefault="00867463" w:rsidP="00E1274F">
      <w:pPr>
        <w:spacing w:line="276" w:lineRule="auto"/>
        <w:jc w:val="both"/>
        <w:rPr>
          <w:sz w:val="22"/>
          <w:szCs w:val="22"/>
        </w:rPr>
      </w:pPr>
      <w:r w:rsidRPr="00885976">
        <w:rPr>
          <w:sz w:val="22"/>
          <w:szCs w:val="22"/>
        </w:rPr>
        <w:t>U</w:t>
      </w:r>
      <w:r w:rsidR="006B7930" w:rsidRPr="00885976">
        <w:rPr>
          <w:sz w:val="22"/>
          <w:szCs w:val="22"/>
        </w:rPr>
        <w:t>n Evento No Programado</w:t>
      </w:r>
      <w:r w:rsidR="0028013B" w:rsidRPr="00885976">
        <w:rPr>
          <w:sz w:val="22"/>
          <w:szCs w:val="22"/>
        </w:rPr>
        <w:t xml:space="preserve"> </w:t>
      </w:r>
      <w:r w:rsidRPr="00885976">
        <w:rPr>
          <w:sz w:val="22"/>
          <w:szCs w:val="22"/>
        </w:rPr>
        <w:t xml:space="preserve">es definido como </w:t>
      </w:r>
      <w:r w:rsidR="003F33A0" w:rsidRPr="00885976">
        <w:rPr>
          <w:sz w:val="22"/>
          <w:szCs w:val="22"/>
        </w:rPr>
        <w:t xml:space="preserve">una situación </w:t>
      </w:r>
      <w:r w:rsidR="00074E14" w:rsidRPr="00885976">
        <w:rPr>
          <w:sz w:val="22"/>
          <w:szCs w:val="22"/>
        </w:rPr>
        <w:t xml:space="preserve">impredecible o fortuita que impide la continuidad en la </w:t>
      </w:r>
      <w:r w:rsidR="00A97A0E" w:rsidRPr="00885976">
        <w:rPr>
          <w:sz w:val="22"/>
          <w:szCs w:val="22"/>
        </w:rPr>
        <w:t>prestación</w:t>
      </w:r>
      <w:r w:rsidR="00074E14" w:rsidRPr="00885976">
        <w:rPr>
          <w:sz w:val="22"/>
          <w:szCs w:val="22"/>
        </w:rPr>
        <w:t xml:space="preserve"> de los Servicios conforme a los </w:t>
      </w:r>
      <w:r w:rsidR="000033D8" w:rsidRPr="00885976">
        <w:rPr>
          <w:sz w:val="22"/>
          <w:szCs w:val="22"/>
        </w:rPr>
        <w:t>Estándares de Servicios</w:t>
      </w:r>
      <w:r w:rsidR="0028013B" w:rsidRPr="00885976">
        <w:rPr>
          <w:sz w:val="22"/>
          <w:szCs w:val="22"/>
        </w:rPr>
        <w:t>.</w:t>
      </w:r>
      <w:r w:rsidR="00D97F43" w:rsidRPr="00885976">
        <w:rPr>
          <w:sz w:val="22"/>
          <w:szCs w:val="22"/>
        </w:rPr>
        <w:t xml:space="preserve"> Un Evento No Programado </w:t>
      </w:r>
      <w:r w:rsidR="00252B99" w:rsidRPr="00885976">
        <w:rPr>
          <w:sz w:val="22"/>
          <w:szCs w:val="22"/>
        </w:rPr>
        <w:t>se expresa mediante una Solicitud de Servicio que presenta un Usuario Autorizado al Centro de Atención a Usuarios (CAU)</w:t>
      </w:r>
      <w:r w:rsidR="00E933EC" w:rsidRPr="00885976">
        <w:rPr>
          <w:sz w:val="22"/>
          <w:szCs w:val="22"/>
        </w:rPr>
        <w:t xml:space="preserve">. Una </w:t>
      </w:r>
      <w:r w:rsidR="00D97F43" w:rsidRPr="00885976">
        <w:rPr>
          <w:sz w:val="22"/>
          <w:szCs w:val="22"/>
        </w:rPr>
        <w:t xml:space="preserve">Solicitud </w:t>
      </w:r>
      <w:r w:rsidR="00E933EC" w:rsidRPr="00885976">
        <w:rPr>
          <w:sz w:val="22"/>
          <w:szCs w:val="22"/>
        </w:rPr>
        <w:t xml:space="preserve">de Servicio </w:t>
      </w:r>
      <w:r w:rsidR="00D97F43" w:rsidRPr="00885976">
        <w:rPr>
          <w:sz w:val="22"/>
          <w:szCs w:val="22"/>
        </w:rPr>
        <w:t xml:space="preserve">proviene de la detección de un posible incumplimiento, el reporte de una situación de riesgo, la solicitud de la prestación de un </w:t>
      </w:r>
      <w:r w:rsidR="004D5295" w:rsidRPr="00885976">
        <w:rPr>
          <w:sz w:val="22"/>
          <w:szCs w:val="22"/>
        </w:rPr>
        <w:t>Servicio</w:t>
      </w:r>
      <w:r w:rsidR="00D97F43" w:rsidRPr="00885976">
        <w:rPr>
          <w:sz w:val="22"/>
          <w:szCs w:val="22"/>
        </w:rPr>
        <w:t xml:space="preserve"> o la presentación de una </w:t>
      </w:r>
      <w:r w:rsidR="00A50976" w:rsidRPr="00885976">
        <w:rPr>
          <w:sz w:val="22"/>
          <w:szCs w:val="22"/>
        </w:rPr>
        <w:t>Q</w:t>
      </w:r>
      <w:r w:rsidR="00D97F43" w:rsidRPr="00885976">
        <w:rPr>
          <w:sz w:val="22"/>
          <w:szCs w:val="22"/>
        </w:rPr>
        <w:t>ueja.</w:t>
      </w:r>
    </w:p>
    <w:p w:rsidR="0028013B" w:rsidRPr="00885976" w:rsidRDefault="0028013B" w:rsidP="006E31B4">
      <w:pPr>
        <w:jc w:val="both"/>
        <w:rPr>
          <w:sz w:val="22"/>
          <w:szCs w:val="22"/>
        </w:rPr>
      </w:pPr>
    </w:p>
    <w:p w:rsidR="00867463" w:rsidRPr="00885976" w:rsidRDefault="00867463" w:rsidP="00867463">
      <w:pPr>
        <w:spacing w:before="40" w:after="40"/>
        <w:jc w:val="both"/>
        <w:rPr>
          <w:rFonts w:eastAsia="SimSun"/>
          <w:sz w:val="22"/>
          <w:szCs w:val="22"/>
          <w:lang w:eastAsia="zh-CN"/>
        </w:rPr>
      </w:pPr>
      <w:r w:rsidRPr="00885976">
        <w:rPr>
          <w:rFonts w:eastAsia="SimSun"/>
          <w:sz w:val="22"/>
          <w:szCs w:val="22"/>
          <w:lang w:eastAsia="zh-CN"/>
        </w:rPr>
        <w:t xml:space="preserve">Rectificar una Falla de Servicio </w:t>
      </w:r>
      <w:r w:rsidR="00C3377A" w:rsidRPr="00885976">
        <w:rPr>
          <w:rFonts w:eastAsia="SimSun"/>
          <w:sz w:val="22"/>
          <w:szCs w:val="22"/>
          <w:lang w:eastAsia="zh-CN"/>
        </w:rPr>
        <w:t>significa</w:t>
      </w:r>
      <w:r w:rsidR="009928BF" w:rsidRPr="00885976">
        <w:rPr>
          <w:rFonts w:eastAsia="SimSun"/>
          <w:sz w:val="22"/>
          <w:szCs w:val="22"/>
          <w:lang w:eastAsia="zh-CN"/>
        </w:rPr>
        <w:t xml:space="preserve">, en términos de lo establecido en el </w:t>
      </w:r>
      <w:r w:rsidR="009928BF" w:rsidRPr="00885976">
        <w:rPr>
          <w:rFonts w:eastAsia="SimSun"/>
          <w:b/>
          <w:sz w:val="22"/>
          <w:szCs w:val="22"/>
          <w:lang w:eastAsia="zh-CN"/>
        </w:rPr>
        <w:t>Anexo 1 (</w:t>
      </w:r>
      <w:r w:rsidR="009928BF" w:rsidRPr="00885976">
        <w:rPr>
          <w:rFonts w:eastAsia="SimSun"/>
          <w:b/>
          <w:i/>
          <w:sz w:val="22"/>
          <w:szCs w:val="22"/>
          <w:lang w:eastAsia="zh-CN"/>
        </w:rPr>
        <w:t>Definiciones</w:t>
      </w:r>
      <w:r w:rsidR="009928BF" w:rsidRPr="00885976">
        <w:rPr>
          <w:rFonts w:eastAsia="SimSun"/>
          <w:b/>
          <w:sz w:val="22"/>
          <w:szCs w:val="22"/>
          <w:lang w:eastAsia="zh-CN"/>
        </w:rPr>
        <w:t>)</w:t>
      </w:r>
      <w:r w:rsidR="009928BF" w:rsidRPr="00885976">
        <w:rPr>
          <w:rFonts w:eastAsia="SimSun"/>
          <w:sz w:val="22"/>
          <w:szCs w:val="22"/>
          <w:lang w:eastAsia="zh-CN"/>
        </w:rPr>
        <w:t>,</w:t>
      </w:r>
      <w:r w:rsidRPr="00885976">
        <w:rPr>
          <w:rFonts w:eastAsia="SimSun"/>
          <w:sz w:val="22"/>
          <w:szCs w:val="22"/>
          <w:lang w:eastAsia="zh-CN"/>
        </w:rPr>
        <w:t xml:space="preserve"> que el Desarrollador:</w:t>
      </w:r>
    </w:p>
    <w:p w:rsidR="00A50976" w:rsidRPr="00885976" w:rsidRDefault="00A50976" w:rsidP="00867463">
      <w:pPr>
        <w:spacing w:before="40" w:after="40"/>
        <w:jc w:val="both"/>
        <w:rPr>
          <w:rFonts w:eastAsia="SimSun"/>
          <w:sz w:val="22"/>
          <w:szCs w:val="22"/>
          <w:lang w:eastAsia="zh-CN"/>
        </w:rPr>
      </w:pPr>
    </w:p>
    <w:p w:rsidR="00867463" w:rsidRPr="00885976" w:rsidRDefault="00867463" w:rsidP="00525362">
      <w:pPr>
        <w:numPr>
          <w:ilvl w:val="0"/>
          <w:numId w:val="22"/>
        </w:numPr>
        <w:spacing w:before="40" w:after="40"/>
        <w:jc w:val="both"/>
        <w:rPr>
          <w:rFonts w:eastAsia="SimSun"/>
          <w:sz w:val="22"/>
          <w:szCs w:val="22"/>
          <w:lang w:eastAsia="zh-CN"/>
        </w:rPr>
      </w:pPr>
      <w:r w:rsidRPr="00885976">
        <w:rPr>
          <w:rFonts w:eastAsia="SimSun"/>
          <w:sz w:val="22"/>
          <w:szCs w:val="22"/>
          <w:lang w:eastAsia="zh-CN"/>
        </w:rPr>
        <w:t xml:space="preserve">Cumple con lo establecido en el </w:t>
      </w:r>
      <w:r w:rsidR="009B0D24" w:rsidRPr="00885976">
        <w:rPr>
          <w:rFonts w:eastAsia="SimSun"/>
          <w:sz w:val="22"/>
          <w:szCs w:val="22"/>
          <w:lang w:eastAsia="zh-CN"/>
        </w:rPr>
        <w:t>Estándar de Servicio</w:t>
      </w:r>
      <w:r w:rsidRPr="00885976">
        <w:rPr>
          <w:rFonts w:eastAsia="SimSun"/>
          <w:sz w:val="22"/>
          <w:szCs w:val="22"/>
          <w:lang w:eastAsia="zh-CN"/>
        </w:rPr>
        <w:t xml:space="preserve"> </w:t>
      </w:r>
      <w:r w:rsidR="003D43C0" w:rsidRPr="00885976">
        <w:rPr>
          <w:rFonts w:eastAsia="SimSun"/>
          <w:sz w:val="22"/>
          <w:szCs w:val="22"/>
          <w:lang w:eastAsia="zh-CN"/>
        </w:rPr>
        <w:t xml:space="preserve">asociado a </w:t>
      </w:r>
      <w:r w:rsidRPr="00885976">
        <w:rPr>
          <w:rFonts w:eastAsia="SimSun"/>
          <w:sz w:val="22"/>
          <w:szCs w:val="22"/>
          <w:lang w:eastAsia="zh-CN"/>
        </w:rPr>
        <w:t>la Falla de Servicio, o</w:t>
      </w:r>
    </w:p>
    <w:p w:rsidR="00867463" w:rsidRPr="00885976" w:rsidRDefault="00867463" w:rsidP="00525362">
      <w:pPr>
        <w:numPr>
          <w:ilvl w:val="0"/>
          <w:numId w:val="22"/>
        </w:numPr>
        <w:spacing w:before="40" w:after="40"/>
        <w:jc w:val="both"/>
        <w:rPr>
          <w:rFonts w:eastAsia="SimSun"/>
          <w:sz w:val="22"/>
          <w:szCs w:val="22"/>
          <w:lang w:eastAsia="zh-CN"/>
        </w:rPr>
      </w:pPr>
      <w:r w:rsidRPr="00885976">
        <w:rPr>
          <w:rFonts w:eastAsia="SimSun"/>
          <w:sz w:val="22"/>
          <w:szCs w:val="22"/>
          <w:lang w:eastAsia="zh-CN"/>
        </w:rPr>
        <w:t xml:space="preserve">Cumple con los tiempos y condiciones establecidos en sus </w:t>
      </w:r>
      <w:r w:rsidR="006965E0" w:rsidRPr="00885976">
        <w:rPr>
          <w:rFonts w:eastAsia="SimSun"/>
          <w:sz w:val="22"/>
          <w:szCs w:val="22"/>
          <w:lang w:eastAsia="zh-CN"/>
        </w:rPr>
        <w:t>Manuales de O</w:t>
      </w:r>
      <w:r w:rsidRPr="00885976">
        <w:rPr>
          <w:rFonts w:eastAsia="SimSun"/>
          <w:sz w:val="22"/>
          <w:szCs w:val="22"/>
          <w:lang w:eastAsia="zh-CN"/>
        </w:rPr>
        <w:t xml:space="preserve">peración, </w:t>
      </w:r>
      <w:r w:rsidR="00DD4C7D" w:rsidRPr="00885976">
        <w:rPr>
          <w:rFonts w:eastAsia="SimSun"/>
          <w:sz w:val="22"/>
          <w:szCs w:val="22"/>
          <w:lang w:eastAsia="zh-CN"/>
        </w:rPr>
        <w:t xml:space="preserve">Calendario de Mantenimiento, </w:t>
      </w:r>
      <w:r w:rsidR="00B21517" w:rsidRPr="00885976">
        <w:rPr>
          <w:rFonts w:eastAsia="SimSun"/>
          <w:sz w:val="22"/>
          <w:szCs w:val="22"/>
          <w:lang w:eastAsia="zh-CN"/>
        </w:rPr>
        <w:t>Calendario de</w:t>
      </w:r>
      <w:r w:rsidR="00DD4C7D" w:rsidRPr="00885976">
        <w:rPr>
          <w:rFonts w:eastAsia="SimSun"/>
          <w:sz w:val="22"/>
          <w:szCs w:val="22"/>
          <w:lang w:eastAsia="zh-CN"/>
        </w:rPr>
        <w:t xml:space="preserve"> Reposición de</w:t>
      </w:r>
      <w:r w:rsidR="00252B99" w:rsidRPr="00885976">
        <w:rPr>
          <w:rFonts w:eastAsia="SimSun"/>
          <w:sz w:val="22"/>
          <w:szCs w:val="22"/>
          <w:lang w:eastAsia="zh-CN"/>
        </w:rPr>
        <w:t>l</w:t>
      </w:r>
      <w:r w:rsidR="00DD4C7D" w:rsidRPr="00885976">
        <w:rPr>
          <w:rFonts w:eastAsia="SimSun"/>
          <w:sz w:val="22"/>
          <w:szCs w:val="22"/>
          <w:lang w:eastAsia="zh-CN"/>
        </w:rPr>
        <w:t xml:space="preserve"> Equipo y otros documentos relacionados con la prestación de los Servicios</w:t>
      </w:r>
      <w:r w:rsidRPr="00885976">
        <w:rPr>
          <w:rFonts w:eastAsia="SimSun"/>
          <w:sz w:val="22"/>
          <w:szCs w:val="22"/>
          <w:lang w:eastAsia="zh-CN"/>
        </w:rPr>
        <w:t>, o</w:t>
      </w:r>
    </w:p>
    <w:p w:rsidR="00867463" w:rsidRPr="00885976" w:rsidRDefault="00867463" w:rsidP="00525362">
      <w:pPr>
        <w:numPr>
          <w:ilvl w:val="0"/>
          <w:numId w:val="22"/>
        </w:numPr>
        <w:spacing w:before="40" w:after="40"/>
        <w:jc w:val="both"/>
        <w:rPr>
          <w:rFonts w:eastAsia="SimSun"/>
          <w:sz w:val="22"/>
          <w:szCs w:val="22"/>
          <w:lang w:eastAsia="zh-CN"/>
        </w:rPr>
      </w:pPr>
      <w:r w:rsidRPr="00885976">
        <w:rPr>
          <w:rFonts w:eastAsia="SimSun"/>
          <w:sz w:val="22"/>
          <w:szCs w:val="22"/>
          <w:lang w:eastAsia="zh-CN"/>
        </w:rPr>
        <w:t xml:space="preserve">Presta el </w:t>
      </w:r>
      <w:r w:rsidR="004D5295" w:rsidRPr="00885976">
        <w:rPr>
          <w:rFonts w:eastAsia="SimSun"/>
          <w:sz w:val="22"/>
          <w:szCs w:val="22"/>
          <w:lang w:eastAsia="zh-CN"/>
        </w:rPr>
        <w:t>Servicio</w:t>
      </w:r>
      <w:r w:rsidR="00053A59" w:rsidRPr="00885976">
        <w:rPr>
          <w:rFonts w:eastAsia="SimSun"/>
          <w:sz w:val="22"/>
          <w:szCs w:val="22"/>
          <w:lang w:eastAsia="zh-CN"/>
        </w:rPr>
        <w:t>, el cual fue previamente solicitado con al menos 24</w:t>
      </w:r>
      <w:r w:rsidR="00A50976" w:rsidRPr="00885976">
        <w:rPr>
          <w:rFonts w:eastAsia="SimSun"/>
          <w:sz w:val="22"/>
          <w:szCs w:val="22"/>
          <w:lang w:eastAsia="zh-CN"/>
        </w:rPr>
        <w:t xml:space="preserve"> </w:t>
      </w:r>
      <w:r w:rsidR="00750F5B" w:rsidRPr="00885976">
        <w:rPr>
          <w:rFonts w:eastAsia="SimSun"/>
          <w:sz w:val="22"/>
          <w:szCs w:val="22"/>
          <w:lang w:eastAsia="zh-CN"/>
        </w:rPr>
        <w:t xml:space="preserve">(veinticuatro) </w:t>
      </w:r>
      <w:r w:rsidR="00A50976" w:rsidRPr="00885976">
        <w:rPr>
          <w:rFonts w:eastAsia="SimSun"/>
          <w:sz w:val="22"/>
          <w:szCs w:val="22"/>
          <w:lang w:eastAsia="zh-CN"/>
        </w:rPr>
        <w:t>horas</w:t>
      </w:r>
      <w:r w:rsidR="00053A59" w:rsidRPr="00885976">
        <w:rPr>
          <w:rFonts w:eastAsia="SimSun"/>
          <w:sz w:val="22"/>
          <w:szCs w:val="22"/>
          <w:lang w:eastAsia="zh-CN"/>
        </w:rPr>
        <w:t xml:space="preserve"> de anticipación, siendo este </w:t>
      </w:r>
      <w:r w:rsidR="004D5295" w:rsidRPr="00885976">
        <w:rPr>
          <w:rFonts w:eastAsia="SimSun"/>
          <w:sz w:val="22"/>
          <w:szCs w:val="22"/>
          <w:lang w:eastAsia="zh-CN"/>
        </w:rPr>
        <w:t>Servicio</w:t>
      </w:r>
      <w:r w:rsidR="00053A59" w:rsidRPr="00885976">
        <w:rPr>
          <w:rFonts w:eastAsia="SimSun"/>
          <w:sz w:val="22"/>
          <w:szCs w:val="22"/>
          <w:lang w:eastAsia="zh-CN"/>
        </w:rPr>
        <w:t xml:space="preserve"> descrito dentro del </w:t>
      </w:r>
      <w:r w:rsidR="00053A59" w:rsidRPr="00885976">
        <w:rPr>
          <w:rFonts w:eastAsia="SimSun"/>
          <w:b/>
          <w:sz w:val="22"/>
          <w:szCs w:val="22"/>
          <w:lang w:eastAsia="zh-CN"/>
        </w:rPr>
        <w:t>Anexo 10 (</w:t>
      </w:r>
      <w:r w:rsidR="00053A59" w:rsidRPr="00885976">
        <w:rPr>
          <w:rFonts w:eastAsia="SimSun"/>
          <w:b/>
          <w:i/>
          <w:sz w:val="22"/>
          <w:szCs w:val="22"/>
          <w:lang w:eastAsia="zh-CN"/>
        </w:rPr>
        <w:t>Requerimiento de Servicios</w:t>
      </w:r>
      <w:r w:rsidR="00053A59" w:rsidRPr="00885976">
        <w:rPr>
          <w:rFonts w:eastAsia="SimSun"/>
          <w:b/>
          <w:sz w:val="22"/>
          <w:szCs w:val="22"/>
          <w:lang w:eastAsia="zh-CN"/>
        </w:rPr>
        <w:t>)</w:t>
      </w:r>
      <w:r w:rsidR="00053A59" w:rsidRPr="00885976">
        <w:rPr>
          <w:rFonts w:eastAsia="SimSun"/>
          <w:sz w:val="22"/>
          <w:szCs w:val="22"/>
          <w:lang w:eastAsia="zh-CN"/>
        </w:rPr>
        <w:t xml:space="preserve">, </w:t>
      </w:r>
      <w:r w:rsidRPr="00885976">
        <w:rPr>
          <w:rFonts w:eastAsia="SimSun"/>
          <w:sz w:val="22"/>
          <w:szCs w:val="22"/>
          <w:lang w:eastAsia="zh-CN"/>
        </w:rPr>
        <w:t>o</w:t>
      </w:r>
    </w:p>
    <w:p w:rsidR="00252B99" w:rsidRPr="00885976" w:rsidRDefault="008868A0" w:rsidP="00184CE7">
      <w:pPr>
        <w:numPr>
          <w:ilvl w:val="0"/>
          <w:numId w:val="22"/>
        </w:numPr>
        <w:spacing w:before="40" w:after="40"/>
        <w:jc w:val="both"/>
        <w:rPr>
          <w:rFonts w:eastAsia="SimSun"/>
          <w:sz w:val="22"/>
          <w:szCs w:val="22"/>
          <w:lang w:eastAsia="zh-CN"/>
        </w:rPr>
      </w:pPr>
      <w:r w:rsidRPr="00885976">
        <w:rPr>
          <w:rFonts w:eastAsia="SimSun"/>
          <w:sz w:val="22"/>
          <w:szCs w:val="22"/>
          <w:lang w:eastAsia="zh-CN"/>
        </w:rPr>
        <w:t xml:space="preserve">Cumple con la </w:t>
      </w:r>
      <w:r w:rsidR="00A97A0E" w:rsidRPr="00885976">
        <w:rPr>
          <w:rFonts w:eastAsia="SimSun"/>
          <w:sz w:val="22"/>
          <w:szCs w:val="22"/>
          <w:lang w:eastAsia="zh-CN"/>
        </w:rPr>
        <w:t>prestación</w:t>
      </w:r>
      <w:r w:rsidRPr="00885976">
        <w:rPr>
          <w:rFonts w:eastAsia="SimSun"/>
          <w:sz w:val="22"/>
          <w:szCs w:val="22"/>
          <w:lang w:eastAsia="zh-CN"/>
        </w:rPr>
        <w:t xml:space="preserve"> del Servicio asociado con el Evento No Programado.</w:t>
      </w:r>
      <w:r w:rsidR="00A50976" w:rsidRPr="00885976">
        <w:rPr>
          <w:rFonts w:eastAsia="SimSun"/>
          <w:sz w:val="22"/>
          <w:szCs w:val="22"/>
          <w:lang w:eastAsia="zh-CN"/>
        </w:rPr>
        <w:t xml:space="preserve"> </w:t>
      </w:r>
    </w:p>
    <w:p w:rsidR="00512E93" w:rsidRPr="00885976" w:rsidRDefault="00512E93" w:rsidP="00512E93">
      <w:pPr>
        <w:spacing w:before="40" w:after="40"/>
        <w:jc w:val="both"/>
        <w:rPr>
          <w:rFonts w:eastAsia="SimSun"/>
          <w:sz w:val="22"/>
          <w:szCs w:val="22"/>
          <w:lang w:eastAsia="zh-CN"/>
        </w:rPr>
      </w:pPr>
    </w:p>
    <w:p w:rsidR="00867463" w:rsidRPr="00885976" w:rsidRDefault="00867463" w:rsidP="00867463">
      <w:pPr>
        <w:spacing w:before="40" w:after="40"/>
        <w:jc w:val="both"/>
        <w:rPr>
          <w:rFonts w:eastAsia="SimSun"/>
          <w:sz w:val="22"/>
          <w:szCs w:val="22"/>
          <w:lang w:eastAsia="zh-CN"/>
        </w:rPr>
      </w:pPr>
      <w:r w:rsidRPr="00885976">
        <w:rPr>
          <w:rFonts w:eastAsia="SimSun"/>
          <w:sz w:val="22"/>
          <w:szCs w:val="22"/>
          <w:lang w:eastAsia="zh-CN"/>
        </w:rPr>
        <w:t>Según sea el motivo de la Falla de Servicio.</w:t>
      </w:r>
      <w:r w:rsidR="00252B99" w:rsidRPr="00885976">
        <w:rPr>
          <w:rFonts w:eastAsia="SimSun"/>
          <w:sz w:val="22"/>
          <w:szCs w:val="22"/>
          <w:lang w:eastAsia="zh-CN"/>
        </w:rPr>
        <w:t xml:space="preserve"> </w:t>
      </w:r>
      <w:r w:rsidRPr="00885976">
        <w:rPr>
          <w:rFonts w:eastAsia="SimSun"/>
          <w:sz w:val="22"/>
          <w:szCs w:val="22"/>
          <w:lang w:eastAsia="zh-CN"/>
        </w:rPr>
        <w:t xml:space="preserve">La Rectificación debe ser acorde con el cumplimiento de la Legislación y las políticas del </w:t>
      </w:r>
      <w:r w:rsidR="00E1274F" w:rsidRPr="00885976">
        <w:rPr>
          <w:rFonts w:eastAsia="SimSun"/>
          <w:sz w:val="22"/>
          <w:szCs w:val="22"/>
          <w:lang w:eastAsia="zh-CN"/>
        </w:rPr>
        <w:t>Instituto</w:t>
      </w:r>
      <w:r w:rsidRPr="00885976">
        <w:rPr>
          <w:rFonts w:eastAsia="SimSun"/>
          <w:sz w:val="22"/>
          <w:szCs w:val="22"/>
          <w:lang w:eastAsia="zh-CN"/>
        </w:rPr>
        <w:t>.</w:t>
      </w:r>
    </w:p>
    <w:p w:rsidR="00867463" w:rsidRPr="00885976" w:rsidRDefault="00867463" w:rsidP="006E31B4">
      <w:pPr>
        <w:jc w:val="both"/>
        <w:rPr>
          <w:sz w:val="22"/>
          <w:szCs w:val="22"/>
        </w:rPr>
      </w:pPr>
    </w:p>
    <w:p w:rsidR="00867463" w:rsidRPr="00885976" w:rsidRDefault="00867463" w:rsidP="006E31B4">
      <w:pPr>
        <w:jc w:val="both"/>
        <w:rPr>
          <w:rFonts w:eastAsia="SimSun"/>
          <w:sz w:val="22"/>
          <w:szCs w:val="22"/>
          <w:lang w:eastAsia="zh-CN"/>
        </w:rPr>
      </w:pPr>
      <w:r w:rsidRPr="00885976">
        <w:rPr>
          <w:sz w:val="22"/>
          <w:szCs w:val="22"/>
        </w:rPr>
        <w:t>Para rectificar una Falla de Servicio el Desarrollador puede apoyarse en una Solución Provisional</w:t>
      </w:r>
      <w:r w:rsidR="00053A59" w:rsidRPr="00885976">
        <w:rPr>
          <w:rFonts w:eastAsia="SimSun"/>
          <w:sz w:val="22"/>
          <w:szCs w:val="22"/>
          <w:lang w:eastAsia="zh-CN"/>
        </w:rPr>
        <w:t>, e</w:t>
      </w:r>
      <w:r w:rsidR="006042E4" w:rsidRPr="00885976">
        <w:rPr>
          <w:rFonts w:eastAsia="SimSun"/>
          <w:sz w:val="22"/>
          <w:szCs w:val="22"/>
          <w:lang w:eastAsia="zh-CN"/>
        </w:rPr>
        <w:t xml:space="preserve">n el entendido que la Solución Provisional permite </w:t>
      </w:r>
      <w:r w:rsidRPr="00885976">
        <w:rPr>
          <w:rFonts w:eastAsia="SimSun"/>
          <w:sz w:val="22"/>
          <w:szCs w:val="22"/>
          <w:lang w:eastAsia="zh-CN"/>
        </w:rPr>
        <w:t xml:space="preserve">la </w:t>
      </w:r>
      <w:r w:rsidR="00CB3870" w:rsidRPr="00885976">
        <w:rPr>
          <w:rFonts w:eastAsia="SimSun"/>
          <w:sz w:val="22"/>
          <w:szCs w:val="22"/>
          <w:lang w:eastAsia="zh-CN"/>
        </w:rPr>
        <w:t xml:space="preserve">continuidad en la </w:t>
      </w:r>
      <w:r w:rsidR="00A97A0E" w:rsidRPr="00885976">
        <w:rPr>
          <w:rFonts w:eastAsia="SimSun"/>
          <w:sz w:val="22"/>
          <w:szCs w:val="22"/>
          <w:lang w:eastAsia="zh-CN"/>
        </w:rPr>
        <w:t>prestación</w:t>
      </w:r>
      <w:r w:rsidR="00CB3870" w:rsidRPr="00885976">
        <w:rPr>
          <w:rFonts w:eastAsia="SimSun"/>
          <w:sz w:val="22"/>
          <w:szCs w:val="22"/>
          <w:lang w:eastAsia="zh-CN"/>
        </w:rPr>
        <w:t xml:space="preserve"> de los Servicios en una o más Unidades Funcionales o </w:t>
      </w:r>
      <w:r w:rsidR="00A50976" w:rsidRPr="00885976">
        <w:rPr>
          <w:rFonts w:eastAsia="SimSun"/>
          <w:sz w:val="22"/>
          <w:szCs w:val="22"/>
          <w:lang w:eastAsia="zh-CN"/>
        </w:rPr>
        <w:t>Espacios,</w:t>
      </w:r>
      <w:r w:rsidR="00CB3870" w:rsidRPr="00885976">
        <w:rPr>
          <w:rFonts w:eastAsia="SimSun"/>
          <w:sz w:val="22"/>
          <w:szCs w:val="22"/>
          <w:lang w:eastAsia="zh-CN"/>
        </w:rPr>
        <w:t xml:space="preserve"> pero no cumple plenamente con los </w:t>
      </w:r>
      <w:r w:rsidRPr="00885976">
        <w:rPr>
          <w:rFonts w:eastAsia="SimSun"/>
          <w:sz w:val="22"/>
          <w:szCs w:val="22"/>
          <w:lang w:eastAsia="zh-CN"/>
        </w:rPr>
        <w:t xml:space="preserve">Estándares de Servicios y/o los requerimientos previstos en los </w:t>
      </w:r>
      <w:r w:rsidRPr="00885976">
        <w:rPr>
          <w:rFonts w:eastAsia="SimSun"/>
          <w:b/>
          <w:sz w:val="22"/>
          <w:szCs w:val="22"/>
          <w:lang w:eastAsia="zh-CN"/>
        </w:rPr>
        <w:t>Anexos 8 (</w:t>
      </w:r>
      <w:r w:rsidRPr="00885976">
        <w:rPr>
          <w:rFonts w:eastAsia="SimSun"/>
          <w:b/>
          <w:i/>
          <w:sz w:val="22"/>
          <w:szCs w:val="22"/>
          <w:lang w:eastAsia="zh-CN"/>
        </w:rPr>
        <w:t>Requerimientos de Diseño, Construcción y Plan Funcional</w:t>
      </w:r>
      <w:r w:rsidRPr="00885976">
        <w:rPr>
          <w:rFonts w:eastAsia="SimSun"/>
          <w:b/>
          <w:sz w:val="22"/>
          <w:szCs w:val="22"/>
          <w:lang w:eastAsia="zh-CN"/>
        </w:rPr>
        <w:t>), Anexo 9 (</w:t>
      </w:r>
      <w:r w:rsidRPr="00885976">
        <w:rPr>
          <w:rFonts w:eastAsia="SimSun"/>
          <w:b/>
          <w:i/>
          <w:sz w:val="22"/>
          <w:szCs w:val="22"/>
          <w:lang w:eastAsia="zh-CN"/>
        </w:rPr>
        <w:t>Requerimientos de Equipo</w:t>
      </w:r>
      <w:r w:rsidRPr="00885976">
        <w:rPr>
          <w:rFonts w:eastAsia="SimSun"/>
          <w:b/>
          <w:sz w:val="22"/>
          <w:szCs w:val="22"/>
          <w:lang w:eastAsia="zh-CN"/>
        </w:rPr>
        <w:t>) y Anexo 10 (</w:t>
      </w:r>
      <w:r w:rsidRPr="00885976">
        <w:rPr>
          <w:rFonts w:eastAsia="SimSun"/>
          <w:b/>
          <w:i/>
          <w:sz w:val="22"/>
          <w:szCs w:val="22"/>
          <w:lang w:eastAsia="zh-CN"/>
        </w:rPr>
        <w:t>Requerimientos de Servicios</w:t>
      </w:r>
      <w:r w:rsidRPr="00885976">
        <w:rPr>
          <w:rFonts w:eastAsia="SimSun"/>
          <w:b/>
          <w:sz w:val="22"/>
          <w:szCs w:val="22"/>
          <w:lang w:eastAsia="zh-CN"/>
        </w:rPr>
        <w:t>)</w:t>
      </w:r>
      <w:r w:rsidRPr="00885976">
        <w:rPr>
          <w:rFonts w:eastAsia="SimSun"/>
          <w:sz w:val="22"/>
          <w:szCs w:val="22"/>
          <w:lang w:eastAsia="zh-CN"/>
        </w:rPr>
        <w:t xml:space="preserve">. </w:t>
      </w:r>
    </w:p>
    <w:p w:rsidR="00053A59" w:rsidRPr="00885976" w:rsidRDefault="00053A59" w:rsidP="006E31B4">
      <w:pPr>
        <w:jc w:val="both"/>
        <w:rPr>
          <w:rFonts w:eastAsia="SimSun"/>
          <w:sz w:val="22"/>
          <w:szCs w:val="22"/>
          <w:lang w:eastAsia="zh-CN"/>
        </w:rPr>
      </w:pPr>
    </w:p>
    <w:p w:rsidR="00053A59" w:rsidRPr="00885976" w:rsidRDefault="00053A59" w:rsidP="00053A59">
      <w:pPr>
        <w:jc w:val="both"/>
        <w:rPr>
          <w:rFonts w:eastAsia="SimSun"/>
          <w:sz w:val="22"/>
          <w:szCs w:val="22"/>
          <w:lang w:eastAsia="zh-CN"/>
        </w:rPr>
      </w:pPr>
      <w:r w:rsidRPr="00885976">
        <w:rPr>
          <w:rFonts w:eastAsia="SimSun"/>
          <w:sz w:val="22"/>
          <w:szCs w:val="22"/>
          <w:lang w:eastAsia="zh-CN"/>
        </w:rPr>
        <w:t>Se podrán aplicar Soluciones Provisionales en todos los Servicios, en particular cuando la Solicitud de Servicio o Falla de Ser</w:t>
      </w:r>
      <w:r w:rsidR="006965E0" w:rsidRPr="00885976">
        <w:rPr>
          <w:rFonts w:eastAsia="SimSun"/>
          <w:sz w:val="22"/>
          <w:szCs w:val="22"/>
          <w:lang w:eastAsia="zh-CN"/>
        </w:rPr>
        <w:t xml:space="preserve">vicio esté relacionada con Instalaciones, </w:t>
      </w:r>
      <w:r w:rsidRPr="00885976">
        <w:rPr>
          <w:rFonts w:eastAsia="SimSun"/>
          <w:sz w:val="22"/>
          <w:szCs w:val="22"/>
          <w:lang w:eastAsia="zh-CN"/>
        </w:rPr>
        <w:t xml:space="preserve">mobiliario, </w:t>
      </w:r>
      <w:r w:rsidR="00A50976" w:rsidRPr="00885976">
        <w:rPr>
          <w:rFonts w:eastAsia="SimSun"/>
          <w:sz w:val="22"/>
          <w:szCs w:val="22"/>
          <w:lang w:eastAsia="zh-CN"/>
        </w:rPr>
        <w:t>E</w:t>
      </w:r>
      <w:r w:rsidRPr="00885976">
        <w:rPr>
          <w:rFonts w:eastAsia="SimSun"/>
          <w:sz w:val="22"/>
          <w:szCs w:val="22"/>
          <w:lang w:eastAsia="zh-CN"/>
        </w:rPr>
        <w:t>quipos, instrumentos o sistemas informáticos.</w:t>
      </w:r>
    </w:p>
    <w:p w:rsidR="00053A59" w:rsidRPr="00885976" w:rsidRDefault="00053A59" w:rsidP="00053A59">
      <w:pPr>
        <w:jc w:val="both"/>
        <w:rPr>
          <w:rFonts w:eastAsia="SimSun"/>
          <w:sz w:val="22"/>
          <w:szCs w:val="22"/>
          <w:lang w:eastAsia="zh-CN"/>
        </w:rPr>
      </w:pPr>
    </w:p>
    <w:p w:rsidR="00053A59" w:rsidRPr="00885976" w:rsidRDefault="00053A59" w:rsidP="00053A59">
      <w:pPr>
        <w:jc w:val="both"/>
        <w:rPr>
          <w:rFonts w:eastAsia="SimSun"/>
          <w:sz w:val="22"/>
          <w:szCs w:val="22"/>
          <w:lang w:eastAsia="zh-CN"/>
        </w:rPr>
      </w:pPr>
      <w:r w:rsidRPr="00885976">
        <w:rPr>
          <w:rFonts w:eastAsia="SimSun"/>
          <w:sz w:val="22"/>
          <w:szCs w:val="22"/>
          <w:lang w:eastAsia="zh-CN"/>
        </w:rPr>
        <w:t xml:space="preserve">El Desarrollador indicará en los </w:t>
      </w:r>
      <w:r w:rsidR="001C4DD0" w:rsidRPr="00885976">
        <w:rPr>
          <w:rFonts w:eastAsia="SimSun"/>
          <w:sz w:val="22"/>
          <w:szCs w:val="22"/>
          <w:lang w:eastAsia="zh-CN"/>
        </w:rPr>
        <w:t>M</w:t>
      </w:r>
      <w:r w:rsidRPr="00885976">
        <w:rPr>
          <w:rFonts w:eastAsia="SimSun"/>
          <w:sz w:val="22"/>
          <w:szCs w:val="22"/>
          <w:lang w:eastAsia="zh-CN"/>
        </w:rPr>
        <w:t xml:space="preserve">anuales de </w:t>
      </w:r>
      <w:r w:rsidR="00E71DE8" w:rsidRPr="00885976">
        <w:rPr>
          <w:rFonts w:eastAsia="SimSun"/>
          <w:sz w:val="22"/>
          <w:szCs w:val="22"/>
          <w:lang w:eastAsia="zh-CN"/>
        </w:rPr>
        <w:t>O</w:t>
      </w:r>
      <w:r w:rsidRPr="00885976">
        <w:rPr>
          <w:rFonts w:eastAsia="SimSun"/>
          <w:sz w:val="22"/>
          <w:szCs w:val="22"/>
          <w:lang w:eastAsia="zh-CN"/>
        </w:rPr>
        <w:t xml:space="preserve">peración de cada </w:t>
      </w:r>
      <w:r w:rsidR="004D5295" w:rsidRPr="00885976">
        <w:rPr>
          <w:rFonts w:eastAsia="SimSun"/>
          <w:sz w:val="22"/>
          <w:szCs w:val="22"/>
          <w:lang w:eastAsia="zh-CN"/>
        </w:rPr>
        <w:t>Servicio</w:t>
      </w:r>
      <w:r w:rsidRPr="00885976">
        <w:rPr>
          <w:rFonts w:eastAsia="SimSun"/>
          <w:sz w:val="22"/>
          <w:szCs w:val="22"/>
          <w:lang w:eastAsia="zh-CN"/>
        </w:rPr>
        <w:t xml:space="preserve"> </w:t>
      </w:r>
      <w:r w:rsidR="001C4DD0" w:rsidRPr="00885976">
        <w:rPr>
          <w:rFonts w:eastAsia="SimSun"/>
          <w:sz w:val="22"/>
          <w:szCs w:val="22"/>
          <w:lang w:eastAsia="zh-CN"/>
        </w:rPr>
        <w:t xml:space="preserve">las </w:t>
      </w:r>
      <w:r w:rsidRPr="00885976">
        <w:rPr>
          <w:rFonts w:eastAsia="SimSun"/>
          <w:sz w:val="22"/>
          <w:szCs w:val="22"/>
          <w:lang w:eastAsia="zh-CN"/>
        </w:rPr>
        <w:t xml:space="preserve">soluciones provisionales que podrían aplicar, los </w:t>
      </w:r>
      <w:r w:rsidR="001C4DD0" w:rsidRPr="00885976">
        <w:rPr>
          <w:rFonts w:eastAsia="SimSun"/>
          <w:sz w:val="22"/>
          <w:szCs w:val="22"/>
          <w:lang w:eastAsia="zh-CN"/>
        </w:rPr>
        <w:t>M</w:t>
      </w:r>
      <w:r w:rsidRPr="00885976">
        <w:rPr>
          <w:rFonts w:eastAsia="SimSun"/>
          <w:sz w:val="22"/>
          <w:szCs w:val="22"/>
          <w:lang w:eastAsia="zh-CN"/>
        </w:rPr>
        <w:t xml:space="preserve">anuales de </w:t>
      </w:r>
      <w:r w:rsidR="002F745A" w:rsidRPr="00885976">
        <w:rPr>
          <w:rFonts w:eastAsia="SimSun"/>
          <w:sz w:val="22"/>
          <w:szCs w:val="22"/>
          <w:lang w:eastAsia="zh-CN"/>
        </w:rPr>
        <w:t>O</w:t>
      </w:r>
      <w:r w:rsidRPr="00885976">
        <w:rPr>
          <w:rFonts w:eastAsia="SimSun"/>
          <w:sz w:val="22"/>
          <w:szCs w:val="22"/>
          <w:lang w:eastAsia="zh-CN"/>
        </w:rPr>
        <w:t xml:space="preserve">peración deberán ser sometidos a revisión en los términos establecidos en el </w:t>
      </w:r>
      <w:r w:rsidRPr="00885976">
        <w:rPr>
          <w:rFonts w:eastAsia="SimSun"/>
          <w:b/>
          <w:sz w:val="22"/>
          <w:szCs w:val="22"/>
          <w:lang w:eastAsia="zh-CN"/>
        </w:rPr>
        <w:t xml:space="preserve">Anexo 5 </w:t>
      </w:r>
      <w:r w:rsidR="00E71DE8" w:rsidRPr="00885976">
        <w:rPr>
          <w:rFonts w:eastAsia="SimSun"/>
          <w:b/>
          <w:i/>
          <w:sz w:val="22"/>
          <w:szCs w:val="22"/>
          <w:lang w:eastAsia="zh-CN"/>
        </w:rPr>
        <w:t>(</w:t>
      </w:r>
      <w:r w:rsidRPr="00885976">
        <w:rPr>
          <w:rFonts w:eastAsia="SimSun"/>
          <w:b/>
          <w:i/>
          <w:sz w:val="22"/>
          <w:szCs w:val="22"/>
          <w:lang w:eastAsia="zh-CN"/>
        </w:rPr>
        <w:t>Procedimiento de Revisión</w:t>
      </w:r>
      <w:r w:rsidR="00E71DE8" w:rsidRPr="00885976">
        <w:rPr>
          <w:rFonts w:eastAsia="SimSun"/>
          <w:b/>
          <w:sz w:val="22"/>
          <w:szCs w:val="22"/>
          <w:lang w:eastAsia="zh-CN"/>
        </w:rPr>
        <w:t>)</w:t>
      </w:r>
      <w:r w:rsidRPr="00885976">
        <w:rPr>
          <w:rFonts w:eastAsia="SimSun"/>
          <w:sz w:val="22"/>
          <w:szCs w:val="22"/>
          <w:lang w:eastAsia="zh-CN"/>
        </w:rPr>
        <w:t>.</w:t>
      </w:r>
    </w:p>
    <w:p w:rsidR="006042E4" w:rsidRPr="00885976" w:rsidRDefault="006042E4" w:rsidP="006E31B4">
      <w:pPr>
        <w:jc w:val="both"/>
        <w:rPr>
          <w:rFonts w:eastAsia="SimSun"/>
          <w:sz w:val="22"/>
          <w:szCs w:val="22"/>
          <w:lang w:eastAsia="zh-CN"/>
        </w:rPr>
      </w:pPr>
    </w:p>
    <w:p w:rsidR="0040772E" w:rsidRPr="00885976" w:rsidRDefault="0040772E" w:rsidP="006E31B4">
      <w:pPr>
        <w:jc w:val="both"/>
        <w:rPr>
          <w:sz w:val="22"/>
          <w:szCs w:val="22"/>
        </w:rPr>
      </w:pPr>
      <w:r w:rsidRPr="00885976">
        <w:rPr>
          <w:sz w:val="22"/>
          <w:szCs w:val="22"/>
        </w:rPr>
        <w:t xml:space="preserve">Para </w:t>
      </w:r>
      <w:r w:rsidR="009237C2" w:rsidRPr="00885976">
        <w:rPr>
          <w:sz w:val="22"/>
          <w:szCs w:val="22"/>
        </w:rPr>
        <w:t xml:space="preserve">contar con los insumos para </w:t>
      </w:r>
      <w:r w:rsidRPr="00885976">
        <w:rPr>
          <w:sz w:val="22"/>
          <w:szCs w:val="22"/>
        </w:rPr>
        <w:t xml:space="preserve">realizar el cálculo de </w:t>
      </w:r>
      <w:r w:rsidR="009237C2" w:rsidRPr="00885976">
        <w:rPr>
          <w:sz w:val="22"/>
          <w:szCs w:val="22"/>
        </w:rPr>
        <w:t xml:space="preserve">una </w:t>
      </w:r>
      <w:r w:rsidR="00AA2A8B" w:rsidRPr="00885976">
        <w:rPr>
          <w:sz w:val="22"/>
          <w:szCs w:val="22"/>
        </w:rPr>
        <w:t>Deducción</w:t>
      </w:r>
      <w:r w:rsidRPr="00885976">
        <w:rPr>
          <w:sz w:val="22"/>
          <w:szCs w:val="22"/>
        </w:rPr>
        <w:t xml:space="preserve"> es necesario </w:t>
      </w:r>
      <w:r w:rsidR="00391CA5" w:rsidRPr="00885976">
        <w:rPr>
          <w:sz w:val="22"/>
          <w:szCs w:val="22"/>
        </w:rPr>
        <w:t>que la Rectificación se realice;</w:t>
      </w:r>
      <w:r w:rsidRPr="00885976">
        <w:rPr>
          <w:sz w:val="22"/>
          <w:szCs w:val="22"/>
        </w:rPr>
        <w:t xml:space="preserve"> aunque </w:t>
      </w:r>
      <w:r w:rsidR="00391CA5" w:rsidRPr="00885976">
        <w:rPr>
          <w:sz w:val="22"/>
          <w:szCs w:val="22"/>
        </w:rPr>
        <w:t xml:space="preserve">puede </w:t>
      </w:r>
      <w:r w:rsidR="006965E0" w:rsidRPr="00885976">
        <w:rPr>
          <w:sz w:val="22"/>
          <w:szCs w:val="22"/>
        </w:rPr>
        <w:t xml:space="preserve">suceder </w:t>
      </w:r>
      <w:r w:rsidRPr="00885976">
        <w:rPr>
          <w:sz w:val="22"/>
          <w:szCs w:val="22"/>
        </w:rPr>
        <w:t>que una Falla de Servicio no pueda rectificarse</w:t>
      </w:r>
      <w:r w:rsidR="00D6181D" w:rsidRPr="00885976">
        <w:rPr>
          <w:sz w:val="22"/>
          <w:szCs w:val="22"/>
        </w:rPr>
        <w:t xml:space="preserve"> o bien que la Solución </w:t>
      </w:r>
      <w:r w:rsidR="00FF11AA" w:rsidRPr="00885976">
        <w:rPr>
          <w:sz w:val="22"/>
          <w:szCs w:val="22"/>
        </w:rPr>
        <w:t xml:space="preserve">Definitiva no pueda implementarse </w:t>
      </w:r>
      <w:r w:rsidR="009027C9" w:rsidRPr="00885976">
        <w:rPr>
          <w:sz w:val="22"/>
          <w:szCs w:val="22"/>
        </w:rPr>
        <w:t xml:space="preserve">después de </w:t>
      </w:r>
      <w:r w:rsidR="00FF11AA" w:rsidRPr="00885976">
        <w:rPr>
          <w:sz w:val="22"/>
          <w:szCs w:val="22"/>
        </w:rPr>
        <w:t xml:space="preserve">la </w:t>
      </w:r>
      <w:r w:rsidR="00D6181D" w:rsidRPr="00885976">
        <w:rPr>
          <w:sz w:val="22"/>
          <w:szCs w:val="22"/>
        </w:rPr>
        <w:t xml:space="preserve">Solución </w:t>
      </w:r>
      <w:r w:rsidR="00FF11AA" w:rsidRPr="00885976">
        <w:rPr>
          <w:sz w:val="22"/>
          <w:szCs w:val="22"/>
        </w:rPr>
        <w:t>Provisional</w:t>
      </w:r>
      <w:r w:rsidR="00391CA5" w:rsidRPr="00885976">
        <w:rPr>
          <w:sz w:val="22"/>
          <w:szCs w:val="22"/>
        </w:rPr>
        <w:t>. En</w:t>
      </w:r>
      <w:r w:rsidRPr="00885976">
        <w:rPr>
          <w:sz w:val="22"/>
          <w:szCs w:val="22"/>
        </w:rPr>
        <w:t xml:space="preserve"> la </w:t>
      </w:r>
      <w:r w:rsidR="00FF259E" w:rsidRPr="00885976">
        <w:rPr>
          <w:sz w:val="22"/>
          <w:szCs w:val="22"/>
        </w:rPr>
        <w:t>s</w:t>
      </w:r>
      <w:r w:rsidR="005571C9" w:rsidRPr="00885976">
        <w:rPr>
          <w:sz w:val="22"/>
          <w:szCs w:val="22"/>
        </w:rPr>
        <w:t xml:space="preserve">ección </w:t>
      </w:r>
      <w:r w:rsidR="000322E7" w:rsidRPr="00885976">
        <w:rPr>
          <w:sz w:val="22"/>
          <w:szCs w:val="22"/>
        </w:rPr>
        <w:t>5</w:t>
      </w:r>
      <w:r w:rsidRPr="00885976">
        <w:rPr>
          <w:sz w:val="22"/>
          <w:szCs w:val="22"/>
        </w:rPr>
        <w:t xml:space="preserve">.4 </w:t>
      </w:r>
      <w:r w:rsidR="00E71DE8" w:rsidRPr="00885976">
        <w:rPr>
          <w:sz w:val="22"/>
          <w:szCs w:val="22"/>
        </w:rPr>
        <w:t xml:space="preserve">de este Anexo </w:t>
      </w:r>
      <w:r w:rsidRPr="00885976">
        <w:rPr>
          <w:sz w:val="22"/>
          <w:szCs w:val="22"/>
        </w:rPr>
        <w:t xml:space="preserve">se </w:t>
      </w:r>
      <w:r w:rsidR="00D6181D" w:rsidRPr="00885976">
        <w:rPr>
          <w:sz w:val="22"/>
          <w:szCs w:val="22"/>
        </w:rPr>
        <w:t xml:space="preserve">describen los términos y condiciones para una </w:t>
      </w:r>
      <w:r w:rsidR="006965E0" w:rsidRPr="00885976">
        <w:rPr>
          <w:sz w:val="22"/>
          <w:szCs w:val="22"/>
        </w:rPr>
        <w:t>Deducción por Imposibilidad de Rectificación</w:t>
      </w:r>
      <w:r w:rsidRPr="00885976">
        <w:rPr>
          <w:sz w:val="22"/>
          <w:szCs w:val="22"/>
        </w:rPr>
        <w:t>.</w:t>
      </w:r>
    </w:p>
    <w:p w:rsidR="00B03067" w:rsidRPr="00885976" w:rsidRDefault="00B03067" w:rsidP="006E31B4">
      <w:pPr>
        <w:jc w:val="both"/>
        <w:rPr>
          <w:sz w:val="22"/>
          <w:szCs w:val="22"/>
        </w:rPr>
      </w:pPr>
    </w:p>
    <w:p w:rsidR="00A64F95" w:rsidRPr="00885976" w:rsidRDefault="00A64F95" w:rsidP="00776C9C">
      <w:pPr>
        <w:jc w:val="both"/>
        <w:rPr>
          <w:sz w:val="22"/>
          <w:szCs w:val="22"/>
        </w:rPr>
      </w:pPr>
      <w:r w:rsidRPr="00885976">
        <w:rPr>
          <w:sz w:val="22"/>
          <w:szCs w:val="22"/>
        </w:rPr>
        <w:t xml:space="preserve">Con frecuencia la Rectificación o la implementación de una Solución Provisional </w:t>
      </w:r>
      <w:proofErr w:type="gramStart"/>
      <w:r w:rsidRPr="00885976">
        <w:rPr>
          <w:sz w:val="22"/>
          <w:szCs w:val="22"/>
        </w:rPr>
        <w:t>tiene</w:t>
      </w:r>
      <w:proofErr w:type="gramEnd"/>
      <w:r w:rsidRPr="00885976">
        <w:rPr>
          <w:sz w:val="22"/>
          <w:szCs w:val="22"/>
        </w:rPr>
        <w:t xml:space="preserve"> lugar en </w:t>
      </w:r>
      <w:r w:rsidR="001013A8" w:rsidRPr="00885976">
        <w:rPr>
          <w:sz w:val="22"/>
          <w:szCs w:val="22"/>
        </w:rPr>
        <w:t>un</w:t>
      </w:r>
      <w:r w:rsidRPr="00885976">
        <w:rPr>
          <w:sz w:val="22"/>
          <w:szCs w:val="22"/>
        </w:rPr>
        <w:t xml:space="preserve"> Mes Contractual posterior al Mes Contractual en que inicia la Falla de Servicio. En tales circunstancias, se aplicar</w:t>
      </w:r>
      <w:r w:rsidR="001013A8" w:rsidRPr="00885976">
        <w:rPr>
          <w:sz w:val="22"/>
          <w:szCs w:val="22"/>
        </w:rPr>
        <w:t>á</w:t>
      </w:r>
      <w:r w:rsidRPr="00885976">
        <w:rPr>
          <w:sz w:val="22"/>
          <w:szCs w:val="22"/>
        </w:rPr>
        <w:t xml:space="preserve">n </w:t>
      </w:r>
      <w:r w:rsidR="00AA2A8B" w:rsidRPr="00885976">
        <w:rPr>
          <w:sz w:val="22"/>
          <w:szCs w:val="22"/>
        </w:rPr>
        <w:t>Deducciones</w:t>
      </w:r>
      <w:r w:rsidRPr="00885976">
        <w:rPr>
          <w:sz w:val="22"/>
          <w:szCs w:val="22"/>
        </w:rPr>
        <w:t xml:space="preserve"> parciales al final de cada Mes Contractual </w:t>
      </w:r>
      <w:r w:rsidR="001013A8" w:rsidRPr="00885976">
        <w:rPr>
          <w:sz w:val="22"/>
          <w:szCs w:val="22"/>
        </w:rPr>
        <w:t xml:space="preserve">durante el tiempo </w:t>
      </w:r>
      <w:r w:rsidRPr="00885976">
        <w:rPr>
          <w:sz w:val="22"/>
          <w:szCs w:val="22"/>
        </w:rPr>
        <w:t xml:space="preserve">que </w:t>
      </w:r>
      <w:r w:rsidR="001013A8" w:rsidRPr="00885976">
        <w:rPr>
          <w:sz w:val="22"/>
          <w:szCs w:val="22"/>
        </w:rPr>
        <w:t xml:space="preserve">dure </w:t>
      </w:r>
      <w:r w:rsidRPr="00885976">
        <w:rPr>
          <w:sz w:val="22"/>
          <w:szCs w:val="22"/>
        </w:rPr>
        <w:t>la Falla de Servicio antes del logro de la Rectificación. Esto significa, por ejemplo, que</w:t>
      </w:r>
      <w:r w:rsidR="00A50976" w:rsidRPr="00885976">
        <w:rPr>
          <w:sz w:val="22"/>
          <w:szCs w:val="22"/>
        </w:rPr>
        <w:t>,</w:t>
      </w:r>
      <w:r w:rsidRPr="00885976">
        <w:rPr>
          <w:sz w:val="22"/>
          <w:szCs w:val="22"/>
        </w:rPr>
        <w:t xml:space="preserve"> si una Falla de Servicio </w:t>
      </w:r>
      <w:r w:rsidR="00C64EA6" w:rsidRPr="00885976">
        <w:rPr>
          <w:sz w:val="22"/>
          <w:szCs w:val="22"/>
        </w:rPr>
        <w:t xml:space="preserve">sucede en el día 15 </w:t>
      </w:r>
      <w:r w:rsidR="00A50976" w:rsidRPr="00885976">
        <w:rPr>
          <w:sz w:val="22"/>
          <w:szCs w:val="22"/>
        </w:rPr>
        <w:t xml:space="preserve">(quince) </w:t>
      </w:r>
      <w:r w:rsidR="00C64EA6" w:rsidRPr="00885976">
        <w:rPr>
          <w:sz w:val="22"/>
          <w:szCs w:val="22"/>
        </w:rPr>
        <w:t xml:space="preserve">del Mes Contractual </w:t>
      </w:r>
      <w:r w:rsidR="00C64EA6" w:rsidRPr="00885976">
        <w:rPr>
          <w:i/>
          <w:sz w:val="22"/>
          <w:szCs w:val="22"/>
        </w:rPr>
        <w:t>n</w:t>
      </w:r>
      <w:r w:rsidR="00C64EA6" w:rsidRPr="00885976">
        <w:rPr>
          <w:sz w:val="22"/>
          <w:szCs w:val="22"/>
        </w:rPr>
        <w:t xml:space="preserve"> y </w:t>
      </w:r>
      <w:r w:rsidRPr="00885976">
        <w:rPr>
          <w:sz w:val="22"/>
          <w:szCs w:val="22"/>
        </w:rPr>
        <w:t xml:space="preserve">persiste durante 60 </w:t>
      </w:r>
      <w:r w:rsidR="00A50976" w:rsidRPr="00885976">
        <w:rPr>
          <w:sz w:val="22"/>
          <w:szCs w:val="22"/>
        </w:rPr>
        <w:t xml:space="preserve">(sesenta) </w:t>
      </w:r>
      <w:r w:rsidRPr="00885976">
        <w:rPr>
          <w:sz w:val="22"/>
          <w:szCs w:val="22"/>
        </w:rPr>
        <w:t>día</w:t>
      </w:r>
      <w:r w:rsidR="00A50976" w:rsidRPr="00885976">
        <w:rPr>
          <w:sz w:val="22"/>
          <w:szCs w:val="22"/>
        </w:rPr>
        <w:t>s</w:t>
      </w:r>
      <w:r w:rsidRPr="00885976">
        <w:rPr>
          <w:sz w:val="22"/>
          <w:szCs w:val="22"/>
        </w:rPr>
        <w:t xml:space="preserve">, se aplicarán </w:t>
      </w:r>
      <w:r w:rsidR="00AA2A8B" w:rsidRPr="00885976">
        <w:rPr>
          <w:sz w:val="22"/>
          <w:szCs w:val="22"/>
        </w:rPr>
        <w:t>Deducciones</w:t>
      </w:r>
      <w:r w:rsidRPr="00885976">
        <w:rPr>
          <w:sz w:val="22"/>
          <w:szCs w:val="22"/>
        </w:rPr>
        <w:t xml:space="preserve"> parciales por 15 </w:t>
      </w:r>
      <w:r w:rsidR="00A50976" w:rsidRPr="00885976">
        <w:rPr>
          <w:sz w:val="22"/>
          <w:szCs w:val="22"/>
        </w:rPr>
        <w:t xml:space="preserve">(quince) </w:t>
      </w:r>
      <w:r w:rsidRPr="00885976">
        <w:rPr>
          <w:sz w:val="22"/>
          <w:szCs w:val="22"/>
        </w:rPr>
        <w:t xml:space="preserve">días en el Mes Contractual </w:t>
      </w:r>
      <w:r w:rsidRPr="00885976">
        <w:rPr>
          <w:i/>
          <w:sz w:val="22"/>
          <w:szCs w:val="22"/>
        </w:rPr>
        <w:t>n</w:t>
      </w:r>
      <w:r w:rsidRPr="00885976">
        <w:rPr>
          <w:sz w:val="22"/>
          <w:szCs w:val="22"/>
        </w:rPr>
        <w:t xml:space="preserve">, </w:t>
      </w:r>
      <w:r w:rsidR="00AA2A8B" w:rsidRPr="00885976">
        <w:rPr>
          <w:sz w:val="22"/>
          <w:szCs w:val="22"/>
        </w:rPr>
        <w:t>Deducciones</w:t>
      </w:r>
      <w:r w:rsidRPr="00885976">
        <w:rPr>
          <w:sz w:val="22"/>
          <w:szCs w:val="22"/>
        </w:rPr>
        <w:t xml:space="preserve"> parciales por 30 </w:t>
      </w:r>
      <w:r w:rsidR="00A50976" w:rsidRPr="00885976">
        <w:rPr>
          <w:sz w:val="22"/>
          <w:szCs w:val="22"/>
        </w:rPr>
        <w:t xml:space="preserve">(treinta) </w:t>
      </w:r>
      <w:r w:rsidRPr="00885976">
        <w:rPr>
          <w:sz w:val="22"/>
          <w:szCs w:val="22"/>
        </w:rPr>
        <w:t xml:space="preserve">días en el Mes Contractual </w:t>
      </w:r>
      <w:r w:rsidRPr="00885976">
        <w:rPr>
          <w:i/>
          <w:sz w:val="22"/>
          <w:szCs w:val="22"/>
        </w:rPr>
        <w:t>n</w:t>
      </w:r>
      <w:r w:rsidRPr="00885976">
        <w:rPr>
          <w:sz w:val="22"/>
          <w:szCs w:val="22"/>
        </w:rPr>
        <w:t xml:space="preserve">+1 y </w:t>
      </w:r>
      <w:r w:rsidR="00AA2A8B" w:rsidRPr="00885976">
        <w:rPr>
          <w:sz w:val="22"/>
          <w:szCs w:val="22"/>
        </w:rPr>
        <w:t>Deducciones</w:t>
      </w:r>
      <w:r w:rsidRPr="00885976">
        <w:rPr>
          <w:sz w:val="22"/>
          <w:szCs w:val="22"/>
        </w:rPr>
        <w:t xml:space="preserve"> parciales por los últim</w:t>
      </w:r>
      <w:r w:rsidR="001013A8" w:rsidRPr="00885976">
        <w:rPr>
          <w:sz w:val="22"/>
          <w:szCs w:val="22"/>
        </w:rPr>
        <w:t>o</w:t>
      </w:r>
      <w:r w:rsidRPr="00885976">
        <w:rPr>
          <w:sz w:val="22"/>
          <w:szCs w:val="22"/>
        </w:rPr>
        <w:t xml:space="preserve">s 15 </w:t>
      </w:r>
      <w:r w:rsidR="00A50976" w:rsidRPr="00885976">
        <w:rPr>
          <w:sz w:val="22"/>
          <w:szCs w:val="22"/>
        </w:rPr>
        <w:t xml:space="preserve">(quince) </w:t>
      </w:r>
      <w:r w:rsidRPr="00885976">
        <w:rPr>
          <w:sz w:val="22"/>
          <w:szCs w:val="22"/>
        </w:rPr>
        <w:t xml:space="preserve">días en el Mes Contractual </w:t>
      </w:r>
      <w:r w:rsidRPr="00885976">
        <w:rPr>
          <w:i/>
          <w:sz w:val="22"/>
          <w:szCs w:val="22"/>
        </w:rPr>
        <w:t>n</w:t>
      </w:r>
      <w:r w:rsidRPr="00885976">
        <w:rPr>
          <w:sz w:val="22"/>
          <w:szCs w:val="22"/>
        </w:rPr>
        <w:t xml:space="preserve">+2. En el Mes Contractual </w:t>
      </w:r>
      <w:r w:rsidRPr="00885976">
        <w:rPr>
          <w:i/>
          <w:sz w:val="22"/>
          <w:szCs w:val="22"/>
        </w:rPr>
        <w:t>n</w:t>
      </w:r>
      <w:r w:rsidRPr="00885976">
        <w:rPr>
          <w:sz w:val="22"/>
          <w:szCs w:val="22"/>
        </w:rPr>
        <w:t xml:space="preserve">+2, cuando ocurre la entrega de la </w:t>
      </w:r>
      <w:r w:rsidR="00C64EA6" w:rsidRPr="00885976">
        <w:rPr>
          <w:sz w:val="22"/>
          <w:szCs w:val="22"/>
        </w:rPr>
        <w:t>R</w:t>
      </w:r>
      <w:r w:rsidRPr="00885976">
        <w:rPr>
          <w:sz w:val="22"/>
          <w:szCs w:val="22"/>
        </w:rPr>
        <w:t xml:space="preserve">ectificación de la Falla de Servicio, se calcula la </w:t>
      </w:r>
      <w:r w:rsidR="00AA2A8B" w:rsidRPr="00885976">
        <w:rPr>
          <w:sz w:val="22"/>
          <w:szCs w:val="22"/>
        </w:rPr>
        <w:t>Deducción</w:t>
      </w:r>
      <w:r w:rsidRPr="00885976">
        <w:rPr>
          <w:sz w:val="22"/>
          <w:szCs w:val="22"/>
        </w:rPr>
        <w:t xml:space="preserve"> total y se le restarán las </w:t>
      </w:r>
      <w:r w:rsidR="00AA2A8B" w:rsidRPr="00885976">
        <w:rPr>
          <w:sz w:val="22"/>
          <w:szCs w:val="22"/>
        </w:rPr>
        <w:t>Deducciones</w:t>
      </w:r>
      <w:r w:rsidRPr="00885976">
        <w:rPr>
          <w:sz w:val="22"/>
          <w:szCs w:val="22"/>
        </w:rPr>
        <w:t xml:space="preserve"> parciales aplicadas en el Mes Contractual </w:t>
      </w:r>
      <w:r w:rsidRPr="00885976">
        <w:rPr>
          <w:i/>
          <w:sz w:val="22"/>
          <w:szCs w:val="22"/>
        </w:rPr>
        <w:t>n</w:t>
      </w:r>
      <w:r w:rsidRPr="00885976">
        <w:rPr>
          <w:sz w:val="22"/>
          <w:szCs w:val="22"/>
        </w:rPr>
        <w:t xml:space="preserve">+1 y en el Mes Contractual </w:t>
      </w:r>
      <w:r w:rsidRPr="00885976">
        <w:rPr>
          <w:i/>
          <w:sz w:val="22"/>
          <w:szCs w:val="22"/>
        </w:rPr>
        <w:t>n</w:t>
      </w:r>
      <w:r w:rsidRPr="00885976">
        <w:rPr>
          <w:sz w:val="22"/>
          <w:szCs w:val="22"/>
        </w:rPr>
        <w:t xml:space="preserve">.  </w:t>
      </w:r>
    </w:p>
    <w:p w:rsidR="00776C9C" w:rsidRPr="00885976" w:rsidRDefault="00776C9C" w:rsidP="006E31B4">
      <w:pPr>
        <w:jc w:val="both"/>
        <w:rPr>
          <w:sz w:val="22"/>
          <w:szCs w:val="22"/>
        </w:rPr>
      </w:pPr>
    </w:p>
    <w:p w:rsidR="00B03067" w:rsidRPr="00885976" w:rsidRDefault="00486510" w:rsidP="006E31B4">
      <w:pPr>
        <w:jc w:val="both"/>
        <w:rPr>
          <w:sz w:val="22"/>
          <w:szCs w:val="22"/>
        </w:rPr>
      </w:pPr>
      <w:r w:rsidRPr="00885976">
        <w:rPr>
          <w:sz w:val="22"/>
          <w:szCs w:val="22"/>
        </w:rPr>
        <w:t>E</w:t>
      </w:r>
      <w:r w:rsidR="00395B3B" w:rsidRPr="00885976">
        <w:rPr>
          <w:sz w:val="22"/>
          <w:szCs w:val="22"/>
        </w:rPr>
        <w:t>n consecuencia</w:t>
      </w:r>
      <w:r w:rsidR="00A50976" w:rsidRPr="00885976">
        <w:rPr>
          <w:sz w:val="22"/>
          <w:szCs w:val="22"/>
        </w:rPr>
        <w:t>,</w:t>
      </w:r>
      <w:r w:rsidR="00395B3B" w:rsidRPr="00885976">
        <w:rPr>
          <w:sz w:val="22"/>
          <w:szCs w:val="22"/>
        </w:rPr>
        <w:t xml:space="preserve"> cuando se elabora el Reporte Mensual de Desempeño y Pagos para el Mes Contractual </w:t>
      </w:r>
      <w:r w:rsidRPr="00885976">
        <w:rPr>
          <w:sz w:val="22"/>
          <w:szCs w:val="22"/>
        </w:rPr>
        <w:t>existirán Fallas de Servicio</w:t>
      </w:r>
      <w:r w:rsidR="0085749D" w:rsidRPr="00885976">
        <w:rPr>
          <w:sz w:val="22"/>
          <w:szCs w:val="22"/>
        </w:rPr>
        <w:t xml:space="preserve"> </w:t>
      </w:r>
      <w:r w:rsidR="00252B99" w:rsidRPr="00885976">
        <w:rPr>
          <w:sz w:val="22"/>
          <w:szCs w:val="22"/>
        </w:rPr>
        <w:t>P</w:t>
      </w:r>
      <w:r w:rsidRPr="00885976">
        <w:rPr>
          <w:sz w:val="22"/>
          <w:szCs w:val="22"/>
        </w:rPr>
        <w:t xml:space="preserve">endientes de </w:t>
      </w:r>
      <w:r w:rsidR="00711230" w:rsidRPr="00885976">
        <w:rPr>
          <w:sz w:val="22"/>
          <w:szCs w:val="22"/>
        </w:rPr>
        <w:t>Rectificación, muchas de las cuales</w:t>
      </w:r>
      <w:r w:rsidR="00391CA5" w:rsidRPr="00885976">
        <w:rPr>
          <w:sz w:val="22"/>
          <w:szCs w:val="22"/>
        </w:rPr>
        <w:t xml:space="preserve"> podrán datar</w:t>
      </w:r>
      <w:r w:rsidR="00711230" w:rsidRPr="00885976">
        <w:rPr>
          <w:sz w:val="22"/>
          <w:szCs w:val="22"/>
        </w:rPr>
        <w:t xml:space="preserve"> de </w:t>
      </w:r>
      <w:r w:rsidRPr="00885976">
        <w:rPr>
          <w:sz w:val="22"/>
          <w:szCs w:val="22"/>
        </w:rPr>
        <w:t>varios meses</w:t>
      </w:r>
      <w:r w:rsidR="00711230" w:rsidRPr="00885976">
        <w:rPr>
          <w:sz w:val="22"/>
          <w:szCs w:val="22"/>
        </w:rPr>
        <w:t xml:space="preserve"> antes</w:t>
      </w:r>
      <w:r w:rsidRPr="00885976">
        <w:rPr>
          <w:sz w:val="22"/>
          <w:szCs w:val="22"/>
        </w:rPr>
        <w:t>.</w:t>
      </w:r>
    </w:p>
    <w:p w:rsidR="004E50E1" w:rsidRDefault="004E50E1" w:rsidP="00885976">
      <w:pPr>
        <w:rPr>
          <w:sz w:val="22"/>
          <w:szCs w:val="22"/>
        </w:rPr>
      </w:pPr>
    </w:p>
    <w:p w:rsidR="007D16AC" w:rsidRPr="00885976" w:rsidRDefault="007D16AC" w:rsidP="00885976">
      <w:pPr>
        <w:rPr>
          <w:sz w:val="22"/>
          <w:szCs w:val="22"/>
        </w:rPr>
      </w:pPr>
    </w:p>
    <w:p w:rsidR="00E60634" w:rsidRPr="00885976" w:rsidRDefault="00E60634" w:rsidP="002E7E12">
      <w:pPr>
        <w:ind w:left="1440" w:hanging="720"/>
        <w:jc w:val="both"/>
        <w:outlineLvl w:val="2"/>
        <w:rPr>
          <w:b/>
          <w:sz w:val="22"/>
          <w:szCs w:val="22"/>
        </w:rPr>
      </w:pPr>
      <w:bookmarkStart w:id="78" w:name="_Toc276448690"/>
      <w:bookmarkStart w:id="79" w:name="_Toc461302893"/>
      <w:bookmarkStart w:id="80" w:name="_Toc461517050"/>
      <w:bookmarkStart w:id="81" w:name="_Toc473735285"/>
      <w:bookmarkStart w:id="82" w:name="_Toc479241184"/>
      <w:r w:rsidRPr="00885976">
        <w:rPr>
          <w:b/>
          <w:sz w:val="22"/>
          <w:szCs w:val="22"/>
        </w:rPr>
        <w:t>A.1</w:t>
      </w:r>
      <w:r w:rsidRPr="00885976">
        <w:rPr>
          <w:b/>
          <w:sz w:val="22"/>
          <w:szCs w:val="22"/>
        </w:rPr>
        <w:tab/>
        <w:t>Deducciones por Fallas de Servicio</w:t>
      </w:r>
      <w:bookmarkEnd w:id="78"/>
      <w:bookmarkEnd w:id="79"/>
      <w:bookmarkEnd w:id="80"/>
      <w:bookmarkEnd w:id="81"/>
      <w:bookmarkEnd w:id="82"/>
    </w:p>
    <w:p w:rsidR="002E6D6A" w:rsidRPr="00885976" w:rsidRDefault="002E6D6A" w:rsidP="006E31B4">
      <w:pPr>
        <w:jc w:val="both"/>
        <w:rPr>
          <w:sz w:val="22"/>
          <w:szCs w:val="22"/>
        </w:rPr>
      </w:pPr>
    </w:p>
    <w:p w:rsidR="00E60634" w:rsidRPr="00885976" w:rsidRDefault="007528D8" w:rsidP="006E31B4">
      <w:pPr>
        <w:jc w:val="both"/>
        <w:rPr>
          <w:sz w:val="22"/>
          <w:szCs w:val="22"/>
        </w:rPr>
      </w:pPr>
      <w:r w:rsidRPr="00885976">
        <w:rPr>
          <w:sz w:val="22"/>
          <w:szCs w:val="22"/>
        </w:rPr>
        <w:t>L</w:t>
      </w:r>
      <w:r w:rsidR="00E60634" w:rsidRPr="00885976">
        <w:rPr>
          <w:sz w:val="22"/>
          <w:szCs w:val="22"/>
        </w:rPr>
        <w:t>a</w:t>
      </w:r>
      <w:r w:rsidRPr="00885976">
        <w:rPr>
          <w:sz w:val="22"/>
          <w:szCs w:val="22"/>
        </w:rPr>
        <w:t>s</w:t>
      </w:r>
      <w:r w:rsidR="00E60634" w:rsidRPr="00885976">
        <w:rPr>
          <w:sz w:val="22"/>
          <w:szCs w:val="22"/>
        </w:rPr>
        <w:t xml:space="preserve"> </w:t>
      </w:r>
      <w:r w:rsidR="00AA2A8B" w:rsidRPr="00885976">
        <w:rPr>
          <w:sz w:val="22"/>
          <w:szCs w:val="22"/>
        </w:rPr>
        <w:t>Deducciones</w:t>
      </w:r>
      <w:r w:rsidR="00E60634" w:rsidRPr="00885976">
        <w:rPr>
          <w:sz w:val="22"/>
          <w:szCs w:val="22"/>
        </w:rPr>
        <w:t xml:space="preserve"> por Fallas de Servicio se calculará</w:t>
      </w:r>
      <w:r w:rsidRPr="00885976">
        <w:rPr>
          <w:sz w:val="22"/>
          <w:szCs w:val="22"/>
        </w:rPr>
        <w:t>n</w:t>
      </w:r>
      <w:r w:rsidR="00E60634" w:rsidRPr="00885976">
        <w:rPr>
          <w:sz w:val="22"/>
          <w:szCs w:val="22"/>
        </w:rPr>
        <w:t xml:space="preserve"> conforme a la siguiente fórmula:</w:t>
      </w:r>
    </w:p>
    <w:p w:rsidR="00E60634" w:rsidRPr="00885976" w:rsidRDefault="00E60634" w:rsidP="006E31B4">
      <w:pPr>
        <w:jc w:val="both"/>
        <w:rPr>
          <w:sz w:val="22"/>
          <w:szCs w:val="22"/>
        </w:rPr>
      </w:pPr>
    </w:p>
    <w:p w:rsidR="008E3454" w:rsidRPr="00885976" w:rsidRDefault="00273945" w:rsidP="008024F5">
      <w:pPr>
        <w:jc w:val="center"/>
        <w:rPr>
          <w:sz w:val="22"/>
          <w:szCs w:val="22"/>
        </w:rPr>
      </w:pPr>
      <m:oMathPara>
        <m:oMath>
          <m:sSub>
            <m:sSubPr>
              <m:ctrlPr>
                <w:rPr>
                  <w:rFonts w:ascii="Cambria Math" w:hAnsi="Cambria Math"/>
                  <w:i/>
                  <w:sz w:val="22"/>
                  <w:szCs w:val="22"/>
                </w:rPr>
              </m:ctrlPr>
            </m:sSubPr>
            <m:e>
              <m:r>
                <w:rPr>
                  <w:rFonts w:ascii="Cambria Math" w:hAnsi="Cambria Math"/>
                  <w:sz w:val="22"/>
                  <w:szCs w:val="22"/>
                </w:rPr>
                <m:t>DFS</m:t>
              </m:r>
            </m:e>
            <m:sub>
              <m:r>
                <w:rPr>
                  <w:rFonts w:ascii="Cambria Math" w:hAnsi="Cambria Math"/>
                  <w:sz w:val="22"/>
                  <w:szCs w:val="22"/>
                </w:rPr>
                <m:t>i</m:t>
              </m:r>
            </m:sub>
          </m:sSub>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j=1</m:t>
              </m: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DFEP</m:t>
                  </m:r>
                </m:e>
                <m:sub>
                  <m:r>
                    <w:rPr>
                      <w:rFonts w:ascii="Cambria Math" w:hAnsi="Cambria Math"/>
                      <w:sz w:val="22"/>
                      <w:szCs w:val="22"/>
                    </w:rPr>
                    <m:t>i,j</m:t>
                  </m:r>
                </m:sub>
              </m:sSub>
            </m:e>
          </m:nary>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k=1</m:t>
              </m:r>
            </m:sub>
            <m:sup>
              <m:r>
                <w:rPr>
                  <w:rFonts w:ascii="Cambria Math" w:hAnsi="Cambria Math"/>
                  <w:sz w:val="22"/>
                  <w:szCs w:val="22"/>
                </w:rPr>
                <m:t>m</m:t>
              </m:r>
            </m:sup>
            <m:e>
              <m:sSub>
                <m:sSubPr>
                  <m:ctrlPr>
                    <w:rPr>
                      <w:rFonts w:ascii="Cambria Math" w:hAnsi="Cambria Math"/>
                      <w:i/>
                      <w:sz w:val="22"/>
                      <w:szCs w:val="22"/>
                    </w:rPr>
                  </m:ctrlPr>
                </m:sSubPr>
                <m:e>
                  <m:r>
                    <w:rPr>
                      <w:rFonts w:ascii="Cambria Math" w:hAnsi="Cambria Math"/>
                      <w:sz w:val="22"/>
                      <w:szCs w:val="22"/>
                    </w:rPr>
                    <m:t>DFENP</m:t>
                  </m:r>
                </m:e>
                <m:sub>
                  <m:r>
                    <w:rPr>
                      <w:rFonts w:ascii="Cambria Math" w:hAnsi="Cambria Math"/>
                      <w:sz w:val="22"/>
                      <w:szCs w:val="22"/>
                    </w:rPr>
                    <m:t>i,k</m:t>
                  </m:r>
                </m:sub>
              </m:sSub>
            </m:e>
          </m:nary>
        </m:oMath>
      </m:oMathPara>
    </w:p>
    <w:p w:rsidR="00E60634" w:rsidRPr="00885976" w:rsidRDefault="00E60634" w:rsidP="006E31B4">
      <w:pPr>
        <w:jc w:val="both"/>
        <w:rPr>
          <w:sz w:val="22"/>
          <w:szCs w:val="22"/>
        </w:rPr>
      </w:pPr>
    </w:p>
    <w:p w:rsidR="00E60634" w:rsidRPr="00885976" w:rsidRDefault="00E60634" w:rsidP="0074129D">
      <w:pPr>
        <w:rPr>
          <w:sz w:val="22"/>
          <w:szCs w:val="22"/>
        </w:rPr>
      </w:pPr>
      <w:proofErr w:type="spellStart"/>
      <w:r w:rsidRPr="00885976">
        <w:rPr>
          <w:sz w:val="22"/>
          <w:szCs w:val="22"/>
        </w:rPr>
        <w:t>Donde</w:t>
      </w:r>
      <w:proofErr w:type="spellEnd"/>
      <w:r w:rsidRPr="00885976">
        <w:rPr>
          <w:sz w:val="22"/>
          <w:szCs w:val="22"/>
        </w:rPr>
        <w:t xml:space="preserve">: </w:t>
      </w:r>
    </w:p>
    <w:p w:rsidR="00122FDE" w:rsidRPr="00885976" w:rsidRDefault="00122FDE" w:rsidP="0074129D">
      <w:pPr>
        <w:rPr>
          <w:sz w:val="22"/>
          <w:szCs w:val="22"/>
        </w:rPr>
      </w:pPr>
    </w:p>
    <w:p w:rsidR="00E60634" w:rsidRPr="00885976" w:rsidRDefault="00E60634" w:rsidP="0074129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7974"/>
      </w:tblGrid>
      <w:tr w:rsidR="00E60634" w:rsidRPr="00C83141" w:rsidTr="005973FD">
        <w:tc>
          <w:tcPr>
            <w:tcW w:w="1526" w:type="dxa"/>
          </w:tcPr>
          <w:p w:rsidR="00E60634" w:rsidRPr="00885976" w:rsidRDefault="00273945" w:rsidP="00A86783">
            <w:pPr>
              <w:jc w:val="right"/>
              <w:rPr>
                <w:sz w:val="22"/>
                <w:szCs w:val="22"/>
              </w:rPr>
            </w:pPr>
            <m:oMath>
              <m:sSub>
                <m:sSubPr>
                  <m:ctrlPr>
                    <w:rPr>
                      <w:rFonts w:ascii="Cambria Math" w:hAnsi="Cambria Math"/>
                      <w:i/>
                      <w:sz w:val="22"/>
                      <w:szCs w:val="22"/>
                      <w:vertAlign w:val="subscript"/>
                    </w:rPr>
                  </m:ctrlPr>
                </m:sSubPr>
                <m:e>
                  <m:r>
                    <w:rPr>
                      <w:rFonts w:ascii="Cambria Math" w:hAnsi="Cambria Math"/>
                      <w:sz w:val="22"/>
                      <w:szCs w:val="22"/>
                      <w:vertAlign w:val="subscript"/>
                    </w:rPr>
                    <m:t>DFS</m:t>
                  </m:r>
                </m:e>
                <m:sub>
                  <m:r>
                    <w:rPr>
                      <w:rFonts w:ascii="Cambria Math" w:hAnsi="Cambria Math"/>
                      <w:sz w:val="22"/>
                      <w:szCs w:val="22"/>
                      <w:vertAlign w:val="subscript"/>
                    </w:rPr>
                    <m:t>i</m:t>
                  </m:r>
                </m:sub>
              </m:sSub>
            </m:oMath>
            <w:r w:rsidR="00E60634" w:rsidRPr="00885976">
              <w:rPr>
                <w:i/>
                <w:sz w:val="22"/>
                <w:szCs w:val="22"/>
                <w:vertAlign w:val="subscript"/>
              </w:rPr>
              <w:t xml:space="preserve"> </w:t>
            </w:r>
            <w:r w:rsidR="00E60634" w:rsidRPr="00885976">
              <w:rPr>
                <w:i/>
                <w:sz w:val="22"/>
                <w:szCs w:val="22"/>
              </w:rPr>
              <w:t>=</w:t>
            </w:r>
          </w:p>
        </w:tc>
        <w:tc>
          <w:tcPr>
            <w:tcW w:w="7974" w:type="dxa"/>
          </w:tcPr>
          <w:p w:rsidR="00E60634" w:rsidRPr="00885976" w:rsidRDefault="00E60634">
            <w:pPr>
              <w:jc w:val="both"/>
              <w:rPr>
                <w:sz w:val="22"/>
                <w:szCs w:val="22"/>
              </w:rPr>
            </w:pPr>
            <w:r w:rsidRPr="00885976">
              <w:rPr>
                <w:sz w:val="22"/>
                <w:szCs w:val="22"/>
              </w:rPr>
              <w:t xml:space="preserve">Deducciones por Fallas de Servicio </w:t>
            </w:r>
            <w:r w:rsidR="0046623D" w:rsidRPr="00885976">
              <w:rPr>
                <w:sz w:val="22"/>
                <w:szCs w:val="22"/>
              </w:rPr>
              <w:t xml:space="preserve">generadas </w:t>
            </w:r>
            <w:r w:rsidRPr="00885976">
              <w:rPr>
                <w:sz w:val="22"/>
                <w:szCs w:val="22"/>
              </w:rPr>
              <w:t xml:space="preserve">en el Mes Contractual </w:t>
            </w:r>
            <w:r w:rsidRPr="00885976">
              <w:rPr>
                <w:i/>
                <w:sz w:val="22"/>
                <w:szCs w:val="22"/>
              </w:rPr>
              <w:t>i.</w:t>
            </w:r>
          </w:p>
        </w:tc>
      </w:tr>
      <w:tr w:rsidR="00E60634" w:rsidRPr="00C83141" w:rsidTr="005973FD">
        <w:tc>
          <w:tcPr>
            <w:tcW w:w="1526" w:type="dxa"/>
          </w:tcPr>
          <w:p w:rsidR="00E60634"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DFEP</m:t>
                  </m:r>
                </m:e>
                <m:sub>
                  <m:r>
                    <w:rPr>
                      <w:rFonts w:ascii="Cambria Math" w:hAnsi="Cambria Math"/>
                      <w:sz w:val="22"/>
                      <w:szCs w:val="22"/>
                    </w:rPr>
                    <m:t>i,j</m:t>
                  </m:r>
                </m:sub>
              </m:sSub>
            </m:oMath>
            <w:r w:rsidR="00E60634" w:rsidRPr="00885976">
              <w:rPr>
                <w:i/>
                <w:sz w:val="22"/>
                <w:szCs w:val="22"/>
              </w:rPr>
              <w:t xml:space="preserve"> =</w:t>
            </w:r>
          </w:p>
        </w:tc>
        <w:tc>
          <w:tcPr>
            <w:tcW w:w="7974" w:type="dxa"/>
          </w:tcPr>
          <w:p w:rsidR="00E60634" w:rsidRPr="00885976" w:rsidRDefault="00B03067" w:rsidP="009B6D77">
            <w:pPr>
              <w:ind w:left="33" w:hanging="33"/>
              <w:jc w:val="both"/>
              <w:rPr>
                <w:sz w:val="22"/>
                <w:szCs w:val="22"/>
              </w:rPr>
            </w:pPr>
            <w:r w:rsidRPr="00885976">
              <w:rPr>
                <w:i/>
                <w:sz w:val="22"/>
                <w:szCs w:val="22"/>
              </w:rPr>
              <w:t>j</w:t>
            </w:r>
            <w:r w:rsidRPr="00885976">
              <w:rPr>
                <w:sz w:val="22"/>
                <w:szCs w:val="22"/>
              </w:rPr>
              <w:t>-</w:t>
            </w:r>
            <w:proofErr w:type="spellStart"/>
            <w:r w:rsidRPr="00885976">
              <w:rPr>
                <w:sz w:val="22"/>
                <w:szCs w:val="22"/>
              </w:rPr>
              <w:t>ésima</w:t>
            </w:r>
            <w:proofErr w:type="spellEnd"/>
            <w:r w:rsidRPr="00885976">
              <w:rPr>
                <w:sz w:val="22"/>
                <w:szCs w:val="22"/>
              </w:rPr>
              <w:t xml:space="preserve"> </w:t>
            </w:r>
            <w:r w:rsidR="008024F5" w:rsidRPr="00885976">
              <w:rPr>
                <w:sz w:val="22"/>
                <w:szCs w:val="22"/>
              </w:rPr>
              <w:t>Deducci</w:t>
            </w:r>
            <w:r w:rsidRPr="00885976">
              <w:rPr>
                <w:sz w:val="22"/>
                <w:szCs w:val="22"/>
              </w:rPr>
              <w:t xml:space="preserve">ón </w:t>
            </w:r>
            <w:r w:rsidR="008024F5" w:rsidRPr="00885976">
              <w:rPr>
                <w:sz w:val="22"/>
                <w:szCs w:val="22"/>
              </w:rPr>
              <w:t xml:space="preserve">por Falla </w:t>
            </w:r>
            <w:r w:rsidR="002E6D6A" w:rsidRPr="00885976">
              <w:rPr>
                <w:sz w:val="22"/>
                <w:szCs w:val="22"/>
              </w:rPr>
              <w:t xml:space="preserve">en un Evento Programado </w:t>
            </w:r>
            <w:r w:rsidR="00EA2F2E" w:rsidRPr="00885976">
              <w:rPr>
                <w:sz w:val="22"/>
                <w:szCs w:val="22"/>
              </w:rPr>
              <w:t xml:space="preserve">generada </w:t>
            </w:r>
            <w:r w:rsidR="008024F5" w:rsidRPr="00885976">
              <w:rPr>
                <w:sz w:val="22"/>
                <w:szCs w:val="22"/>
              </w:rPr>
              <w:t xml:space="preserve">en el Mes Contractual </w:t>
            </w:r>
            <w:r w:rsidR="008024F5" w:rsidRPr="00885976">
              <w:rPr>
                <w:i/>
                <w:sz w:val="22"/>
                <w:szCs w:val="22"/>
              </w:rPr>
              <w:t>i</w:t>
            </w:r>
            <w:r w:rsidR="00F41837" w:rsidRPr="00885976">
              <w:rPr>
                <w:i/>
                <w:sz w:val="22"/>
                <w:szCs w:val="22"/>
              </w:rPr>
              <w:t>.</w:t>
            </w:r>
          </w:p>
        </w:tc>
      </w:tr>
      <w:tr w:rsidR="00E60634" w:rsidRPr="00C83141" w:rsidTr="005973FD">
        <w:tc>
          <w:tcPr>
            <w:tcW w:w="1526" w:type="dxa"/>
          </w:tcPr>
          <w:p w:rsidR="00E60634"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DFENP</m:t>
                  </m:r>
                </m:e>
                <m:sub>
                  <m:r>
                    <w:rPr>
                      <w:rFonts w:ascii="Cambria Math" w:hAnsi="Cambria Math"/>
                      <w:sz w:val="22"/>
                      <w:szCs w:val="22"/>
                    </w:rPr>
                    <m:t>i,k</m:t>
                  </m:r>
                </m:sub>
              </m:sSub>
            </m:oMath>
            <w:r w:rsidR="00EA2F2E" w:rsidRPr="00885976">
              <w:rPr>
                <w:i/>
                <w:sz w:val="22"/>
                <w:szCs w:val="22"/>
              </w:rPr>
              <w:t xml:space="preserve"> </w:t>
            </w:r>
            <w:r w:rsidR="00E60634" w:rsidRPr="00885976">
              <w:rPr>
                <w:i/>
                <w:sz w:val="22"/>
                <w:szCs w:val="22"/>
              </w:rPr>
              <w:t>=</w:t>
            </w:r>
          </w:p>
        </w:tc>
        <w:tc>
          <w:tcPr>
            <w:tcW w:w="7974" w:type="dxa"/>
          </w:tcPr>
          <w:p w:rsidR="00E60634" w:rsidRPr="00885976" w:rsidRDefault="00EA2F2E">
            <w:pPr>
              <w:jc w:val="both"/>
              <w:rPr>
                <w:sz w:val="22"/>
                <w:szCs w:val="22"/>
              </w:rPr>
            </w:pPr>
            <w:r w:rsidRPr="00885976">
              <w:rPr>
                <w:i/>
                <w:sz w:val="22"/>
                <w:szCs w:val="22"/>
              </w:rPr>
              <w:t>k</w:t>
            </w:r>
            <w:r w:rsidRPr="00885976">
              <w:rPr>
                <w:sz w:val="22"/>
                <w:szCs w:val="22"/>
              </w:rPr>
              <w:t>-</w:t>
            </w:r>
            <w:proofErr w:type="spellStart"/>
            <w:r w:rsidRPr="00885976">
              <w:rPr>
                <w:sz w:val="22"/>
                <w:szCs w:val="22"/>
              </w:rPr>
              <w:t>ésima</w:t>
            </w:r>
            <w:proofErr w:type="spellEnd"/>
            <w:r w:rsidRPr="00885976">
              <w:rPr>
                <w:sz w:val="22"/>
                <w:szCs w:val="22"/>
              </w:rPr>
              <w:t xml:space="preserve"> </w:t>
            </w:r>
            <w:r w:rsidR="008024F5" w:rsidRPr="00885976">
              <w:rPr>
                <w:sz w:val="22"/>
                <w:szCs w:val="22"/>
              </w:rPr>
              <w:t>Deducci</w:t>
            </w:r>
            <w:r w:rsidRPr="00885976">
              <w:rPr>
                <w:sz w:val="22"/>
                <w:szCs w:val="22"/>
              </w:rPr>
              <w:t xml:space="preserve">ón </w:t>
            </w:r>
            <w:r w:rsidR="008024F5" w:rsidRPr="00885976">
              <w:rPr>
                <w:sz w:val="22"/>
                <w:szCs w:val="22"/>
              </w:rPr>
              <w:t>por Falla</w:t>
            </w:r>
            <w:r w:rsidR="002A237E" w:rsidRPr="00885976">
              <w:rPr>
                <w:sz w:val="22"/>
                <w:szCs w:val="22"/>
              </w:rPr>
              <w:t xml:space="preserve"> en un Evento No Pro</w:t>
            </w:r>
            <w:r w:rsidR="008024F5" w:rsidRPr="00885976">
              <w:rPr>
                <w:sz w:val="22"/>
                <w:szCs w:val="22"/>
              </w:rPr>
              <w:t xml:space="preserve">gramado </w:t>
            </w:r>
            <w:r w:rsidRPr="00885976">
              <w:rPr>
                <w:sz w:val="22"/>
                <w:szCs w:val="22"/>
              </w:rPr>
              <w:t xml:space="preserve">generada </w:t>
            </w:r>
            <w:r w:rsidR="008024F5" w:rsidRPr="00885976">
              <w:rPr>
                <w:sz w:val="22"/>
                <w:szCs w:val="22"/>
              </w:rPr>
              <w:t xml:space="preserve">en el Mes Contractual </w:t>
            </w:r>
            <w:r w:rsidR="008024F5" w:rsidRPr="00885976">
              <w:rPr>
                <w:i/>
                <w:sz w:val="22"/>
                <w:szCs w:val="22"/>
              </w:rPr>
              <w:t>i.</w:t>
            </w:r>
          </w:p>
        </w:tc>
      </w:tr>
      <w:tr w:rsidR="003B4C29" w:rsidRPr="00C83141" w:rsidTr="005973FD">
        <w:tc>
          <w:tcPr>
            <w:tcW w:w="1526" w:type="dxa"/>
          </w:tcPr>
          <w:p w:rsidR="003B4C29" w:rsidRPr="00885976" w:rsidRDefault="003B4C29" w:rsidP="003B4C29">
            <w:pPr>
              <w:jc w:val="right"/>
              <w:rPr>
                <w:sz w:val="22"/>
                <w:szCs w:val="22"/>
              </w:rPr>
            </w:pPr>
            <w:r w:rsidRPr="00885976">
              <w:rPr>
                <w:i/>
                <w:sz w:val="22"/>
                <w:szCs w:val="22"/>
              </w:rPr>
              <w:t>n</w:t>
            </w:r>
            <w:r w:rsidRPr="00885976">
              <w:rPr>
                <w:sz w:val="22"/>
                <w:szCs w:val="22"/>
              </w:rPr>
              <w:t xml:space="preserve"> = </w:t>
            </w:r>
          </w:p>
        </w:tc>
        <w:tc>
          <w:tcPr>
            <w:tcW w:w="7974" w:type="dxa"/>
          </w:tcPr>
          <w:p w:rsidR="003B4C29" w:rsidRPr="00885976" w:rsidRDefault="003B4C29" w:rsidP="003B4C29">
            <w:pPr>
              <w:jc w:val="both"/>
              <w:rPr>
                <w:sz w:val="22"/>
                <w:szCs w:val="22"/>
              </w:rPr>
            </w:pPr>
            <w:r w:rsidRPr="00885976">
              <w:rPr>
                <w:sz w:val="22"/>
                <w:szCs w:val="22"/>
              </w:rPr>
              <w:t>Número de Fallas de Servicio asociados a Eventos Programados.</w:t>
            </w:r>
          </w:p>
        </w:tc>
      </w:tr>
      <w:tr w:rsidR="003B4C29" w:rsidRPr="00C83141" w:rsidTr="005973FD">
        <w:tc>
          <w:tcPr>
            <w:tcW w:w="1526" w:type="dxa"/>
          </w:tcPr>
          <w:p w:rsidR="003B4C29" w:rsidRPr="00885976" w:rsidRDefault="003B4C29" w:rsidP="003B4C29">
            <w:pPr>
              <w:jc w:val="right"/>
              <w:rPr>
                <w:sz w:val="22"/>
                <w:szCs w:val="22"/>
              </w:rPr>
            </w:pPr>
            <w:r w:rsidRPr="00885976">
              <w:rPr>
                <w:i/>
                <w:sz w:val="22"/>
                <w:szCs w:val="22"/>
              </w:rPr>
              <w:t>m</w:t>
            </w:r>
            <w:r w:rsidRPr="00885976">
              <w:rPr>
                <w:sz w:val="22"/>
                <w:szCs w:val="22"/>
              </w:rPr>
              <w:t xml:space="preserve"> = </w:t>
            </w:r>
          </w:p>
        </w:tc>
        <w:tc>
          <w:tcPr>
            <w:tcW w:w="7974" w:type="dxa"/>
          </w:tcPr>
          <w:p w:rsidR="003B4C29" w:rsidRPr="00885976" w:rsidRDefault="003B4C29" w:rsidP="00BD5ADA">
            <w:pPr>
              <w:jc w:val="both"/>
              <w:rPr>
                <w:sz w:val="22"/>
                <w:szCs w:val="22"/>
              </w:rPr>
            </w:pPr>
            <w:r w:rsidRPr="00885976">
              <w:rPr>
                <w:sz w:val="22"/>
                <w:szCs w:val="22"/>
              </w:rPr>
              <w:t>Número de Fallas de Servicio asociados a Eventos No Programados.</w:t>
            </w:r>
          </w:p>
        </w:tc>
      </w:tr>
    </w:tbl>
    <w:p w:rsidR="00E60634" w:rsidRPr="00885976" w:rsidRDefault="00E60634" w:rsidP="006E31B4">
      <w:pPr>
        <w:jc w:val="both"/>
        <w:rPr>
          <w:sz w:val="22"/>
          <w:szCs w:val="22"/>
        </w:rPr>
      </w:pPr>
    </w:p>
    <w:p w:rsidR="000074E8" w:rsidRPr="00885976" w:rsidRDefault="000074E8" w:rsidP="000074E8">
      <w:pPr>
        <w:jc w:val="both"/>
        <w:rPr>
          <w:sz w:val="22"/>
          <w:szCs w:val="22"/>
        </w:rPr>
      </w:pPr>
      <w:r w:rsidRPr="00885976">
        <w:rPr>
          <w:sz w:val="22"/>
          <w:szCs w:val="22"/>
        </w:rPr>
        <w:lastRenderedPageBreak/>
        <w:t xml:space="preserve">Las </w:t>
      </w:r>
      <w:r w:rsidR="00AA2A8B" w:rsidRPr="00885976">
        <w:rPr>
          <w:sz w:val="22"/>
          <w:szCs w:val="22"/>
        </w:rPr>
        <w:t>Deducciones</w:t>
      </w:r>
      <w:r w:rsidRPr="00885976">
        <w:rPr>
          <w:sz w:val="22"/>
          <w:szCs w:val="22"/>
        </w:rPr>
        <w:t xml:space="preserve"> por Fallas de Servicio se calculan sumando las </w:t>
      </w:r>
      <w:r w:rsidR="00AA2A8B" w:rsidRPr="00885976">
        <w:rPr>
          <w:sz w:val="22"/>
          <w:szCs w:val="22"/>
        </w:rPr>
        <w:t>Deducciones</w:t>
      </w:r>
      <w:r w:rsidRPr="00885976">
        <w:rPr>
          <w:sz w:val="22"/>
          <w:szCs w:val="22"/>
        </w:rPr>
        <w:t xml:space="preserve"> por Falla en un Evento Programado más las </w:t>
      </w:r>
      <w:r w:rsidR="00AA2A8B" w:rsidRPr="00885976">
        <w:rPr>
          <w:sz w:val="22"/>
          <w:szCs w:val="22"/>
        </w:rPr>
        <w:t>Deducciones</w:t>
      </w:r>
      <w:r w:rsidRPr="00885976">
        <w:rPr>
          <w:sz w:val="22"/>
          <w:szCs w:val="22"/>
        </w:rPr>
        <w:t xml:space="preserve"> por Falla en un Evento No Programado.</w:t>
      </w:r>
    </w:p>
    <w:p w:rsidR="00E71DE8" w:rsidRPr="00885976" w:rsidRDefault="00E71DE8" w:rsidP="006E31B4">
      <w:pPr>
        <w:jc w:val="both"/>
        <w:rPr>
          <w:sz w:val="22"/>
          <w:szCs w:val="22"/>
        </w:rPr>
      </w:pPr>
    </w:p>
    <w:p w:rsidR="00EA2F2E" w:rsidRDefault="00EA2F2E" w:rsidP="006E31B4">
      <w:pPr>
        <w:jc w:val="both"/>
        <w:rPr>
          <w:sz w:val="22"/>
          <w:szCs w:val="22"/>
        </w:rPr>
      </w:pPr>
    </w:p>
    <w:p w:rsidR="00507B42" w:rsidRDefault="00507B42" w:rsidP="006E31B4">
      <w:pPr>
        <w:jc w:val="both"/>
        <w:rPr>
          <w:sz w:val="22"/>
          <w:szCs w:val="22"/>
        </w:rPr>
      </w:pPr>
    </w:p>
    <w:p w:rsidR="00507B42" w:rsidRPr="00885976" w:rsidRDefault="00507B42" w:rsidP="006E31B4">
      <w:pPr>
        <w:jc w:val="both"/>
        <w:rPr>
          <w:sz w:val="22"/>
          <w:szCs w:val="22"/>
        </w:rPr>
      </w:pPr>
    </w:p>
    <w:p w:rsidR="00E60634" w:rsidRPr="00885976" w:rsidRDefault="00E60634" w:rsidP="006E31B4">
      <w:pPr>
        <w:ind w:left="1440" w:hanging="720"/>
        <w:jc w:val="both"/>
        <w:outlineLvl w:val="2"/>
        <w:rPr>
          <w:b/>
          <w:sz w:val="22"/>
          <w:szCs w:val="22"/>
        </w:rPr>
      </w:pPr>
      <w:bookmarkStart w:id="83" w:name="_Toc276448691"/>
      <w:bookmarkStart w:id="84" w:name="_Toc461302894"/>
      <w:bookmarkStart w:id="85" w:name="_Toc461517051"/>
      <w:bookmarkStart w:id="86" w:name="_Toc473735286"/>
      <w:bookmarkStart w:id="87" w:name="_Toc479241185"/>
      <w:r w:rsidRPr="00885976">
        <w:rPr>
          <w:b/>
          <w:sz w:val="22"/>
          <w:szCs w:val="22"/>
        </w:rPr>
        <w:t>A.2</w:t>
      </w:r>
      <w:r w:rsidRPr="00885976">
        <w:rPr>
          <w:b/>
          <w:sz w:val="22"/>
          <w:szCs w:val="22"/>
        </w:rPr>
        <w:tab/>
        <w:t>Deducci</w:t>
      </w:r>
      <w:r w:rsidR="00EA2F2E" w:rsidRPr="00885976">
        <w:rPr>
          <w:b/>
          <w:sz w:val="22"/>
          <w:szCs w:val="22"/>
        </w:rPr>
        <w:t xml:space="preserve">ón </w:t>
      </w:r>
      <w:r w:rsidRPr="00885976">
        <w:rPr>
          <w:b/>
          <w:sz w:val="22"/>
          <w:szCs w:val="22"/>
        </w:rPr>
        <w:t xml:space="preserve">por Falla </w:t>
      </w:r>
      <w:r w:rsidR="00374E0B" w:rsidRPr="00885976">
        <w:rPr>
          <w:b/>
          <w:sz w:val="22"/>
          <w:szCs w:val="22"/>
        </w:rPr>
        <w:t xml:space="preserve">en </w:t>
      </w:r>
      <w:r w:rsidR="002E6D6A" w:rsidRPr="00885976">
        <w:rPr>
          <w:b/>
          <w:sz w:val="22"/>
          <w:szCs w:val="22"/>
        </w:rPr>
        <w:t>un Evento Progr</w:t>
      </w:r>
      <w:r w:rsidRPr="00885976">
        <w:rPr>
          <w:b/>
          <w:sz w:val="22"/>
          <w:szCs w:val="22"/>
        </w:rPr>
        <w:t>amado.</w:t>
      </w:r>
      <w:bookmarkEnd w:id="83"/>
      <w:bookmarkEnd w:id="84"/>
      <w:bookmarkEnd w:id="85"/>
      <w:bookmarkEnd w:id="86"/>
      <w:bookmarkEnd w:id="87"/>
    </w:p>
    <w:p w:rsidR="00EA2F2E" w:rsidRPr="00885976" w:rsidRDefault="00EA2F2E" w:rsidP="00DC4A14">
      <w:pPr>
        <w:jc w:val="both"/>
        <w:rPr>
          <w:sz w:val="22"/>
          <w:szCs w:val="22"/>
        </w:rPr>
      </w:pPr>
    </w:p>
    <w:p w:rsidR="0069582C" w:rsidRPr="00885976" w:rsidRDefault="00EA2F2E" w:rsidP="004A4709">
      <w:pPr>
        <w:jc w:val="both"/>
        <w:rPr>
          <w:sz w:val="22"/>
          <w:szCs w:val="22"/>
        </w:rPr>
      </w:pPr>
      <w:r w:rsidRPr="00885976">
        <w:rPr>
          <w:sz w:val="22"/>
          <w:szCs w:val="22"/>
        </w:rPr>
        <w:t xml:space="preserve">La Deducción por Falla </w:t>
      </w:r>
      <w:r w:rsidR="0069582C" w:rsidRPr="00885976">
        <w:rPr>
          <w:sz w:val="22"/>
          <w:szCs w:val="22"/>
        </w:rPr>
        <w:t xml:space="preserve">en </w:t>
      </w:r>
      <w:r w:rsidRPr="00885976">
        <w:rPr>
          <w:sz w:val="22"/>
          <w:szCs w:val="22"/>
        </w:rPr>
        <w:t xml:space="preserve">un Evento Programado es la suma de </w:t>
      </w:r>
      <w:r w:rsidR="000371BC" w:rsidRPr="00885976">
        <w:rPr>
          <w:sz w:val="22"/>
          <w:szCs w:val="22"/>
        </w:rPr>
        <w:t>4</w:t>
      </w:r>
      <w:r w:rsidRPr="00885976">
        <w:rPr>
          <w:sz w:val="22"/>
          <w:szCs w:val="22"/>
        </w:rPr>
        <w:t xml:space="preserve"> </w:t>
      </w:r>
      <w:r w:rsidR="00750F5B" w:rsidRPr="00885976">
        <w:rPr>
          <w:sz w:val="22"/>
          <w:szCs w:val="22"/>
        </w:rPr>
        <w:t xml:space="preserve">(cuatro) </w:t>
      </w:r>
      <w:r w:rsidR="00AA2A8B" w:rsidRPr="00885976">
        <w:rPr>
          <w:sz w:val="22"/>
          <w:szCs w:val="22"/>
        </w:rPr>
        <w:t>Deducciones</w:t>
      </w:r>
      <w:r w:rsidRPr="00885976">
        <w:rPr>
          <w:sz w:val="22"/>
          <w:szCs w:val="22"/>
        </w:rPr>
        <w:t xml:space="preserve"> parciales</w:t>
      </w:r>
      <w:r w:rsidR="005D16E3" w:rsidRPr="00885976">
        <w:rPr>
          <w:sz w:val="22"/>
          <w:szCs w:val="22"/>
        </w:rPr>
        <w:t xml:space="preserve"> denominadas</w:t>
      </w:r>
      <w:r w:rsidR="00391CA5" w:rsidRPr="00885976">
        <w:rPr>
          <w:sz w:val="22"/>
          <w:szCs w:val="22"/>
        </w:rPr>
        <w:t>: Deducción Directa, D</w:t>
      </w:r>
      <w:r w:rsidRPr="00885976">
        <w:rPr>
          <w:sz w:val="22"/>
          <w:szCs w:val="22"/>
        </w:rPr>
        <w:t>educción Tipo 1</w:t>
      </w:r>
      <w:r w:rsidR="000371BC" w:rsidRPr="00885976">
        <w:rPr>
          <w:sz w:val="22"/>
          <w:szCs w:val="22"/>
        </w:rPr>
        <w:t xml:space="preserve">, </w:t>
      </w:r>
      <w:r w:rsidR="00391CA5" w:rsidRPr="00885976">
        <w:rPr>
          <w:sz w:val="22"/>
          <w:szCs w:val="22"/>
        </w:rPr>
        <w:t>D</w:t>
      </w:r>
      <w:r w:rsidRPr="00885976">
        <w:rPr>
          <w:sz w:val="22"/>
          <w:szCs w:val="22"/>
        </w:rPr>
        <w:t>educción Tipo 2</w:t>
      </w:r>
      <w:r w:rsidR="00391CA5" w:rsidRPr="00885976">
        <w:rPr>
          <w:sz w:val="22"/>
          <w:szCs w:val="22"/>
        </w:rPr>
        <w:t xml:space="preserve"> y D</w:t>
      </w:r>
      <w:r w:rsidR="000371BC" w:rsidRPr="00885976">
        <w:rPr>
          <w:sz w:val="22"/>
          <w:szCs w:val="22"/>
        </w:rPr>
        <w:t>educción Tipo 3</w:t>
      </w:r>
      <w:r w:rsidR="00391CA5" w:rsidRPr="00885976">
        <w:rPr>
          <w:sz w:val="22"/>
          <w:szCs w:val="22"/>
        </w:rPr>
        <w:t>.</w:t>
      </w:r>
      <w:r w:rsidRPr="00885976">
        <w:rPr>
          <w:sz w:val="22"/>
          <w:szCs w:val="22"/>
        </w:rPr>
        <w:t xml:space="preserve"> </w:t>
      </w:r>
      <w:r w:rsidR="00391CA5" w:rsidRPr="00885976">
        <w:rPr>
          <w:sz w:val="22"/>
          <w:szCs w:val="22"/>
        </w:rPr>
        <w:t>L</w:t>
      </w:r>
      <w:r w:rsidRPr="00885976">
        <w:rPr>
          <w:sz w:val="22"/>
          <w:szCs w:val="22"/>
        </w:rPr>
        <w:t xml:space="preserve">a primera </w:t>
      </w:r>
      <w:r w:rsidR="00C54CD4" w:rsidRPr="00885976">
        <w:rPr>
          <w:sz w:val="22"/>
          <w:szCs w:val="22"/>
        </w:rPr>
        <w:t xml:space="preserve">está </w:t>
      </w:r>
      <w:r w:rsidRPr="00885976">
        <w:rPr>
          <w:sz w:val="22"/>
          <w:szCs w:val="22"/>
        </w:rPr>
        <w:t xml:space="preserve">asociada al incumplimiento de un </w:t>
      </w:r>
      <w:r w:rsidR="009B0D24" w:rsidRPr="00885976">
        <w:rPr>
          <w:sz w:val="22"/>
          <w:szCs w:val="22"/>
        </w:rPr>
        <w:t>Estándar de Servicio</w:t>
      </w:r>
      <w:r w:rsidRPr="00885976">
        <w:rPr>
          <w:sz w:val="22"/>
          <w:szCs w:val="22"/>
        </w:rPr>
        <w:t xml:space="preserve"> y las </w:t>
      </w:r>
      <w:r w:rsidR="00C54CD4" w:rsidRPr="00885976">
        <w:rPr>
          <w:sz w:val="22"/>
          <w:szCs w:val="22"/>
        </w:rPr>
        <w:t xml:space="preserve">últimas están relacionadas </w:t>
      </w:r>
      <w:r w:rsidR="005D16E3" w:rsidRPr="00885976">
        <w:rPr>
          <w:sz w:val="22"/>
          <w:szCs w:val="22"/>
        </w:rPr>
        <w:t xml:space="preserve">con la forma y los tiempos transcurridos en la </w:t>
      </w:r>
      <w:r w:rsidR="00C54CD4" w:rsidRPr="00885976">
        <w:rPr>
          <w:sz w:val="22"/>
          <w:szCs w:val="22"/>
        </w:rPr>
        <w:t xml:space="preserve">Rectificación. </w:t>
      </w:r>
    </w:p>
    <w:p w:rsidR="0069582C" w:rsidRPr="00885976" w:rsidRDefault="0069582C" w:rsidP="004A4709">
      <w:pPr>
        <w:jc w:val="both"/>
        <w:rPr>
          <w:sz w:val="22"/>
          <w:szCs w:val="22"/>
        </w:rPr>
      </w:pPr>
    </w:p>
    <w:p w:rsidR="004A4709" w:rsidRPr="00885976" w:rsidRDefault="00C54CD4" w:rsidP="004A4709">
      <w:pPr>
        <w:jc w:val="both"/>
        <w:rPr>
          <w:sz w:val="22"/>
          <w:szCs w:val="22"/>
        </w:rPr>
      </w:pPr>
      <w:r w:rsidRPr="00885976">
        <w:rPr>
          <w:sz w:val="22"/>
          <w:szCs w:val="22"/>
        </w:rPr>
        <w:t>Lo anterior se expresa en l</w:t>
      </w:r>
      <w:r w:rsidR="004A4709" w:rsidRPr="00885976">
        <w:rPr>
          <w:sz w:val="22"/>
          <w:szCs w:val="22"/>
        </w:rPr>
        <w:t>a siguiente fórmula:</w:t>
      </w:r>
    </w:p>
    <w:p w:rsidR="004A4709" w:rsidRPr="00885976" w:rsidRDefault="004A4709" w:rsidP="004A4709">
      <w:pPr>
        <w:jc w:val="both"/>
        <w:rPr>
          <w:sz w:val="22"/>
          <w:szCs w:val="22"/>
        </w:rPr>
      </w:pPr>
    </w:p>
    <w:p w:rsidR="004A4709" w:rsidRPr="00885976" w:rsidRDefault="00273945" w:rsidP="004A4709">
      <w:pPr>
        <w:jc w:val="both"/>
        <w:rPr>
          <w:i/>
          <w:sz w:val="22"/>
          <w:szCs w:val="22"/>
        </w:rPr>
      </w:pPr>
      <m:oMathPara>
        <m:oMath>
          <m:sSub>
            <m:sSubPr>
              <m:ctrlPr>
                <w:rPr>
                  <w:rFonts w:ascii="Cambria Math" w:hAnsi="Cambria Math"/>
                  <w:i/>
                  <w:sz w:val="22"/>
                  <w:szCs w:val="22"/>
                </w:rPr>
              </m:ctrlPr>
            </m:sSubPr>
            <m:e>
              <m:r>
                <w:rPr>
                  <w:rFonts w:ascii="Cambria Math" w:hAnsi="Cambria Math"/>
                  <w:sz w:val="22"/>
                  <w:szCs w:val="22"/>
                </w:rPr>
                <m:t>DFEP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D1EP</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D2EP</m:t>
              </m:r>
            </m:e>
            <m:sub>
              <m:r>
                <w:rPr>
                  <w:rFonts w:ascii="Cambria Math" w:hAnsi="Cambria Math"/>
                  <w:sz w:val="22"/>
                  <w:szCs w:val="22"/>
                </w:rPr>
                <m:t xml:space="preserve">i </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D3EP</m:t>
              </m:r>
            </m:e>
            <m:sub>
              <m:r>
                <w:rPr>
                  <w:rFonts w:ascii="Cambria Math" w:hAnsi="Cambria Math"/>
                  <w:sz w:val="22"/>
                  <w:szCs w:val="22"/>
                </w:rPr>
                <m:t xml:space="preserve">i </m:t>
              </m:r>
            </m:sub>
          </m:sSub>
        </m:oMath>
      </m:oMathPara>
    </w:p>
    <w:p w:rsidR="004A4709" w:rsidRPr="00885976" w:rsidRDefault="004A4709" w:rsidP="004A4709">
      <w:pPr>
        <w:rPr>
          <w:sz w:val="22"/>
          <w:szCs w:val="22"/>
        </w:rPr>
      </w:pPr>
    </w:p>
    <w:p w:rsidR="004A4709" w:rsidRPr="00885976" w:rsidRDefault="004A4709" w:rsidP="004A4709">
      <w:pPr>
        <w:rPr>
          <w:sz w:val="22"/>
          <w:szCs w:val="22"/>
        </w:rPr>
      </w:pPr>
      <w:proofErr w:type="spellStart"/>
      <w:r w:rsidRPr="00885976">
        <w:rPr>
          <w:sz w:val="22"/>
          <w:szCs w:val="22"/>
        </w:rPr>
        <w:t>Donde</w:t>
      </w:r>
      <w:proofErr w:type="spellEnd"/>
      <w:r w:rsidRPr="00885976">
        <w:rPr>
          <w:sz w:val="22"/>
          <w:szCs w:val="22"/>
        </w:rPr>
        <w:t xml:space="preserve">: </w:t>
      </w:r>
    </w:p>
    <w:p w:rsidR="004A4709" w:rsidRPr="00885976" w:rsidRDefault="004A4709" w:rsidP="004A4709">
      <w:pPr>
        <w:rPr>
          <w:sz w:val="22"/>
          <w:szCs w:val="22"/>
        </w:rPr>
      </w:pPr>
    </w:p>
    <w:tbl>
      <w:tblPr>
        <w:tblStyle w:val="Tablaconcuadrcula"/>
        <w:tblW w:w="0" w:type="auto"/>
        <w:tblLook w:val="04A0" w:firstRow="1" w:lastRow="0" w:firstColumn="1" w:lastColumn="0" w:noHBand="0" w:noVBand="1"/>
      </w:tblPr>
      <w:tblGrid>
        <w:gridCol w:w="1384"/>
        <w:gridCol w:w="8116"/>
      </w:tblGrid>
      <w:tr w:rsidR="004A4709" w:rsidRPr="00C83141" w:rsidTr="005973FD">
        <w:tc>
          <w:tcPr>
            <w:tcW w:w="1384" w:type="dxa"/>
          </w:tcPr>
          <w:p w:rsidR="004A4709"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DFEP</m:t>
                  </m:r>
                </m:e>
                <m:sub>
                  <m:r>
                    <w:rPr>
                      <w:rFonts w:ascii="Cambria Math" w:hAnsi="Cambria Math"/>
                      <w:sz w:val="22"/>
                      <w:szCs w:val="22"/>
                    </w:rPr>
                    <m:t>i</m:t>
                  </m:r>
                </m:sub>
              </m:sSub>
            </m:oMath>
            <w:r w:rsidR="004A4709" w:rsidRPr="00885976">
              <w:rPr>
                <w:i/>
                <w:sz w:val="22"/>
                <w:szCs w:val="22"/>
              </w:rPr>
              <w:t>=</w:t>
            </w:r>
          </w:p>
        </w:tc>
        <w:tc>
          <w:tcPr>
            <w:tcW w:w="8116" w:type="dxa"/>
          </w:tcPr>
          <w:p w:rsidR="004A4709" w:rsidRPr="00885976" w:rsidRDefault="00C54CD4" w:rsidP="009E78AD">
            <w:pPr>
              <w:jc w:val="both"/>
              <w:rPr>
                <w:sz w:val="22"/>
                <w:szCs w:val="22"/>
                <w:lang w:val="es-MX"/>
              </w:rPr>
            </w:pPr>
            <w:r w:rsidRPr="00C75BB1">
              <w:rPr>
                <w:sz w:val="22"/>
                <w:szCs w:val="22"/>
                <w:lang w:val="es-MX"/>
              </w:rPr>
              <w:t xml:space="preserve">Deducción por Falla </w:t>
            </w:r>
            <w:r w:rsidR="0069582C" w:rsidRPr="00C75BB1">
              <w:rPr>
                <w:sz w:val="22"/>
                <w:szCs w:val="22"/>
                <w:lang w:val="es-MX"/>
              </w:rPr>
              <w:t xml:space="preserve">en </w:t>
            </w:r>
            <w:r w:rsidRPr="00C75BB1">
              <w:rPr>
                <w:sz w:val="22"/>
                <w:szCs w:val="22"/>
                <w:lang w:val="es-MX"/>
              </w:rPr>
              <w:t>un Evento Programad</w:t>
            </w:r>
            <w:r w:rsidR="0069582C" w:rsidRPr="00C75BB1">
              <w:rPr>
                <w:sz w:val="22"/>
                <w:szCs w:val="22"/>
                <w:lang w:val="es-MX"/>
              </w:rPr>
              <w:t>o</w:t>
            </w:r>
            <w:r w:rsidR="005D16E3" w:rsidRPr="00C75BB1">
              <w:rPr>
                <w:sz w:val="22"/>
                <w:szCs w:val="22"/>
                <w:lang w:val="es-MX"/>
              </w:rPr>
              <w:t xml:space="preserve"> generada en el Mes Contractual </w:t>
            </w:r>
            <w:r w:rsidR="005D16E3" w:rsidRPr="00C75BB1">
              <w:rPr>
                <w:i/>
                <w:sz w:val="22"/>
                <w:szCs w:val="22"/>
                <w:lang w:val="es-MX"/>
              </w:rPr>
              <w:t>i</w:t>
            </w:r>
            <w:r w:rsidR="005D16E3" w:rsidRPr="00C75BB1">
              <w:rPr>
                <w:sz w:val="22"/>
                <w:szCs w:val="22"/>
                <w:lang w:val="es-MX"/>
              </w:rPr>
              <w:t>.</w:t>
            </w:r>
          </w:p>
        </w:tc>
      </w:tr>
      <w:tr w:rsidR="004A4709" w:rsidRPr="00C83141" w:rsidTr="005973FD">
        <w:tc>
          <w:tcPr>
            <w:tcW w:w="1384" w:type="dxa"/>
          </w:tcPr>
          <w:p w:rsidR="004A4709"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oMath>
            <w:r w:rsidR="004A4709" w:rsidRPr="00885976">
              <w:rPr>
                <w:i/>
                <w:sz w:val="22"/>
                <w:szCs w:val="22"/>
              </w:rPr>
              <w:t xml:space="preserve"> =</w:t>
            </w:r>
          </w:p>
        </w:tc>
        <w:tc>
          <w:tcPr>
            <w:tcW w:w="8116" w:type="dxa"/>
          </w:tcPr>
          <w:p w:rsidR="004A4709" w:rsidRPr="00885976" w:rsidRDefault="00F76F94" w:rsidP="00432DF7">
            <w:pPr>
              <w:jc w:val="both"/>
              <w:rPr>
                <w:sz w:val="22"/>
                <w:szCs w:val="22"/>
                <w:lang w:val="es-MX"/>
              </w:rPr>
            </w:pPr>
            <w:r w:rsidRPr="00C75BB1">
              <w:rPr>
                <w:sz w:val="22"/>
                <w:szCs w:val="22"/>
                <w:lang w:val="es-MX"/>
              </w:rPr>
              <w:t xml:space="preserve">Deducción </w:t>
            </w:r>
            <w:r w:rsidR="00432DF7" w:rsidRPr="00C75BB1">
              <w:rPr>
                <w:sz w:val="22"/>
                <w:szCs w:val="22"/>
                <w:lang w:val="es-MX"/>
              </w:rPr>
              <w:t>D</w:t>
            </w:r>
            <w:r w:rsidRPr="00C75BB1">
              <w:rPr>
                <w:sz w:val="22"/>
                <w:szCs w:val="22"/>
                <w:lang w:val="es-MX"/>
              </w:rPr>
              <w:t>irecta</w:t>
            </w:r>
            <w:r w:rsidR="00230510" w:rsidRPr="00C75BB1">
              <w:rPr>
                <w:sz w:val="22"/>
                <w:szCs w:val="22"/>
                <w:lang w:val="es-MX"/>
              </w:rPr>
              <w:t>,</w:t>
            </w:r>
            <w:r w:rsidRPr="00C75BB1">
              <w:rPr>
                <w:sz w:val="22"/>
                <w:szCs w:val="22"/>
                <w:lang w:val="es-MX"/>
              </w:rPr>
              <w:t xml:space="preserve"> </w:t>
            </w:r>
            <w:r w:rsidR="00230510" w:rsidRPr="00C75BB1">
              <w:rPr>
                <w:sz w:val="22"/>
                <w:szCs w:val="22"/>
                <w:lang w:val="es-MX"/>
              </w:rPr>
              <w:t xml:space="preserve">asociada al incumplimiento de un </w:t>
            </w:r>
            <w:r w:rsidR="009B0D24" w:rsidRPr="00C75BB1">
              <w:rPr>
                <w:sz w:val="22"/>
                <w:szCs w:val="22"/>
                <w:lang w:val="es-MX"/>
              </w:rPr>
              <w:t>Estándar de Servicio</w:t>
            </w:r>
            <w:r w:rsidR="00230510" w:rsidRPr="00C75BB1">
              <w:rPr>
                <w:sz w:val="22"/>
                <w:szCs w:val="22"/>
                <w:lang w:val="es-MX"/>
              </w:rPr>
              <w:t xml:space="preserve"> que originó la Falla de un Evento Programado.</w:t>
            </w:r>
          </w:p>
        </w:tc>
      </w:tr>
      <w:tr w:rsidR="004A4709" w:rsidRPr="00C83141" w:rsidTr="005973FD">
        <w:tc>
          <w:tcPr>
            <w:tcW w:w="1384" w:type="dxa"/>
          </w:tcPr>
          <w:p w:rsidR="004A4709"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D1EP</m:t>
                  </m:r>
                </m:e>
                <m:sub>
                  <m:r>
                    <w:rPr>
                      <w:rFonts w:ascii="Cambria Math" w:hAnsi="Cambria Math"/>
                      <w:sz w:val="22"/>
                      <w:szCs w:val="22"/>
                    </w:rPr>
                    <m:t>i</m:t>
                  </m:r>
                </m:sub>
              </m:sSub>
            </m:oMath>
            <w:r w:rsidR="004A4709" w:rsidRPr="00885976">
              <w:rPr>
                <w:i/>
                <w:sz w:val="22"/>
                <w:szCs w:val="22"/>
              </w:rPr>
              <w:t>=</w:t>
            </w:r>
          </w:p>
        </w:tc>
        <w:tc>
          <w:tcPr>
            <w:tcW w:w="8116" w:type="dxa"/>
          </w:tcPr>
          <w:p w:rsidR="004A4709" w:rsidRPr="00885976" w:rsidRDefault="00230510" w:rsidP="006B274C">
            <w:pPr>
              <w:jc w:val="both"/>
              <w:rPr>
                <w:sz w:val="22"/>
                <w:szCs w:val="22"/>
                <w:lang w:val="es-MX"/>
              </w:rPr>
            </w:pPr>
            <w:r w:rsidRPr="00C75BB1">
              <w:rPr>
                <w:sz w:val="22"/>
                <w:szCs w:val="22"/>
                <w:lang w:val="es-MX"/>
              </w:rPr>
              <w:t>Deducción Tipo 1</w:t>
            </w:r>
            <w:r w:rsidR="003B2A62" w:rsidRPr="00C75BB1">
              <w:rPr>
                <w:sz w:val="22"/>
                <w:szCs w:val="22"/>
                <w:lang w:val="es-MX"/>
              </w:rPr>
              <w:t xml:space="preserve"> en un Evento Programado</w:t>
            </w:r>
            <w:r w:rsidRPr="00C75BB1">
              <w:rPr>
                <w:sz w:val="22"/>
                <w:szCs w:val="22"/>
                <w:lang w:val="es-MX"/>
              </w:rPr>
              <w:t xml:space="preserve">, </w:t>
            </w:r>
            <w:r w:rsidR="00A43E13" w:rsidRPr="00C75BB1">
              <w:rPr>
                <w:sz w:val="22"/>
                <w:szCs w:val="22"/>
                <w:lang w:val="es-MX"/>
              </w:rPr>
              <w:t xml:space="preserve">para reflejar </w:t>
            </w:r>
            <w:r w:rsidR="008859C9" w:rsidRPr="00C75BB1">
              <w:rPr>
                <w:sz w:val="22"/>
                <w:szCs w:val="22"/>
                <w:lang w:val="es-MX"/>
              </w:rPr>
              <w:t xml:space="preserve">que la Rectificación o la Solución Provisional </w:t>
            </w:r>
            <w:proofErr w:type="gramStart"/>
            <w:r w:rsidR="00F14E43" w:rsidRPr="00C75BB1">
              <w:rPr>
                <w:sz w:val="22"/>
                <w:szCs w:val="22"/>
                <w:lang w:val="es-MX"/>
              </w:rPr>
              <w:t>excedi</w:t>
            </w:r>
            <w:r w:rsidR="006B274C" w:rsidRPr="00C75BB1">
              <w:rPr>
                <w:sz w:val="22"/>
                <w:szCs w:val="22"/>
                <w:lang w:val="es-MX"/>
              </w:rPr>
              <w:t>ó</w:t>
            </w:r>
            <w:proofErr w:type="gramEnd"/>
            <w:r w:rsidR="006B274C" w:rsidRPr="00C75BB1">
              <w:rPr>
                <w:sz w:val="22"/>
                <w:szCs w:val="22"/>
                <w:lang w:val="es-MX"/>
              </w:rPr>
              <w:t xml:space="preserve"> </w:t>
            </w:r>
            <w:r w:rsidR="00E71DE8" w:rsidRPr="00C75BB1">
              <w:rPr>
                <w:sz w:val="22"/>
                <w:szCs w:val="22"/>
                <w:lang w:val="es-MX"/>
              </w:rPr>
              <w:t>el Tiempo de Gracia, indicado en el Apéndice D</w:t>
            </w:r>
            <w:r w:rsidR="008868A0" w:rsidRPr="00C75BB1">
              <w:rPr>
                <w:sz w:val="22"/>
                <w:szCs w:val="22"/>
                <w:lang w:val="es-MX"/>
              </w:rPr>
              <w:t xml:space="preserve"> de este Anexo.</w:t>
            </w:r>
          </w:p>
        </w:tc>
      </w:tr>
      <w:tr w:rsidR="004A4709" w:rsidRPr="00C83141" w:rsidTr="005973FD">
        <w:tc>
          <w:tcPr>
            <w:tcW w:w="1384" w:type="dxa"/>
          </w:tcPr>
          <w:p w:rsidR="004A4709"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D2EP</m:t>
                  </m:r>
                </m:e>
                <m:sub>
                  <m:r>
                    <w:rPr>
                      <w:rFonts w:ascii="Cambria Math" w:hAnsi="Cambria Math"/>
                      <w:sz w:val="22"/>
                      <w:szCs w:val="22"/>
                    </w:rPr>
                    <m:t>i</m:t>
                  </m:r>
                </m:sub>
              </m:sSub>
            </m:oMath>
            <w:r w:rsidR="004A4709" w:rsidRPr="00885976">
              <w:rPr>
                <w:sz w:val="22"/>
                <w:szCs w:val="22"/>
              </w:rPr>
              <w:t xml:space="preserve"> =</w:t>
            </w:r>
          </w:p>
        </w:tc>
        <w:tc>
          <w:tcPr>
            <w:tcW w:w="8116" w:type="dxa"/>
          </w:tcPr>
          <w:p w:rsidR="004A4709" w:rsidRPr="00885976" w:rsidRDefault="008859C9" w:rsidP="005F0D68">
            <w:pPr>
              <w:jc w:val="both"/>
              <w:rPr>
                <w:sz w:val="22"/>
                <w:szCs w:val="22"/>
                <w:lang w:val="es-MX"/>
              </w:rPr>
            </w:pPr>
            <w:r w:rsidRPr="00C75BB1">
              <w:rPr>
                <w:sz w:val="22"/>
                <w:szCs w:val="22"/>
                <w:lang w:val="es-MX"/>
              </w:rPr>
              <w:t>Deducción Tipo 2</w:t>
            </w:r>
            <w:r w:rsidR="003B2A62" w:rsidRPr="00C75BB1">
              <w:rPr>
                <w:sz w:val="22"/>
                <w:szCs w:val="22"/>
                <w:lang w:val="es-MX"/>
              </w:rPr>
              <w:t xml:space="preserve"> en un Evento Programado</w:t>
            </w:r>
            <w:r w:rsidRPr="00C75BB1">
              <w:rPr>
                <w:sz w:val="22"/>
                <w:szCs w:val="22"/>
                <w:lang w:val="es-MX"/>
              </w:rPr>
              <w:t xml:space="preserve">, </w:t>
            </w:r>
            <w:r w:rsidR="00A43E13" w:rsidRPr="00C75BB1">
              <w:rPr>
                <w:sz w:val="22"/>
                <w:szCs w:val="22"/>
                <w:lang w:val="es-MX"/>
              </w:rPr>
              <w:t xml:space="preserve">por haber </w:t>
            </w:r>
            <w:r w:rsidRPr="00C75BB1">
              <w:rPr>
                <w:sz w:val="22"/>
                <w:szCs w:val="22"/>
                <w:lang w:val="es-MX"/>
              </w:rPr>
              <w:t>implement</w:t>
            </w:r>
            <w:r w:rsidR="00A43E13" w:rsidRPr="00C75BB1">
              <w:rPr>
                <w:sz w:val="22"/>
                <w:szCs w:val="22"/>
                <w:lang w:val="es-MX"/>
              </w:rPr>
              <w:t xml:space="preserve">ado </w:t>
            </w:r>
            <w:r w:rsidRPr="00C75BB1">
              <w:rPr>
                <w:sz w:val="22"/>
                <w:szCs w:val="22"/>
                <w:lang w:val="es-MX"/>
              </w:rPr>
              <w:t>una Solución Provisional.</w:t>
            </w:r>
          </w:p>
        </w:tc>
      </w:tr>
      <w:tr w:rsidR="00A43E13" w:rsidRPr="00C83141" w:rsidTr="005973FD">
        <w:tc>
          <w:tcPr>
            <w:tcW w:w="1384" w:type="dxa"/>
          </w:tcPr>
          <w:p w:rsidR="00A43E13" w:rsidRPr="00885976" w:rsidRDefault="00273945" w:rsidP="005F0D68">
            <w:pPr>
              <w:jc w:val="right"/>
              <w:rPr>
                <w:sz w:val="22"/>
                <w:szCs w:val="22"/>
              </w:rPr>
            </w:pPr>
            <m:oMath>
              <m:sSub>
                <m:sSubPr>
                  <m:ctrlPr>
                    <w:rPr>
                      <w:rFonts w:ascii="Cambria Math" w:hAnsi="Cambria Math"/>
                      <w:i/>
                      <w:sz w:val="22"/>
                      <w:szCs w:val="22"/>
                    </w:rPr>
                  </m:ctrlPr>
                </m:sSubPr>
                <m:e>
                  <m:r>
                    <w:rPr>
                      <w:rFonts w:ascii="Cambria Math" w:hAnsi="Cambria Math"/>
                      <w:sz w:val="22"/>
                      <w:szCs w:val="22"/>
                    </w:rPr>
                    <m:t>D3EP</m:t>
                  </m:r>
                </m:e>
                <m:sub>
                  <m:r>
                    <w:rPr>
                      <w:rFonts w:ascii="Cambria Math" w:hAnsi="Cambria Math"/>
                      <w:sz w:val="22"/>
                      <w:szCs w:val="22"/>
                    </w:rPr>
                    <m:t>i</m:t>
                  </m:r>
                </m:sub>
              </m:sSub>
            </m:oMath>
            <w:r w:rsidR="00A43E13" w:rsidRPr="00885976">
              <w:rPr>
                <w:sz w:val="22"/>
                <w:szCs w:val="22"/>
              </w:rPr>
              <w:t xml:space="preserve"> =</w:t>
            </w:r>
          </w:p>
        </w:tc>
        <w:tc>
          <w:tcPr>
            <w:tcW w:w="8116" w:type="dxa"/>
          </w:tcPr>
          <w:p w:rsidR="00A43E13" w:rsidRPr="00885976" w:rsidRDefault="00A43E13" w:rsidP="00B26DBB">
            <w:pPr>
              <w:jc w:val="both"/>
              <w:rPr>
                <w:sz w:val="22"/>
                <w:szCs w:val="22"/>
                <w:lang w:val="es-MX"/>
              </w:rPr>
            </w:pPr>
            <w:r w:rsidRPr="00C75BB1">
              <w:rPr>
                <w:sz w:val="22"/>
                <w:szCs w:val="22"/>
                <w:lang w:val="es-MX"/>
              </w:rPr>
              <w:t xml:space="preserve">Deducción Tipo 3 en un Evento Programado, </w:t>
            </w:r>
            <w:r w:rsidR="00F071AB" w:rsidRPr="00C75BB1">
              <w:rPr>
                <w:sz w:val="22"/>
                <w:szCs w:val="22"/>
                <w:lang w:val="es-MX"/>
              </w:rPr>
              <w:t>para expresar que la Rectificación excedió el Tiempo Acordado de Solución Provisional</w:t>
            </w:r>
            <w:r w:rsidRPr="00C75BB1">
              <w:rPr>
                <w:sz w:val="22"/>
                <w:szCs w:val="22"/>
                <w:lang w:val="es-MX"/>
              </w:rPr>
              <w:t xml:space="preserve">. </w:t>
            </w:r>
          </w:p>
        </w:tc>
      </w:tr>
    </w:tbl>
    <w:p w:rsidR="00CF02A6" w:rsidRPr="00885976" w:rsidRDefault="00CF02A6" w:rsidP="00DC4A14">
      <w:pPr>
        <w:jc w:val="both"/>
        <w:rPr>
          <w:sz w:val="22"/>
          <w:szCs w:val="22"/>
        </w:rPr>
      </w:pPr>
    </w:p>
    <w:p w:rsidR="00CF02A6" w:rsidRPr="00885976" w:rsidRDefault="00CF02A6" w:rsidP="00CF02A6">
      <w:pPr>
        <w:spacing w:line="276" w:lineRule="auto"/>
        <w:jc w:val="both"/>
        <w:rPr>
          <w:sz w:val="22"/>
          <w:szCs w:val="22"/>
        </w:rPr>
      </w:pPr>
      <w:r w:rsidRPr="00885976">
        <w:rPr>
          <w:sz w:val="22"/>
          <w:szCs w:val="22"/>
        </w:rPr>
        <w:t xml:space="preserve">El cálculo de </w:t>
      </w:r>
      <w:r w:rsidR="005D16E3" w:rsidRPr="00885976">
        <w:rPr>
          <w:sz w:val="22"/>
          <w:szCs w:val="22"/>
        </w:rPr>
        <w:t xml:space="preserve">las </w:t>
      </w:r>
      <w:r w:rsidR="00391CA5" w:rsidRPr="00885976">
        <w:rPr>
          <w:sz w:val="22"/>
          <w:szCs w:val="22"/>
        </w:rPr>
        <w:t>D</w:t>
      </w:r>
      <w:r w:rsidRPr="00885976">
        <w:rPr>
          <w:sz w:val="22"/>
          <w:szCs w:val="22"/>
        </w:rPr>
        <w:t xml:space="preserve">educciones </w:t>
      </w:r>
      <w:r w:rsidR="00391CA5" w:rsidRPr="00885976">
        <w:rPr>
          <w:sz w:val="22"/>
          <w:szCs w:val="22"/>
        </w:rPr>
        <w:t>se presenta a continuación</w:t>
      </w:r>
      <w:r w:rsidRPr="00885976">
        <w:rPr>
          <w:sz w:val="22"/>
          <w:szCs w:val="22"/>
        </w:rPr>
        <w:t>.</w:t>
      </w:r>
    </w:p>
    <w:p w:rsidR="00CF02A6" w:rsidRPr="00885976" w:rsidRDefault="00CF02A6" w:rsidP="00DC4A14">
      <w:pPr>
        <w:jc w:val="both"/>
        <w:rPr>
          <w:sz w:val="22"/>
          <w:szCs w:val="22"/>
        </w:rPr>
      </w:pPr>
    </w:p>
    <w:p w:rsidR="00E754F8" w:rsidRPr="00885976" w:rsidRDefault="00E754F8" w:rsidP="00DC4A14">
      <w:pPr>
        <w:jc w:val="both"/>
        <w:rPr>
          <w:sz w:val="22"/>
          <w:szCs w:val="22"/>
        </w:rPr>
      </w:pPr>
    </w:p>
    <w:p w:rsidR="002E6D6A" w:rsidRPr="00885976" w:rsidRDefault="002A237E" w:rsidP="00FE3B94">
      <w:pPr>
        <w:pStyle w:val="Ttulo4"/>
        <w:rPr>
          <w:rFonts w:ascii="Times New Roman" w:hAnsi="Times New Roman" w:cs="Times New Roman"/>
          <w:i w:val="0"/>
          <w:color w:val="auto"/>
          <w:sz w:val="22"/>
          <w:szCs w:val="22"/>
        </w:rPr>
      </w:pPr>
      <w:r w:rsidRPr="00885976">
        <w:rPr>
          <w:rFonts w:ascii="Times New Roman" w:hAnsi="Times New Roman" w:cs="Times New Roman"/>
          <w:b/>
          <w:i w:val="0"/>
          <w:color w:val="auto"/>
          <w:sz w:val="22"/>
          <w:szCs w:val="22"/>
        </w:rPr>
        <w:t>A.2.1</w:t>
      </w:r>
      <w:r w:rsidRPr="00885976">
        <w:rPr>
          <w:rFonts w:ascii="Times New Roman" w:hAnsi="Times New Roman" w:cs="Times New Roman"/>
          <w:b/>
          <w:i w:val="0"/>
          <w:color w:val="auto"/>
          <w:sz w:val="22"/>
          <w:szCs w:val="22"/>
        </w:rPr>
        <w:tab/>
        <w:t>Deducción Directa.</w:t>
      </w:r>
    </w:p>
    <w:p w:rsidR="002A237E" w:rsidRPr="00885976" w:rsidRDefault="002A237E" w:rsidP="002E6D6A">
      <w:pPr>
        <w:spacing w:line="276" w:lineRule="auto"/>
        <w:jc w:val="both"/>
        <w:rPr>
          <w:sz w:val="22"/>
          <w:szCs w:val="22"/>
        </w:rPr>
      </w:pPr>
    </w:p>
    <w:p w:rsidR="00391CA5" w:rsidRPr="00885976" w:rsidRDefault="00391CA5" w:rsidP="00391CA5">
      <w:pPr>
        <w:spacing w:after="160" w:line="259" w:lineRule="auto"/>
        <w:jc w:val="both"/>
        <w:rPr>
          <w:rFonts w:eastAsia="Times New Roman"/>
          <w:sz w:val="22"/>
          <w:szCs w:val="22"/>
          <w:lang w:eastAsia="es-MX"/>
        </w:rPr>
      </w:pPr>
      <w:r w:rsidRPr="00885976">
        <w:rPr>
          <w:rFonts w:eastAsia="Times New Roman"/>
          <w:sz w:val="22"/>
          <w:szCs w:val="22"/>
          <w:lang w:eastAsia="es-MX"/>
        </w:rPr>
        <w:t xml:space="preserve">La Falla en un Evento Programado sucede por el incumplimiento del Desarrollador de una obligación, procedimiento, rutina o actividad en los tiempos y formas señalados en los </w:t>
      </w:r>
      <w:r w:rsidR="000033D8" w:rsidRPr="00885976">
        <w:rPr>
          <w:sz w:val="22"/>
          <w:szCs w:val="22"/>
        </w:rPr>
        <w:t>Estándares de Servicios</w:t>
      </w:r>
      <w:r w:rsidR="00CB0790" w:rsidRPr="00885976">
        <w:rPr>
          <w:rFonts w:eastAsia="Times New Roman"/>
          <w:sz w:val="22"/>
          <w:szCs w:val="22"/>
          <w:lang w:eastAsia="es-MX"/>
        </w:rPr>
        <w:t xml:space="preserve"> establecidos </w:t>
      </w:r>
      <w:r w:rsidRPr="00885976">
        <w:rPr>
          <w:rFonts w:eastAsia="Times New Roman"/>
          <w:sz w:val="22"/>
          <w:szCs w:val="22"/>
          <w:lang w:eastAsia="es-MX"/>
        </w:rPr>
        <w:t xml:space="preserve">en el </w:t>
      </w:r>
      <w:r w:rsidRPr="00885976">
        <w:rPr>
          <w:rFonts w:eastAsia="Times New Roman"/>
          <w:b/>
          <w:sz w:val="22"/>
          <w:szCs w:val="22"/>
          <w:lang w:eastAsia="es-MX"/>
        </w:rPr>
        <w:t>Anexo 10 (</w:t>
      </w:r>
      <w:r w:rsidRPr="00885976">
        <w:rPr>
          <w:rFonts w:eastAsia="Times New Roman"/>
          <w:b/>
          <w:i/>
          <w:sz w:val="22"/>
          <w:szCs w:val="22"/>
          <w:lang w:eastAsia="es-MX"/>
        </w:rPr>
        <w:t>Requerimiento de Servicios</w:t>
      </w:r>
      <w:r w:rsidRPr="00885976">
        <w:rPr>
          <w:rFonts w:eastAsia="Times New Roman"/>
          <w:b/>
          <w:sz w:val="22"/>
          <w:szCs w:val="22"/>
          <w:lang w:eastAsia="es-MX"/>
        </w:rPr>
        <w:t>)</w:t>
      </w:r>
      <w:r w:rsidR="006965E0" w:rsidRPr="00885976">
        <w:rPr>
          <w:rFonts w:eastAsia="Times New Roman"/>
          <w:sz w:val="22"/>
          <w:szCs w:val="22"/>
          <w:lang w:eastAsia="es-MX"/>
        </w:rPr>
        <w:t xml:space="preserve"> o en los Manuales de Operación, </w:t>
      </w:r>
      <w:r w:rsidR="00DD4C7D" w:rsidRPr="00885976">
        <w:rPr>
          <w:rFonts w:eastAsia="SimSun"/>
          <w:sz w:val="22"/>
          <w:szCs w:val="22"/>
          <w:lang w:eastAsia="zh-CN"/>
        </w:rPr>
        <w:t>Calendario de Mantenimiento, Calendario de Reposición de</w:t>
      </w:r>
      <w:r w:rsidR="00252B99" w:rsidRPr="00885976">
        <w:rPr>
          <w:rFonts w:eastAsia="SimSun"/>
          <w:sz w:val="22"/>
          <w:szCs w:val="22"/>
          <w:lang w:eastAsia="zh-CN"/>
        </w:rPr>
        <w:t>l</w:t>
      </w:r>
      <w:r w:rsidR="00DD4C7D" w:rsidRPr="00885976">
        <w:rPr>
          <w:rFonts w:eastAsia="SimSun"/>
          <w:sz w:val="22"/>
          <w:szCs w:val="22"/>
          <w:lang w:eastAsia="zh-CN"/>
        </w:rPr>
        <w:t xml:space="preserve"> Equipo y otros documentos relacionados con la prestación de los Servicios</w:t>
      </w:r>
      <w:r w:rsidRPr="00885976">
        <w:rPr>
          <w:rFonts w:eastAsia="Times New Roman"/>
          <w:sz w:val="22"/>
          <w:szCs w:val="22"/>
          <w:lang w:eastAsia="es-MX"/>
        </w:rPr>
        <w:t xml:space="preserve">; en consecuencia esta información es conocida y </w:t>
      </w:r>
      <w:r w:rsidR="002F745A" w:rsidRPr="00885976">
        <w:rPr>
          <w:rFonts w:eastAsia="Times New Roman"/>
          <w:sz w:val="22"/>
          <w:szCs w:val="22"/>
          <w:lang w:eastAsia="es-MX"/>
        </w:rPr>
        <w:t xml:space="preserve">si </w:t>
      </w:r>
      <w:r w:rsidRPr="00885976">
        <w:rPr>
          <w:rFonts w:eastAsia="Times New Roman"/>
          <w:sz w:val="22"/>
          <w:szCs w:val="22"/>
          <w:lang w:eastAsia="es-MX"/>
        </w:rPr>
        <w:t xml:space="preserve">a pesar de ello </w:t>
      </w:r>
      <w:r w:rsidR="002F745A" w:rsidRPr="00885976">
        <w:rPr>
          <w:rFonts w:eastAsia="Times New Roman"/>
          <w:sz w:val="22"/>
          <w:szCs w:val="22"/>
          <w:lang w:eastAsia="es-MX"/>
        </w:rPr>
        <w:t xml:space="preserve">el Desarrollador </w:t>
      </w:r>
      <w:r w:rsidRPr="00885976">
        <w:rPr>
          <w:rFonts w:eastAsia="Times New Roman"/>
          <w:sz w:val="22"/>
          <w:szCs w:val="22"/>
          <w:lang w:eastAsia="es-MX"/>
        </w:rPr>
        <w:t xml:space="preserve">no </w:t>
      </w:r>
      <w:r w:rsidR="002F745A" w:rsidRPr="00885976">
        <w:rPr>
          <w:rFonts w:eastAsia="Times New Roman"/>
          <w:sz w:val="22"/>
          <w:szCs w:val="22"/>
          <w:lang w:eastAsia="es-MX"/>
        </w:rPr>
        <w:t xml:space="preserve">lo </w:t>
      </w:r>
      <w:r w:rsidRPr="00885976">
        <w:rPr>
          <w:rFonts w:eastAsia="Times New Roman"/>
          <w:sz w:val="22"/>
          <w:szCs w:val="22"/>
          <w:lang w:eastAsia="es-MX"/>
        </w:rPr>
        <w:t>realiza</w:t>
      </w:r>
      <w:r w:rsidR="003B4C29" w:rsidRPr="00885976">
        <w:rPr>
          <w:rFonts w:eastAsia="Times New Roman"/>
          <w:sz w:val="22"/>
          <w:szCs w:val="22"/>
          <w:lang w:eastAsia="es-MX"/>
        </w:rPr>
        <w:t xml:space="preserve"> en tiempo y forma</w:t>
      </w:r>
      <w:r w:rsidR="002F745A" w:rsidRPr="00885976">
        <w:rPr>
          <w:rFonts w:eastAsia="Times New Roman"/>
          <w:sz w:val="22"/>
          <w:szCs w:val="22"/>
          <w:lang w:eastAsia="es-MX"/>
        </w:rPr>
        <w:t xml:space="preserve"> se hace acreedor a una </w:t>
      </w:r>
      <w:r w:rsidRPr="00885976">
        <w:rPr>
          <w:rFonts w:eastAsia="Times New Roman"/>
          <w:sz w:val="22"/>
          <w:szCs w:val="22"/>
          <w:lang w:eastAsia="es-MX"/>
        </w:rPr>
        <w:t>Deducción Directa.</w:t>
      </w:r>
    </w:p>
    <w:p w:rsidR="00FF5501" w:rsidRPr="00885976" w:rsidRDefault="00CF02A6" w:rsidP="00CF02A6">
      <w:pPr>
        <w:spacing w:line="276" w:lineRule="auto"/>
        <w:jc w:val="both"/>
        <w:rPr>
          <w:sz w:val="22"/>
          <w:szCs w:val="22"/>
        </w:rPr>
      </w:pPr>
      <w:r w:rsidRPr="00885976">
        <w:rPr>
          <w:sz w:val="22"/>
          <w:szCs w:val="22"/>
        </w:rPr>
        <w:t xml:space="preserve">Para </w:t>
      </w:r>
      <w:r w:rsidR="006766FD" w:rsidRPr="00885976">
        <w:rPr>
          <w:sz w:val="22"/>
          <w:szCs w:val="22"/>
        </w:rPr>
        <w:t xml:space="preserve">su </w:t>
      </w:r>
      <w:r w:rsidRPr="00885976">
        <w:rPr>
          <w:sz w:val="22"/>
          <w:szCs w:val="22"/>
        </w:rPr>
        <w:t>cálculo se utiliza</w:t>
      </w:r>
      <w:r w:rsidR="00D4152A" w:rsidRPr="00885976">
        <w:rPr>
          <w:sz w:val="22"/>
          <w:szCs w:val="22"/>
        </w:rPr>
        <w:t>rá</w:t>
      </w:r>
      <w:r w:rsidRPr="00885976">
        <w:rPr>
          <w:sz w:val="22"/>
          <w:szCs w:val="22"/>
        </w:rPr>
        <w:t xml:space="preserve"> la fórmula siguiente:</w:t>
      </w:r>
    </w:p>
    <w:p w:rsidR="00FF5501" w:rsidRPr="00885976" w:rsidRDefault="00FF5501" w:rsidP="00CF02A6">
      <w:pPr>
        <w:spacing w:line="276" w:lineRule="auto"/>
        <w:jc w:val="both"/>
        <w:rPr>
          <w:sz w:val="22"/>
          <w:szCs w:val="22"/>
        </w:rPr>
      </w:pPr>
    </w:p>
    <w:p w:rsidR="00CF02A6" w:rsidRPr="00885976" w:rsidRDefault="00273945" w:rsidP="00CF02A6">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 xml:space="preserve"> *480*FA*FF</m:t>
          </m:r>
        </m:oMath>
      </m:oMathPara>
    </w:p>
    <w:p w:rsidR="00CF02A6" w:rsidRPr="00885976" w:rsidRDefault="00CF02A6" w:rsidP="00CF02A6">
      <w:pPr>
        <w:rPr>
          <w:b/>
          <w:sz w:val="22"/>
          <w:szCs w:val="22"/>
        </w:rPr>
      </w:pPr>
    </w:p>
    <w:p w:rsidR="007D16AC" w:rsidRDefault="007D16AC" w:rsidP="00CF02A6">
      <w:pPr>
        <w:ind w:left="630"/>
        <w:rPr>
          <w:sz w:val="22"/>
          <w:szCs w:val="22"/>
        </w:rPr>
      </w:pPr>
    </w:p>
    <w:p w:rsidR="007D16AC" w:rsidRDefault="007D16AC" w:rsidP="00CF02A6">
      <w:pPr>
        <w:ind w:left="630"/>
        <w:rPr>
          <w:sz w:val="22"/>
          <w:szCs w:val="22"/>
        </w:rPr>
      </w:pPr>
    </w:p>
    <w:p w:rsidR="00CF02A6" w:rsidRPr="00885976" w:rsidRDefault="00CF02A6" w:rsidP="00CF02A6">
      <w:pPr>
        <w:ind w:left="630"/>
        <w:rPr>
          <w:sz w:val="22"/>
          <w:szCs w:val="22"/>
        </w:rPr>
      </w:pPr>
      <w:proofErr w:type="spellStart"/>
      <w:r w:rsidRPr="00885976">
        <w:rPr>
          <w:sz w:val="22"/>
          <w:szCs w:val="22"/>
        </w:rPr>
        <w:t>Donde</w:t>
      </w:r>
      <w:proofErr w:type="spellEnd"/>
      <w:r w:rsidRPr="00885976">
        <w:rPr>
          <w:sz w:val="22"/>
          <w:szCs w:val="22"/>
        </w:rPr>
        <w:t>:</w:t>
      </w:r>
    </w:p>
    <w:p w:rsidR="00CF02A6" w:rsidRPr="00885976" w:rsidRDefault="00CF02A6" w:rsidP="00CF02A6">
      <w:pPr>
        <w:ind w:left="630"/>
        <w:rPr>
          <w:sz w:val="22"/>
          <w:szCs w:val="22"/>
        </w:rPr>
      </w:pPr>
    </w:p>
    <w:tbl>
      <w:tblPr>
        <w:tblStyle w:val="Tablaconcuadrcula"/>
        <w:tblW w:w="0" w:type="auto"/>
        <w:tblInd w:w="959" w:type="dxa"/>
        <w:tblLook w:val="04A0" w:firstRow="1" w:lastRow="0" w:firstColumn="1" w:lastColumn="0" w:noHBand="0" w:noVBand="1"/>
      </w:tblPr>
      <w:tblGrid>
        <w:gridCol w:w="1276"/>
        <w:gridCol w:w="6662"/>
      </w:tblGrid>
      <w:tr w:rsidR="00B965D9" w:rsidRPr="00C83141" w:rsidTr="005973FD">
        <w:tc>
          <w:tcPr>
            <w:tcW w:w="1276" w:type="dxa"/>
          </w:tcPr>
          <w:p w:rsidR="00B965D9" w:rsidRPr="00885976" w:rsidRDefault="00273945" w:rsidP="00B965D9">
            <w:pPr>
              <w:jc w:val="right"/>
              <w:rPr>
                <w:sz w:val="22"/>
                <w:szCs w:val="22"/>
              </w:rPr>
            </w:pPr>
            <m:oMath>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oMath>
            <w:r w:rsidR="00B965D9" w:rsidRPr="00885976">
              <w:rPr>
                <w:i/>
                <w:sz w:val="22"/>
                <w:szCs w:val="22"/>
              </w:rPr>
              <w:t xml:space="preserve"> =</w:t>
            </w:r>
          </w:p>
        </w:tc>
        <w:tc>
          <w:tcPr>
            <w:tcW w:w="6662" w:type="dxa"/>
          </w:tcPr>
          <w:p w:rsidR="00B965D9" w:rsidRPr="00885976" w:rsidRDefault="00B965D9" w:rsidP="00432DF7">
            <w:pPr>
              <w:rPr>
                <w:sz w:val="22"/>
                <w:szCs w:val="22"/>
                <w:lang w:val="es-MX"/>
              </w:rPr>
            </w:pPr>
            <w:r w:rsidRPr="00C75BB1">
              <w:rPr>
                <w:sz w:val="22"/>
                <w:szCs w:val="22"/>
                <w:lang w:val="es-MX"/>
              </w:rPr>
              <w:t xml:space="preserve">Deducción </w:t>
            </w:r>
            <w:r w:rsidR="00432DF7" w:rsidRPr="00C75BB1">
              <w:rPr>
                <w:sz w:val="22"/>
                <w:szCs w:val="22"/>
                <w:lang w:val="es-MX"/>
              </w:rPr>
              <w:t>D</w:t>
            </w:r>
            <w:r w:rsidRPr="00C75BB1">
              <w:rPr>
                <w:sz w:val="22"/>
                <w:szCs w:val="22"/>
                <w:lang w:val="es-MX"/>
              </w:rPr>
              <w:t xml:space="preserve">irecta, asociada al incumplimiento de un </w:t>
            </w:r>
            <w:r w:rsidR="009B0D24" w:rsidRPr="00C75BB1">
              <w:rPr>
                <w:sz w:val="22"/>
                <w:szCs w:val="22"/>
                <w:lang w:val="es-MX"/>
              </w:rPr>
              <w:t>Estándar de Servicio</w:t>
            </w:r>
            <w:r w:rsidRPr="00C75BB1">
              <w:rPr>
                <w:sz w:val="22"/>
                <w:szCs w:val="22"/>
                <w:lang w:val="es-MX"/>
              </w:rPr>
              <w:t xml:space="preserve"> que originó la Falla de un Evento Programado.</w:t>
            </w:r>
          </w:p>
        </w:tc>
      </w:tr>
      <w:tr w:rsidR="0075082D" w:rsidRPr="00C83141" w:rsidTr="005973FD">
        <w:tc>
          <w:tcPr>
            <w:tcW w:w="1276" w:type="dxa"/>
          </w:tcPr>
          <w:p w:rsidR="0075082D" w:rsidRPr="00885976" w:rsidRDefault="00486994">
            <w:pPr>
              <w:jc w:val="right"/>
              <w:rPr>
                <w:sz w:val="22"/>
                <w:szCs w:val="22"/>
              </w:rPr>
            </w:pPr>
            <w:proofErr w:type="spellStart"/>
            <w:r w:rsidRPr="00885976">
              <w:rPr>
                <w:sz w:val="22"/>
                <w:szCs w:val="22"/>
              </w:rPr>
              <w:t>C</w:t>
            </w:r>
            <w:r w:rsidR="00AB7690" w:rsidRPr="00885976">
              <w:rPr>
                <w:sz w:val="22"/>
                <w:szCs w:val="22"/>
              </w:rPr>
              <w:t>MS</w:t>
            </w:r>
            <w:r w:rsidR="0075082D" w:rsidRPr="00885976">
              <w:rPr>
                <w:i/>
                <w:sz w:val="22"/>
                <w:szCs w:val="22"/>
                <w:vertAlign w:val="subscript"/>
              </w:rPr>
              <w:t>i</w:t>
            </w:r>
            <w:proofErr w:type="spellEnd"/>
            <w:r w:rsidR="0075082D" w:rsidRPr="00885976">
              <w:rPr>
                <w:sz w:val="22"/>
                <w:szCs w:val="22"/>
              </w:rPr>
              <w:t xml:space="preserve"> =</w:t>
            </w:r>
          </w:p>
        </w:tc>
        <w:tc>
          <w:tcPr>
            <w:tcW w:w="6662" w:type="dxa"/>
          </w:tcPr>
          <w:p w:rsidR="0075082D" w:rsidRPr="00885976" w:rsidRDefault="00486994" w:rsidP="00486994">
            <w:pPr>
              <w:rPr>
                <w:sz w:val="22"/>
                <w:szCs w:val="22"/>
                <w:lang w:val="es-MX"/>
              </w:rPr>
            </w:pPr>
            <w:r w:rsidRPr="00C75BB1">
              <w:rPr>
                <w:sz w:val="22"/>
                <w:szCs w:val="22"/>
                <w:lang w:val="es-MX"/>
              </w:rPr>
              <w:t xml:space="preserve">Costo </w:t>
            </w:r>
            <w:r w:rsidR="005D3843" w:rsidRPr="00C75BB1">
              <w:rPr>
                <w:sz w:val="22"/>
                <w:szCs w:val="22"/>
                <w:lang w:val="es-MX"/>
              </w:rPr>
              <w:t xml:space="preserve">por </w:t>
            </w:r>
            <w:r w:rsidR="0075082D" w:rsidRPr="00C75BB1">
              <w:rPr>
                <w:sz w:val="22"/>
                <w:szCs w:val="22"/>
                <w:lang w:val="es-MX"/>
              </w:rPr>
              <w:t xml:space="preserve">Minuto del Servicio en el Mes Contractual </w:t>
            </w:r>
            <w:r w:rsidR="0075082D" w:rsidRPr="00C75BB1">
              <w:rPr>
                <w:i/>
                <w:sz w:val="22"/>
                <w:szCs w:val="22"/>
                <w:lang w:val="es-MX"/>
              </w:rPr>
              <w:t>i.</w:t>
            </w:r>
          </w:p>
        </w:tc>
      </w:tr>
      <w:tr w:rsidR="0075082D" w:rsidRPr="00C83141" w:rsidTr="005973FD">
        <w:tc>
          <w:tcPr>
            <w:tcW w:w="1276" w:type="dxa"/>
          </w:tcPr>
          <w:p w:rsidR="0075082D" w:rsidRPr="00885976" w:rsidRDefault="0075082D" w:rsidP="0075082D">
            <w:pPr>
              <w:jc w:val="right"/>
              <w:rPr>
                <w:sz w:val="22"/>
                <w:szCs w:val="22"/>
              </w:rPr>
            </w:pPr>
            <w:r w:rsidRPr="00885976">
              <w:rPr>
                <w:sz w:val="22"/>
                <w:szCs w:val="22"/>
              </w:rPr>
              <w:t>FA =</w:t>
            </w:r>
          </w:p>
        </w:tc>
        <w:tc>
          <w:tcPr>
            <w:tcW w:w="6662" w:type="dxa"/>
          </w:tcPr>
          <w:p w:rsidR="0075082D" w:rsidRPr="00885976" w:rsidRDefault="0075082D">
            <w:pPr>
              <w:rPr>
                <w:sz w:val="22"/>
                <w:szCs w:val="22"/>
                <w:lang w:val="es-MX"/>
              </w:rPr>
            </w:pPr>
            <w:r w:rsidRPr="00C75BB1">
              <w:rPr>
                <w:sz w:val="22"/>
                <w:szCs w:val="22"/>
                <w:lang w:val="es-MX"/>
              </w:rPr>
              <w:t xml:space="preserve">Factor de Aprendizaje, conforme al Apéndice </w:t>
            </w:r>
            <w:r w:rsidR="0043581E" w:rsidRPr="00C75BB1">
              <w:rPr>
                <w:sz w:val="22"/>
                <w:szCs w:val="22"/>
                <w:lang w:val="es-MX"/>
              </w:rPr>
              <w:t>E</w:t>
            </w:r>
            <w:r w:rsidRPr="00C75BB1">
              <w:rPr>
                <w:sz w:val="22"/>
                <w:szCs w:val="22"/>
                <w:lang w:val="es-MX"/>
              </w:rPr>
              <w:t xml:space="preserve"> de este Anexo.</w:t>
            </w:r>
          </w:p>
        </w:tc>
      </w:tr>
      <w:tr w:rsidR="0075082D" w:rsidRPr="00C83141" w:rsidTr="005973FD">
        <w:tc>
          <w:tcPr>
            <w:tcW w:w="1276" w:type="dxa"/>
          </w:tcPr>
          <w:p w:rsidR="0075082D" w:rsidRPr="00885976" w:rsidRDefault="0075082D" w:rsidP="0075082D">
            <w:pPr>
              <w:jc w:val="right"/>
              <w:rPr>
                <w:sz w:val="22"/>
                <w:szCs w:val="22"/>
              </w:rPr>
            </w:pPr>
            <w:r w:rsidRPr="00885976">
              <w:rPr>
                <w:sz w:val="22"/>
                <w:szCs w:val="22"/>
              </w:rPr>
              <w:t>FF =</w:t>
            </w:r>
          </w:p>
        </w:tc>
        <w:tc>
          <w:tcPr>
            <w:tcW w:w="6662" w:type="dxa"/>
          </w:tcPr>
          <w:p w:rsidR="0075082D" w:rsidRPr="00885976" w:rsidRDefault="0075082D">
            <w:pPr>
              <w:rPr>
                <w:sz w:val="22"/>
                <w:szCs w:val="22"/>
                <w:lang w:val="es-MX"/>
              </w:rPr>
            </w:pPr>
            <w:r w:rsidRPr="00C75BB1">
              <w:rPr>
                <w:sz w:val="22"/>
                <w:szCs w:val="22"/>
                <w:lang w:val="es-MX"/>
              </w:rPr>
              <w:t>Factor de Falla conforme al Apéndice C1</w:t>
            </w:r>
            <w:r w:rsidR="0015735C" w:rsidRPr="00C75BB1">
              <w:rPr>
                <w:sz w:val="22"/>
                <w:szCs w:val="22"/>
                <w:lang w:val="es-MX"/>
              </w:rPr>
              <w:t xml:space="preserve"> de este Anexo.</w:t>
            </w:r>
          </w:p>
        </w:tc>
      </w:tr>
      <w:tr w:rsidR="00E71DE8" w:rsidRPr="00C83141" w:rsidTr="005973FD">
        <w:tc>
          <w:tcPr>
            <w:tcW w:w="1276" w:type="dxa"/>
          </w:tcPr>
          <w:p w:rsidR="00E71DE8" w:rsidRPr="00885976" w:rsidRDefault="008868A0" w:rsidP="008868A0">
            <w:pPr>
              <w:jc w:val="right"/>
              <w:rPr>
                <w:sz w:val="22"/>
                <w:szCs w:val="22"/>
              </w:rPr>
            </w:pPr>
            <w:r w:rsidRPr="00885976">
              <w:rPr>
                <w:sz w:val="22"/>
                <w:szCs w:val="22"/>
              </w:rPr>
              <w:t>4</w:t>
            </w:r>
            <w:r w:rsidR="006F7FAE" w:rsidRPr="00885976">
              <w:rPr>
                <w:sz w:val="22"/>
                <w:szCs w:val="22"/>
              </w:rPr>
              <w:t>8</w:t>
            </w:r>
            <w:r w:rsidRPr="00885976">
              <w:rPr>
                <w:sz w:val="22"/>
                <w:szCs w:val="22"/>
              </w:rPr>
              <w:t>0</w:t>
            </w:r>
            <w:r w:rsidR="00E71DE8" w:rsidRPr="00885976">
              <w:rPr>
                <w:sz w:val="22"/>
                <w:szCs w:val="22"/>
              </w:rPr>
              <w:t xml:space="preserve"> =</w:t>
            </w:r>
          </w:p>
        </w:tc>
        <w:tc>
          <w:tcPr>
            <w:tcW w:w="6662" w:type="dxa"/>
          </w:tcPr>
          <w:p w:rsidR="00E71DE8" w:rsidRPr="00885976" w:rsidRDefault="00B42D0B" w:rsidP="006F7FAE">
            <w:pPr>
              <w:rPr>
                <w:sz w:val="22"/>
                <w:szCs w:val="22"/>
                <w:lang w:val="es-MX"/>
              </w:rPr>
            </w:pPr>
            <w:r w:rsidRPr="00C75BB1">
              <w:rPr>
                <w:sz w:val="22"/>
                <w:szCs w:val="22"/>
                <w:lang w:val="es-MX"/>
              </w:rPr>
              <w:t xml:space="preserve">Factor constante que representa </w:t>
            </w:r>
            <w:r w:rsidR="006F7FAE" w:rsidRPr="00C75BB1">
              <w:rPr>
                <w:sz w:val="22"/>
                <w:szCs w:val="22"/>
                <w:lang w:val="es-MX"/>
              </w:rPr>
              <w:t>8</w:t>
            </w:r>
            <w:r w:rsidRPr="00C75BB1">
              <w:rPr>
                <w:sz w:val="22"/>
                <w:szCs w:val="22"/>
                <w:lang w:val="es-MX"/>
              </w:rPr>
              <w:t xml:space="preserve"> </w:t>
            </w:r>
            <w:r w:rsidR="008C77FB" w:rsidRPr="00C75BB1">
              <w:rPr>
                <w:sz w:val="22"/>
                <w:szCs w:val="22"/>
                <w:lang w:val="es-MX"/>
              </w:rPr>
              <w:t xml:space="preserve">(ocho) </w:t>
            </w:r>
            <w:r w:rsidRPr="00C75BB1">
              <w:rPr>
                <w:sz w:val="22"/>
                <w:szCs w:val="22"/>
                <w:lang w:val="es-MX"/>
              </w:rPr>
              <w:t>horas de duración de la Falla de Servicio.</w:t>
            </w:r>
          </w:p>
        </w:tc>
      </w:tr>
    </w:tbl>
    <w:p w:rsidR="00391CA5" w:rsidRPr="00885976" w:rsidRDefault="00391CA5" w:rsidP="002E6D6A">
      <w:pPr>
        <w:spacing w:line="276" w:lineRule="auto"/>
        <w:jc w:val="both"/>
        <w:rPr>
          <w:sz w:val="22"/>
          <w:szCs w:val="22"/>
        </w:rPr>
      </w:pPr>
    </w:p>
    <w:p w:rsidR="00391CA5" w:rsidRPr="00885976" w:rsidRDefault="00391CA5" w:rsidP="00391CA5">
      <w:pPr>
        <w:spacing w:after="160" w:line="276" w:lineRule="auto"/>
        <w:jc w:val="both"/>
        <w:rPr>
          <w:rFonts w:eastAsia="Times New Roman"/>
          <w:sz w:val="22"/>
          <w:szCs w:val="22"/>
          <w:lang w:eastAsia="es-MX"/>
        </w:rPr>
      </w:pPr>
      <w:r w:rsidRPr="00885976">
        <w:rPr>
          <w:rFonts w:eastAsia="Times New Roman"/>
          <w:sz w:val="22"/>
          <w:szCs w:val="22"/>
          <w:lang w:eastAsia="es-MX"/>
        </w:rPr>
        <w:t xml:space="preserve">El importe de una Deducción Directa es el resultado de multiplicar el Costo por Minuto del Servicio por </w:t>
      </w:r>
      <w:r w:rsidR="002F745A" w:rsidRPr="00885976">
        <w:rPr>
          <w:rFonts w:eastAsia="Times New Roman"/>
          <w:sz w:val="22"/>
          <w:szCs w:val="22"/>
          <w:lang w:eastAsia="es-MX"/>
        </w:rPr>
        <w:t xml:space="preserve">el </w:t>
      </w:r>
      <w:r w:rsidRPr="00885976">
        <w:rPr>
          <w:rFonts w:eastAsia="Times New Roman"/>
          <w:sz w:val="22"/>
          <w:szCs w:val="22"/>
          <w:lang w:eastAsia="es-MX"/>
        </w:rPr>
        <w:t xml:space="preserve">tiempo </w:t>
      </w:r>
      <w:r w:rsidR="002F745A" w:rsidRPr="00885976">
        <w:rPr>
          <w:rFonts w:eastAsia="Times New Roman"/>
          <w:sz w:val="22"/>
          <w:szCs w:val="22"/>
          <w:lang w:eastAsia="es-MX"/>
        </w:rPr>
        <w:t>de</w:t>
      </w:r>
      <w:r w:rsidRPr="00885976">
        <w:rPr>
          <w:rFonts w:eastAsia="Times New Roman"/>
          <w:sz w:val="22"/>
          <w:szCs w:val="22"/>
          <w:lang w:eastAsia="es-MX"/>
        </w:rPr>
        <w:t xml:space="preserve"> </w:t>
      </w:r>
      <w:r w:rsidR="006F7FAE" w:rsidRPr="00885976">
        <w:rPr>
          <w:rFonts w:eastAsia="Times New Roman"/>
          <w:sz w:val="22"/>
          <w:szCs w:val="22"/>
          <w:lang w:eastAsia="es-MX"/>
        </w:rPr>
        <w:t>8</w:t>
      </w:r>
      <w:r w:rsidRPr="00885976">
        <w:rPr>
          <w:rFonts w:eastAsia="Times New Roman"/>
          <w:sz w:val="22"/>
          <w:szCs w:val="22"/>
          <w:lang w:eastAsia="es-MX"/>
        </w:rPr>
        <w:t xml:space="preserve"> </w:t>
      </w:r>
      <w:r w:rsidR="008C77FB" w:rsidRPr="00885976">
        <w:rPr>
          <w:rFonts w:eastAsia="Times New Roman"/>
          <w:sz w:val="22"/>
          <w:szCs w:val="22"/>
          <w:lang w:eastAsia="es-MX"/>
        </w:rPr>
        <w:t xml:space="preserve">(ocho) </w:t>
      </w:r>
      <w:r w:rsidRPr="00885976">
        <w:rPr>
          <w:rFonts w:eastAsia="Times New Roman"/>
          <w:sz w:val="22"/>
          <w:szCs w:val="22"/>
          <w:lang w:eastAsia="es-MX"/>
        </w:rPr>
        <w:t xml:space="preserve">horas, ajustado por el </w:t>
      </w:r>
      <w:r w:rsidR="00CA3822">
        <w:rPr>
          <w:rFonts w:eastAsia="Times New Roman"/>
          <w:sz w:val="22"/>
          <w:szCs w:val="22"/>
          <w:lang w:eastAsia="es-MX"/>
        </w:rPr>
        <w:t>f</w:t>
      </w:r>
      <w:r w:rsidRPr="00885976">
        <w:rPr>
          <w:rFonts w:eastAsia="Times New Roman"/>
          <w:sz w:val="22"/>
          <w:szCs w:val="22"/>
          <w:lang w:eastAsia="es-MX"/>
        </w:rPr>
        <w:t xml:space="preserve">actor de </w:t>
      </w:r>
      <w:r w:rsidR="00EB43C2">
        <w:rPr>
          <w:rFonts w:eastAsia="Times New Roman"/>
          <w:sz w:val="22"/>
          <w:szCs w:val="22"/>
          <w:lang w:eastAsia="es-MX"/>
        </w:rPr>
        <w:t>a</w:t>
      </w:r>
      <w:r w:rsidRPr="00885976">
        <w:rPr>
          <w:rFonts w:eastAsia="Times New Roman"/>
          <w:sz w:val="22"/>
          <w:szCs w:val="22"/>
          <w:lang w:eastAsia="es-MX"/>
        </w:rPr>
        <w:t xml:space="preserve">prendizaje y el Factor de Falla, este último depende de la importancia del </w:t>
      </w:r>
      <w:r w:rsidR="009B0D24" w:rsidRPr="00885976">
        <w:rPr>
          <w:rFonts w:eastAsia="Times New Roman"/>
          <w:sz w:val="22"/>
          <w:szCs w:val="22"/>
          <w:lang w:eastAsia="es-MX"/>
        </w:rPr>
        <w:t>Estándar de Servicio</w:t>
      </w:r>
      <w:r w:rsidRPr="00885976">
        <w:rPr>
          <w:rFonts w:eastAsia="Times New Roman"/>
          <w:sz w:val="22"/>
          <w:szCs w:val="22"/>
          <w:lang w:eastAsia="es-MX"/>
        </w:rPr>
        <w:t xml:space="preserve"> que se incumplió</w:t>
      </w:r>
      <w:r w:rsidR="00C1241E" w:rsidRPr="00885976">
        <w:rPr>
          <w:rFonts w:eastAsia="Times New Roman"/>
          <w:sz w:val="22"/>
          <w:szCs w:val="22"/>
          <w:lang w:eastAsia="es-MX"/>
        </w:rPr>
        <w:t xml:space="preserve"> y el </w:t>
      </w:r>
      <w:r w:rsidR="002F745A" w:rsidRPr="00885976">
        <w:rPr>
          <w:rFonts w:eastAsia="Times New Roman"/>
          <w:sz w:val="22"/>
          <w:szCs w:val="22"/>
          <w:lang w:eastAsia="es-MX"/>
        </w:rPr>
        <w:t xml:space="preserve">Tipo de </w:t>
      </w:r>
      <w:r w:rsidR="00C1241E" w:rsidRPr="00885976">
        <w:rPr>
          <w:rFonts w:eastAsia="Times New Roman"/>
          <w:sz w:val="22"/>
          <w:szCs w:val="22"/>
          <w:lang w:eastAsia="es-MX"/>
        </w:rPr>
        <w:t>Espacio donde ocurrió</w:t>
      </w:r>
      <w:r w:rsidRPr="00885976">
        <w:rPr>
          <w:rFonts w:eastAsia="Times New Roman"/>
          <w:sz w:val="22"/>
          <w:szCs w:val="22"/>
          <w:lang w:eastAsia="es-MX"/>
        </w:rPr>
        <w:t>.</w:t>
      </w:r>
    </w:p>
    <w:p w:rsidR="00FF5501" w:rsidRPr="00885976" w:rsidRDefault="00FF5501" w:rsidP="002E6D6A">
      <w:pPr>
        <w:spacing w:line="276" w:lineRule="auto"/>
        <w:jc w:val="both"/>
        <w:rPr>
          <w:sz w:val="22"/>
          <w:szCs w:val="22"/>
        </w:rPr>
      </w:pPr>
    </w:p>
    <w:p w:rsidR="002E6D6A" w:rsidRPr="00885976" w:rsidRDefault="002E6D6A" w:rsidP="00FE3B94">
      <w:pPr>
        <w:pStyle w:val="Ttulo4"/>
        <w:rPr>
          <w:color w:val="auto"/>
          <w:sz w:val="22"/>
          <w:szCs w:val="22"/>
        </w:rPr>
      </w:pPr>
      <w:r w:rsidRPr="00885976">
        <w:rPr>
          <w:rFonts w:ascii="Times New Roman" w:hAnsi="Times New Roman" w:cs="Times New Roman"/>
          <w:b/>
          <w:i w:val="0"/>
          <w:color w:val="auto"/>
          <w:sz w:val="22"/>
          <w:szCs w:val="22"/>
        </w:rPr>
        <w:t>A.2.</w:t>
      </w:r>
      <w:r w:rsidR="002A237E" w:rsidRPr="00885976">
        <w:rPr>
          <w:rFonts w:ascii="Times New Roman" w:hAnsi="Times New Roman" w:cs="Times New Roman"/>
          <w:b/>
          <w:i w:val="0"/>
          <w:color w:val="auto"/>
          <w:sz w:val="22"/>
          <w:szCs w:val="22"/>
        </w:rPr>
        <w:t>2</w:t>
      </w:r>
      <w:r w:rsidRPr="00885976">
        <w:rPr>
          <w:rFonts w:ascii="Times New Roman" w:hAnsi="Times New Roman" w:cs="Times New Roman"/>
          <w:b/>
          <w:i w:val="0"/>
          <w:color w:val="auto"/>
          <w:sz w:val="22"/>
          <w:szCs w:val="22"/>
        </w:rPr>
        <w:tab/>
      </w:r>
      <w:r w:rsidR="002A237E" w:rsidRPr="00885976">
        <w:rPr>
          <w:rFonts w:ascii="Times New Roman" w:hAnsi="Times New Roman" w:cs="Times New Roman"/>
          <w:b/>
          <w:i w:val="0"/>
          <w:color w:val="auto"/>
          <w:sz w:val="22"/>
          <w:szCs w:val="22"/>
        </w:rPr>
        <w:t xml:space="preserve">Deducción </w:t>
      </w:r>
      <w:r w:rsidR="003B2A62" w:rsidRPr="00885976">
        <w:rPr>
          <w:rFonts w:ascii="Times New Roman" w:hAnsi="Times New Roman" w:cs="Times New Roman"/>
          <w:b/>
          <w:i w:val="0"/>
          <w:color w:val="auto"/>
          <w:sz w:val="22"/>
          <w:szCs w:val="22"/>
        </w:rPr>
        <w:t>t</w:t>
      </w:r>
      <w:r w:rsidRPr="00885976">
        <w:rPr>
          <w:rFonts w:ascii="Times New Roman" w:hAnsi="Times New Roman" w:cs="Times New Roman"/>
          <w:b/>
          <w:i w:val="0"/>
          <w:color w:val="auto"/>
          <w:sz w:val="22"/>
          <w:szCs w:val="22"/>
        </w:rPr>
        <w:t>ipo 1.</w:t>
      </w:r>
    </w:p>
    <w:p w:rsidR="002E6D6A" w:rsidRPr="00885976" w:rsidRDefault="002E6D6A" w:rsidP="00DC4A14">
      <w:pPr>
        <w:jc w:val="both"/>
        <w:rPr>
          <w:sz w:val="22"/>
          <w:szCs w:val="22"/>
        </w:rPr>
      </w:pPr>
    </w:p>
    <w:p w:rsidR="000759FA" w:rsidRPr="00885976" w:rsidRDefault="000759FA" w:rsidP="002F6898">
      <w:pPr>
        <w:spacing w:line="276" w:lineRule="auto"/>
        <w:jc w:val="both"/>
        <w:rPr>
          <w:sz w:val="22"/>
          <w:szCs w:val="22"/>
        </w:rPr>
      </w:pPr>
      <w:r w:rsidRPr="00885976">
        <w:rPr>
          <w:sz w:val="22"/>
          <w:szCs w:val="22"/>
        </w:rPr>
        <w:t xml:space="preserve">Esta </w:t>
      </w:r>
      <w:r w:rsidR="00AA2A8B" w:rsidRPr="00885976">
        <w:rPr>
          <w:sz w:val="22"/>
          <w:szCs w:val="22"/>
        </w:rPr>
        <w:t>Deducción</w:t>
      </w:r>
      <w:r w:rsidRPr="00885976">
        <w:rPr>
          <w:sz w:val="22"/>
          <w:szCs w:val="22"/>
        </w:rPr>
        <w:t xml:space="preserve"> se genera cuando la </w:t>
      </w:r>
      <w:r w:rsidR="0046412E" w:rsidRPr="00885976">
        <w:rPr>
          <w:sz w:val="22"/>
          <w:szCs w:val="22"/>
        </w:rPr>
        <w:t xml:space="preserve">Rectificación o en su defecto la Solución Provisional </w:t>
      </w:r>
      <w:r w:rsidRPr="00885976">
        <w:rPr>
          <w:sz w:val="22"/>
          <w:szCs w:val="22"/>
        </w:rPr>
        <w:t xml:space="preserve">excede </w:t>
      </w:r>
      <w:r w:rsidR="0046412E" w:rsidRPr="00885976">
        <w:rPr>
          <w:sz w:val="22"/>
          <w:szCs w:val="22"/>
        </w:rPr>
        <w:t>el Tiempo de Gracia, establecido en el Apéndice D de este Anexo</w:t>
      </w:r>
      <w:r w:rsidRPr="00885976">
        <w:rPr>
          <w:sz w:val="22"/>
          <w:szCs w:val="22"/>
        </w:rPr>
        <w:t>.</w:t>
      </w:r>
    </w:p>
    <w:p w:rsidR="00C703D9" w:rsidRPr="00885976" w:rsidRDefault="00C703D9" w:rsidP="002F6898">
      <w:pPr>
        <w:spacing w:line="276" w:lineRule="auto"/>
        <w:jc w:val="both"/>
        <w:rPr>
          <w:sz w:val="22"/>
          <w:szCs w:val="22"/>
        </w:rPr>
      </w:pPr>
    </w:p>
    <w:p w:rsidR="0046412E" w:rsidRPr="00885976" w:rsidRDefault="000759FA" w:rsidP="002F6898">
      <w:pPr>
        <w:spacing w:line="276" w:lineRule="auto"/>
        <w:jc w:val="both"/>
        <w:rPr>
          <w:sz w:val="22"/>
          <w:szCs w:val="22"/>
        </w:rPr>
      </w:pPr>
      <w:r w:rsidRPr="00885976">
        <w:rPr>
          <w:sz w:val="22"/>
          <w:szCs w:val="22"/>
        </w:rPr>
        <w:t xml:space="preserve">La </w:t>
      </w:r>
      <w:r w:rsidR="0046412E" w:rsidRPr="00885976">
        <w:rPr>
          <w:sz w:val="22"/>
          <w:szCs w:val="22"/>
        </w:rPr>
        <w:t xml:space="preserve">Deducción </w:t>
      </w:r>
      <w:r w:rsidR="00D4152A" w:rsidRPr="00885976">
        <w:rPr>
          <w:sz w:val="22"/>
          <w:szCs w:val="22"/>
        </w:rPr>
        <w:t>T</w:t>
      </w:r>
      <w:r w:rsidR="0046412E" w:rsidRPr="00885976">
        <w:rPr>
          <w:sz w:val="22"/>
          <w:szCs w:val="22"/>
        </w:rPr>
        <w:t xml:space="preserve">ipo 1 </w:t>
      </w:r>
      <w:r w:rsidRPr="00885976">
        <w:rPr>
          <w:sz w:val="22"/>
          <w:szCs w:val="22"/>
        </w:rPr>
        <w:t xml:space="preserve">para una Falla en un Evento Programado </w:t>
      </w:r>
      <w:r w:rsidR="0046412E" w:rsidRPr="00885976">
        <w:rPr>
          <w:sz w:val="22"/>
          <w:szCs w:val="22"/>
        </w:rPr>
        <w:t>(D</w:t>
      </w:r>
      <w:r w:rsidR="003F33A0" w:rsidRPr="00885976">
        <w:rPr>
          <w:sz w:val="22"/>
          <w:szCs w:val="22"/>
        </w:rPr>
        <w:t>1EP</w:t>
      </w:r>
      <w:r w:rsidR="0046412E" w:rsidRPr="00885976">
        <w:rPr>
          <w:sz w:val="22"/>
          <w:szCs w:val="22"/>
        </w:rPr>
        <w:t>)</w:t>
      </w:r>
      <w:r w:rsidR="0075082D" w:rsidRPr="00885976">
        <w:rPr>
          <w:sz w:val="22"/>
          <w:szCs w:val="22"/>
        </w:rPr>
        <w:t xml:space="preserve"> se </w:t>
      </w:r>
      <w:r w:rsidR="0046412E" w:rsidRPr="00885976">
        <w:rPr>
          <w:sz w:val="22"/>
          <w:szCs w:val="22"/>
        </w:rPr>
        <w:t>calcula</w:t>
      </w:r>
      <w:r w:rsidR="0075082D" w:rsidRPr="00885976">
        <w:rPr>
          <w:sz w:val="22"/>
          <w:szCs w:val="22"/>
        </w:rPr>
        <w:t xml:space="preserve"> </w:t>
      </w:r>
      <w:r w:rsidR="0046412E" w:rsidRPr="00885976">
        <w:rPr>
          <w:sz w:val="22"/>
          <w:szCs w:val="22"/>
        </w:rPr>
        <w:t xml:space="preserve">conforme a la fórmula siguiente: </w:t>
      </w:r>
    </w:p>
    <w:p w:rsidR="0046412E" w:rsidRPr="00885976" w:rsidRDefault="0046412E" w:rsidP="0046412E">
      <w:pPr>
        <w:spacing w:line="276" w:lineRule="auto"/>
        <w:jc w:val="both"/>
        <w:rPr>
          <w:sz w:val="22"/>
          <w:szCs w:val="22"/>
        </w:rPr>
      </w:pPr>
    </w:p>
    <w:p w:rsidR="0046412E" w:rsidRPr="00885976" w:rsidRDefault="00273945" w:rsidP="0046412E">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D1EP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*T1*FA*FF</m:t>
          </m:r>
        </m:oMath>
      </m:oMathPara>
    </w:p>
    <w:p w:rsidR="0046412E" w:rsidRPr="00885976" w:rsidRDefault="0046412E" w:rsidP="0046412E">
      <w:pPr>
        <w:ind w:left="630"/>
        <w:rPr>
          <w:sz w:val="22"/>
          <w:szCs w:val="22"/>
        </w:rPr>
      </w:pPr>
      <w:proofErr w:type="spellStart"/>
      <w:r w:rsidRPr="00885976">
        <w:rPr>
          <w:sz w:val="22"/>
          <w:szCs w:val="22"/>
        </w:rPr>
        <w:t>Donde</w:t>
      </w:r>
      <w:proofErr w:type="spellEnd"/>
      <w:r w:rsidRPr="00885976">
        <w:rPr>
          <w:sz w:val="22"/>
          <w:szCs w:val="22"/>
        </w:rPr>
        <w:t>:</w:t>
      </w:r>
    </w:p>
    <w:p w:rsidR="0046412E" w:rsidRPr="00885976" w:rsidRDefault="0046412E" w:rsidP="0046412E">
      <w:pPr>
        <w:ind w:left="630"/>
        <w:rPr>
          <w:sz w:val="22"/>
          <w:szCs w:val="22"/>
        </w:rPr>
      </w:pPr>
    </w:p>
    <w:tbl>
      <w:tblPr>
        <w:tblStyle w:val="Tablaconcuadrcula"/>
        <w:tblW w:w="0" w:type="auto"/>
        <w:tblInd w:w="630" w:type="dxa"/>
        <w:tblLook w:val="04A0" w:firstRow="1" w:lastRow="0" w:firstColumn="1" w:lastColumn="0" w:noHBand="0" w:noVBand="1"/>
      </w:tblPr>
      <w:tblGrid>
        <w:gridCol w:w="1511"/>
        <w:gridCol w:w="6804"/>
      </w:tblGrid>
      <w:tr w:rsidR="003B2A62" w:rsidRPr="00C83141" w:rsidTr="005973FD">
        <w:tc>
          <w:tcPr>
            <w:tcW w:w="1511" w:type="dxa"/>
          </w:tcPr>
          <w:p w:rsidR="003B2A62" w:rsidRPr="00885976" w:rsidRDefault="00273945" w:rsidP="00346352">
            <w:pPr>
              <w:jc w:val="right"/>
              <w:rPr>
                <w:sz w:val="22"/>
                <w:szCs w:val="22"/>
              </w:rPr>
            </w:pPr>
            <m:oMath>
              <m:sSub>
                <m:sSubPr>
                  <m:ctrlPr>
                    <w:rPr>
                      <w:rFonts w:ascii="Cambria Math" w:hAnsi="Cambria Math"/>
                      <w:i/>
                      <w:sz w:val="22"/>
                      <w:szCs w:val="22"/>
                    </w:rPr>
                  </m:ctrlPr>
                </m:sSubPr>
                <m:e>
                  <m:r>
                    <w:rPr>
                      <w:rFonts w:ascii="Cambria Math" w:hAnsi="Cambria Math"/>
                      <w:sz w:val="22"/>
                      <w:szCs w:val="22"/>
                    </w:rPr>
                    <m:t>D1EP</m:t>
                  </m:r>
                </m:e>
                <m:sub>
                  <m:r>
                    <w:rPr>
                      <w:rFonts w:ascii="Cambria Math" w:hAnsi="Cambria Math"/>
                      <w:sz w:val="22"/>
                      <w:szCs w:val="22"/>
                    </w:rPr>
                    <m:t>i</m:t>
                  </m:r>
                </m:sub>
              </m:sSub>
            </m:oMath>
            <w:r w:rsidR="003B2A62" w:rsidRPr="00885976">
              <w:rPr>
                <w:i/>
                <w:sz w:val="22"/>
                <w:szCs w:val="22"/>
              </w:rPr>
              <w:t>=</w:t>
            </w:r>
          </w:p>
        </w:tc>
        <w:tc>
          <w:tcPr>
            <w:tcW w:w="6804" w:type="dxa"/>
          </w:tcPr>
          <w:p w:rsidR="003B2A62" w:rsidRPr="00885976" w:rsidRDefault="003B2A62">
            <w:pPr>
              <w:rPr>
                <w:sz w:val="22"/>
                <w:szCs w:val="22"/>
                <w:lang w:val="es-MX"/>
              </w:rPr>
            </w:pPr>
            <w:r w:rsidRPr="00C75BB1">
              <w:rPr>
                <w:sz w:val="22"/>
                <w:szCs w:val="22"/>
                <w:lang w:val="es-MX"/>
              </w:rPr>
              <w:t xml:space="preserve">Deducción </w:t>
            </w:r>
            <w:r w:rsidR="00432DF7" w:rsidRPr="00C75BB1">
              <w:rPr>
                <w:sz w:val="22"/>
                <w:szCs w:val="22"/>
                <w:lang w:val="es-MX"/>
              </w:rPr>
              <w:t>T</w:t>
            </w:r>
            <w:r w:rsidRPr="00C75BB1">
              <w:rPr>
                <w:sz w:val="22"/>
                <w:szCs w:val="22"/>
                <w:lang w:val="es-MX"/>
              </w:rPr>
              <w:t>ipo 1 en un Evento Programado.</w:t>
            </w:r>
          </w:p>
        </w:tc>
      </w:tr>
      <w:tr w:rsidR="00AB7690" w:rsidRPr="00C83141" w:rsidTr="005973FD">
        <w:tc>
          <w:tcPr>
            <w:tcW w:w="1511" w:type="dxa"/>
          </w:tcPr>
          <w:p w:rsidR="00AB7690" w:rsidRPr="00885976" w:rsidRDefault="00486994" w:rsidP="00346352">
            <w:pPr>
              <w:jc w:val="right"/>
              <w:rPr>
                <w:sz w:val="22"/>
                <w:szCs w:val="22"/>
              </w:rPr>
            </w:pPr>
            <w:proofErr w:type="spellStart"/>
            <w:r w:rsidRPr="00885976">
              <w:rPr>
                <w:sz w:val="22"/>
                <w:szCs w:val="22"/>
              </w:rPr>
              <w:t>C</w:t>
            </w:r>
            <w:r w:rsidR="00AB7690" w:rsidRPr="00885976">
              <w:rPr>
                <w:sz w:val="22"/>
                <w:szCs w:val="22"/>
              </w:rPr>
              <w:t>MS</w:t>
            </w:r>
            <w:r w:rsidR="00AB7690" w:rsidRPr="00885976">
              <w:rPr>
                <w:i/>
                <w:sz w:val="22"/>
                <w:szCs w:val="22"/>
                <w:vertAlign w:val="subscript"/>
              </w:rPr>
              <w:t>i</w:t>
            </w:r>
            <w:proofErr w:type="spellEnd"/>
            <w:r w:rsidR="00AB7690" w:rsidRPr="00885976">
              <w:rPr>
                <w:sz w:val="22"/>
                <w:szCs w:val="22"/>
              </w:rPr>
              <w:t xml:space="preserve"> =</w:t>
            </w:r>
          </w:p>
        </w:tc>
        <w:tc>
          <w:tcPr>
            <w:tcW w:w="6804" w:type="dxa"/>
          </w:tcPr>
          <w:p w:rsidR="00AB7690" w:rsidRPr="00885976" w:rsidRDefault="00486994" w:rsidP="00486994">
            <w:pPr>
              <w:rPr>
                <w:sz w:val="22"/>
                <w:szCs w:val="22"/>
                <w:lang w:val="es-MX"/>
              </w:rPr>
            </w:pPr>
            <w:r w:rsidRPr="00C75BB1">
              <w:rPr>
                <w:sz w:val="22"/>
                <w:szCs w:val="22"/>
                <w:lang w:val="es-MX"/>
              </w:rPr>
              <w:t xml:space="preserve">Costo </w:t>
            </w:r>
            <w:r w:rsidR="00AB7690" w:rsidRPr="00C75BB1">
              <w:rPr>
                <w:sz w:val="22"/>
                <w:szCs w:val="22"/>
                <w:lang w:val="es-MX"/>
              </w:rPr>
              <w:t xml:space="preserve">por Minuto del Servicio en el Mes Contractual </w:t>
            </w:r>
            <w:r w:rsidR="00AB7690" w:rsidRPr="00C75BB1">
              <w:rPr>
                <w:i/>
                <w:sz w:val="22"/>
                <w:szCs w:val="22"/>
                <w:lang w:val="es-MX"/>
              </w:rPr>
              <w:t>i.</w:t>
            </w:r>
          </w:p>
        </w:tc>
      </w:tr>
      <w:tr w:rsidR="0075082D" w:rsidRPr="00C83141" w:rsidTr="005973FD">
        <w:tc>
          <w:tcPr>
            <w:tcW w:w="1511" w:type="dxa"/>
          </w:tcPr>
          <w:p w:rsidR="0075082D" w:rsidRPr="00885976" w:rsidRDefault="0075082D" w:rsidP="00346352">
            <w:pPr>
              <w:jc w:val="right"/>
              <w:rPr>
                <w:sz w:val="22"/>
                <w:szCs w:val="22"/>
              </w:rPr>
            </w:pPr>
            <w:r w:rsidRPr="00885976">
              <w:rPr>
                <w:sz w:val="22"/>
                <w:szCs w:val="22"/>
              </w:rPr>
              <w:t xml:space="preserve">T1 = </w:t>
            </w:r>
          </w:p>
        </w:tc>
        <w:tc>
          <w:tcPr>
            <w:tcW w:w="6804" w:type="dxa"/>
          </w:tcPr>
          <w:p w:rsidR="0075082D" w:rsidRPr="00885976" w:rsidRDefault="0075082D" w:rsidP="00D4152A">
            <w:pPr>
              <w:jc w:val="both"/>
              <w:rPr>
                <w:sz w:val="22"/>
                <w:szCs w:val="22"/>
                <w:lang w:val="es-MX"/>
              </w:rPr>
            </w:pPr>
            <w:r w:rsidRPr="00C75BB1">
              <w:rPr>
                <w:sz w:val="22"/>
                <w:szCs w:val="22"/>
                <w:lang w:val="es-MX"/>
              </w:rPr>
              <w:t>Es el tiempo medido en minutos</w:t>
            </w:r>
            <w:r w:rsidR="00D4152A" w:rsidRPr="00C75BB1">
              <w:rPr>
                <w:sz w:val="22"/>
                <w:szCs w:val="22"/>
                <w:lang w:val="es-MX"/>
              </w:rPr>
              <w:t xml:space="preserve"> contado a partir de la expiración del Tiempo de Gracia y el momento en</w:t>
            </w:r>
            <w:r w:rsidR="00105464" w:rsidRPr="00C75BB1">
              <w:rPr>
                <w:sz w:val="22"/>
                <w:szCs w:val="22"/>
                <w:lang w:val="es-MX"/>
              </w:rPr>
              <w:t xml:space="preserve"> </w:t>
            </w:r>
            <w:r w:rsidRPr="00C75BB1">
              <w:rPr>
                <w:sz w:val="22"/>
                <w:szCs w:val="22"/>
                <w:lang w:val="es-MX"/>
              </w:rPr>
              <w:t xml:space="preserve">que </w:t>
            </w:r>
            <w:r w:rsidR="0046238B" w:rsidRPr="00C75BB1">
              <w:rPr>
                <w:sz w:val="22"/>
                <w:szCs w:val="22"/>
                <w:lang w:val="es-MX"/>
              </w:rPr>
              <w:t xml:space="preserve">se logra </w:t>
            </w:r>
            <w:r w:rsidRPr="00C75BB1">
              <w:rPr>
                <w:sz w:val="22"/>
                <w:szCs w:val="22"/>
                <w:lang w:val="es-MX"/>
              </w:rPr>
              <w:t xml:space="preserve">la Rectificación o </w:t>
            </w:r>
            <w:r w:rsidR="0046238B" w:rsidRPr="00C75BB1">
              <w:rPr>
                <w:sz w:val="22"/>
                <w:szCs w:val="22"/>
                <w:lang w:val="es-MX"/>
              </w:rPr>
              <w:t>se</w:t>
            </w:r>
            <w:r w:rsidR="00D4152A" w:rsidRPr="00C75BB1">
              <w:rPr>
                <w:sz w:val="22"/>
                <w:szCs w:val="22"/>
                <w:lang w:val="es-MX"/>
              </w:rPr>
              <w:t xml:space="preserve"> inicia la</w:t>
            </w:r>
            <w:r w:rsidR="0046238B" w:rsidRPr="00C75BB1">
              <w:rPr>
                <w:sz w:val="22"/>
                <w:szCs w:val="22"/>
                <w:lang w:val="es-MX"/>
              </w:rPr>
              <w:t xml:space="preserve"> implementa</w:t>
            </w:r>
            <w:r w:rsidR="00D4152A" w:rsidRPr="00C75BB1">
              <w:rPr>
                <w:sz w:val="22"/>
                <w:szCs w:val="22"/>
                <w:lang w:val="es-MX"/>
              </w:rPr>
              <w:t>ción de</w:t>
            </w:r>
            <w:r w:rsidR="0046238B" w:rsidRPr="00C75BB1">
              <w:rPr>
                <w:sz w:val="22"/>
                <w:szCs w:val="22"/>
                <w:lang w:val="es-MX"/>
              </w:rPr>
              <w:t xml:space="preserve"> </w:t>
            </w:r>
            <w:r w:rsidRPr="00C75BB1">
              <w:rPr>
                <w:sz w:val="22"/>
                <w:szCs w:val="22"/>
                <w:lang w:val="es-MX"/>
              </w:rPr>
              <w:t xml:space="preserve">la Solución Provisional. </w:t>
            </w:r>
          </w:p>
        </w:tc>
      </w:tr>
      <w:tr w:rsidR="0075082D" w:rsidRPr="00C83141" w:rsidTr="005973FD">
        <w:tc>
          <w:tcPr>
            <w:tcW w:w="1511" w:type="dxa"/>
          </w:tcPr>
          <w:p w:rsidR="0075082D" w:rsidRPr="00885976" w:rsidRDefault="0075082D">
            <w:pPr>
              <w:jc w:val="right"/>
              <w:rPr>
                <w:sz w:val="22"/>
                <w:szCs w:val="22"/>
              </w:rPr>
            </w:pPr>
            <w:r w:rsidRPr="00885976">
              <w:rPr>
                <w:sz w:val="22"/>
                <w:szCs w:val="22"/>
              </w:rPr>
              <w:t>FA =</w:t>
            </w:r>
          </w:p>
        </w:tc>
        <w:tc>
          <w:tcPr>
            <w:tcW w:w="6804" w:type="dxa"/>
          </w:tcPr>
          <w:p w:rsidR="0075082D" w:rsidRPr="00885976" w:rsidRDefault="0075082D">
            <w:pPr>
              <w:rPr>
                <w:sz w:val="22"/>
                <w:szCs w:val="22"/>
                <w:lang w:val="es-MX"/>
              </w:rPr>
            </w:pPr>
            <w:r w:rsidRPr="00C75BB1">
              <w:rPr>
                <w:sz w:val="22"/>
                <w:szCs w:val="22"/>
                <w:lang w:val="es-MX"/>
              </w:rPr>
              <w:t xml:space="preserve">Factor de </w:t>
            </w:r>
            <w:r w:rsidR="00C27C02">
              <w:rPr>
                <w:sz w:val="22"/>
                <w:szCs w:val="22"/>
                <w:lang w:val="es-MX"/>
              </w:rPr>
              <w:t>a</w:t>
            </w:r>
            <w:r w:rsidRPr="00C75BB1">
              <w:rPr>
                <w:sz w:val="22"/>
                <w:szCs w:val="22"/>
                <w:lang w:val="es-MX"/>
              </w:rPr>
              <w:t xml:space="preserve">prendizaje, conforme al Apéndice </w:t>
            </w:r>
            <w:r w:rsidR="0043581E" w:rsidRPr="00C75BB1">
              <w:rPr>
                <w:sz w:val="22"/>
                <w:szCs w:val="22"/>
                <w:lang w:val="es-MX"/>
              </w:rPr>
              <w:t>E</w:t>
            </w:r>
            <w:r w:rsidRPr="00C75BB1">
              <w:rPr>
                <w:sz w:val="22"/>
                <w:szCs w:val="22"/>
                <w:lang w:val="es-MX"/>
              </w:rPr>
              <w:t xml:space="preserve"> de este Anexo.</w:t>
            </w:r>
          </w:p>
        </w:tc>
      </w:tr>
      <w:tr w:rsidR="00C45441" w:rsidRPr="00C83141" w:rsidTr="005973FD">
        <w:tc>
          <w:tcPr>
            <w:tcW w:w="1511" w:type="dxa"/>
          </w:tcPr>
          <w:p w:rsidR="00C45441" w:rsidRPr="00885976" w:rsidRDefault="00C45441" w:rsidP="00C45441">
            <w:pPr>
              <w:jc w:val="right"/>
              <w:rPr>
                <w:sz w:val="22"/>
                <w:szCs w:val="22"/>
              </w:rPr>
            </w:pPr>
            <w:r w:rsidRPr="00885976">
              <w:rPr>
                <w:sz w:val="22"/>
                <w:szCs w:val="22"/>
              </w:rPr>
              <w:t>FF =</w:t>
            </w:r>
          </w:p>
        </w:tc>
        <w:tc>
          <w:tcPr>
            <w:tcW w:w="6804" w:type="dxa"/>
          </w:tcPr>
          <w:p w:rsidR="00C45441" w:rsidRPr="00885976" w:rsidRDefault="00C45441" w:rsidP="00C45441">
            <w:pPr>
              <w:rPr>
                <w:sz w:val="22"/>
                <w:szCs w:val="22"/>
                <w:lang w:val="es-MX"/>
              </w:rPr>
            </w:pPr>
            <w:r w:rsidRPr="00C75BB1">
              <w:rPr>
                <w:sz w:val="22"/>
                <w:szCs w:val="22"/>
                <w:lang w:val="es-MX"/>
              </w:rPr>
              <w:t>Factor de Falla conforme al Apéndice C1</w:t>
            </w:r>
            <w:r w:rsidR="0015735C" w:rsidRPr="00C75BB1">
              <w:rPr>
                <w:sz w:val="22"/>
                <w:szCs w:val="22"/>
                <w:lang w:val="es-MX"/>
              </w:rPr>
              <w:t xml:space="preserve"> de este Anexo.</w:t>
            </w:r>
          </w:p>
        </w:tc>
      </w:tr>
    </w:tbl>
    <w:p w:rsidR="0046412E" w:rsidRPr="00885976" w:rsidRDefault="0046412E" w:rsidP="0046412E">
      <w:pPr>
        <w:ind w:left="630"/>
        <w:rPr>
          <w:sz w:val="22"/>
          <w:szCs w:val="22"/>
        </w:rPr>
      </w:pPr>
    </w:p>
    <w:p w:rsidR="00821708" w:rsidRPr="00885976" w:rsidRDefault="00821708" w:rsidP="00821708">
      <w:pPr>
        <w:spacing w:line="276" w:lineRule="auto"/>
        <w:jc w:val="both"/>
        <w:rPr>
          <w:sz w:val="22"/>
          <w:szCs w:val="22"/>
        </w:rPr>
      </w:pPr>
      <w:r w:rsidRPr="00885976">
        <w:rPr>
          <w:rFonts w:eastAsia="Times New Roman"/>
          <w:sz w:val="22"/>
          <w:szCs w:val="22"/>
          <w:lang w:eastAsia="es-MX"/>
        </w:rPr>
        <w:t xml:space="preserve">El importe de una Deducción Tipo 1 es el resultado de multiplicar el </w:t>
      </w:r>
      <w:r w:rsidR="00C27C02">
        <w:rPr>
          <w:rFonts w:eastAsia="Times New Roman"/>
          <w:sz w:val="22"/>
          <w:szCs w:val="22"/>
          <w:lang w:eastAsia="es-MX"/>
        </w:rPr>
        <w:t>c</w:t>
      </w:r>
      <w:r w:rsidRPr="00885976">
        <w:rPr>
          <w:rFonts w:eastAsia="Times New Roman"/>
          <w:sz w:val="22"/>
          <w:szCs w:val="22"/>
          <w:lang w:eastAsia="es-MX"/>
        </w:rPr>
        <w:t xml:space="preserve">osto por minuto del </w:t>
      </w:r>
      <w:r w:rsidR="004D5295" w:rsidRPr="00885976">
        <w:rPr>
          <w:rFonts w:eastAsia="Times New Roman"/>
          <w:sz w:val="22"/>
          <w:szCs w:val="22"/>
          <w:lang w:eastAsia="es-MX"/>
        </w:rPr>
        <w:t>Servicio</w:t>
      </w:r>
      <w:r w:rsidRPr="00885976">
        <w:rPr>
          <w:rFonts w:eastAsia="Times New Roman"/>
          <w:sz w:val="22"/>
          <w:szCs w:val="22"/>
          <w:lang w:eastAsia="es-MX"/>
        </w:rPr>
        <w:t xml:space="preserve"> por el tiempo </w:t>
      </w:r>
      <w:r w:rsidRPr="00885976">
        <w:rPr>
          <w:sz w:val="22"/>
          <w:szCs w:val="22"/>
        </w:rPr>
        <w:t>contado a partir de la expiración del Tiempo de Gracia y el momento en que se logra la Rectificación o se inicia la implementación de la Solución Provisional</w:t>
      </w:r>
      <w:r w:rsidRPr="00885976">
        <w:rPr>
          <w:rFonts w:eastAsia="Times New Roman"/>
          <w:sz w:val="22"/>
          <w:szCs w:val="22"/>
          <w:lang w:eastAsia="es-MX"/>
        </w:rPr>
        <w:t>, lo anterior ajustado por el Factor de Aprendizaje y el Factor de Falla.</w:t>
      </w:r>
    </w:p>
    <w:p w:rsidR="00D4152A" w:rsidRPr="00885976" w:rsidRDefault="00D4152A" w:rsidP="009E78AD">
      <w:pPr>
        <w:ind w:firstLine="720"/>
        <w:jc w:val="both"/>
        <w:rPr>
          <w:b/>
          <w:sz w:val="22"/>
          <w:szCs w:val="22"/>
        </w:rPr>
      </w:pPr>
    </w:p>
    <w:p w:rsidR="00D41523" w:rsidRPr="00885976" w:rsidRDefault="00D41523" w:rsidP="009E78AD">
      <w:pPr>
        <w:ind w:firstLine="720"/>
        <w:jc w:val="both"/>
        <w:rPr>
          <w:b/>
          <w:sz w:val="22"/>
          <w:szCs w:val="22"/>
        </w:rPr>
      </w:pPr>
    </w:p>
    <w:p w:rsidR="009250DE" w:rsidRPr="00885976" w:rsidRDefault="009250DE"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A.2.</w:t>
      </w:r>
      <w:r w:rsidR="008A62F4" w:rsidRPr="00885976">
        <w:rPr>
          <w:rFonts w:ascii="Times New Roman" w:hAnsi="Times New Roman" w:cs="Times New Roman"/>
          <w:b/>
          <w:i w:val="0"/>
          <w:color w:val="auto"/>
          <w:sz w:val="22"/>
          <w:szCs w:val="22"/>
        </w:rPr>
        <w:t>3</w:t>
      </w:r>
      <w:r w:rsidRPr="00885976">
        <w:rPr>
          <w:rFonts w:ascii="Times New Roman" w:hAnsi="Times New Roman" w:cs="Times New Roman"/>
          <w:b/>
          <w:i w:val="0"/>
          <w:color w:val="auto"/>
          <w:sz w:val="22"/>
          <w:szCs w:val="22"/>
        </w:rPr>
        <w:tab/>
        <w:t>Deducción Tipo 2</w:t>
      </w:r>
    </w:p>
    <w:p w:rsidR="009250DE" w:rsidRPr="00885976" w:rsidRDefault="009250DE" w:rsidP="009818DD">
      <w:pPr>
        <w:spacing w:line="276" w:lineRule="auto"/>
        <w:jc w:val="both"/>
        <w:rPr>
          <w:sz w:val="22"/>
          <w:szCs w:val="22"/>
        </w:rPr>
      </w:pPr>
    </w:p>
    <w:p w:rsidR="009250DE" w:rsidRPr="00885976" w:rsidRDefault="00B26DBB" w:rsidP="009250DE">
      <w:pPr>
        <w:jc w:val="both"/>
        <w:rPr>
          <w:sz w:val="22"/>
          <w:szCs w:val="22"/>
        </w:rPr>
      </w:pPr>
      <w:r w:rsidRPr="00885976">
        <w:rPr>
          <w:sz w:val="22"/>
          <w:szCs w:val="22"/>
        </w:rPr>
        <w:t xml:space="preserve">Cuando no es posible </w:t>
      </w:r>
      <w:r w:rsidR="009250DE" w:rsidRPr="00885976">
        <w:rPr>
          <w:sz w:val="22"/>
          <w:szCs w:val="22"/>
        </w:rPr>
        <w:t>Rectificar</w:t>
      </w:r>
      <w:r w:rsidR="0046238B" w:rsidRPr="00885976">
        <w:rPr>
          <w:sz w:val="22"/>
          <w:szCs w:val="22"/>
        </w:rPr>
        <w:t xml:space="preserve"> </w:t>
      </w:r>
      <w:r w:rsidRPr="00885976">
        <w:rPr>
          <w:sz w:val="22"/>
          <w:szCs w:val="22"/>
        </w:rPr>
        <w:t>dentro del Tiempo de Gracia</w:t>
      </w:r>
      <w:r w:rsidR="009250DE" w:rsidRPr="00885976">
        <w:rPr>
          <w:sz w:val="22"/>
          <w:szCs w:val="22"/>
        </w:rPr>
        <w:t xml:space="preserve">, </w:t>
      </w:r>
      <w:r w:rsidR="0034716F" w:rsidRPr="00885976">
        <w:rPr>
          <w:sz w:val="22"/>
          <w:szCs w:val="22"/>
        </w:rPr>
        <w:t>el Desarrollador</w:t>
      </w:r>
      <w:r w:rsidR="009250DE" w:rsidRPr="00885976">
        <w:rPr>
          <w:sz w:val="22"/>
          <w:szCs w:val="22"/>
        </w:rPr>
        <w:t xml:space="preserve"> puede implementar una Solución Provisional</w:t>
      </w:r>
      <w:r w:rsidR="008A199D" w:rsidRPr="00885976">
        <w:rPr>
          <w:sz w:val="22"/>
          <w:szCs w:val="22"/>
        </w:rPr>
        <w:t xml:space="preserve">. </w:t>
      </w:r>
      <w:r w:rsidR="009250DE" w:rsidRPr="00885976">
        <w:rPr>
          <w:sz w:val="22"/>
          <w:szCs w:val="22"/>
        </w:rPr>
        <w:t xml:space="preserve">Durante el tiempo </w:t>
      </w:r>
      <w:r w:rsidR="00F22E29" w:rsidRPr="00885976">
        <w:rPr>
          <w:sz w:val="22"/>
          <w:szCs w:val="22"/>
        </w:rPr>
        <w:t>de duración de</w:t>
      </w:r>
      <w:r w:rsidR="009250DE" w:rsidRPr="00885976">
        <w:rPr>
          <w:sz w:val="22"/>
          <w:szCs w:val="22"/>
        </w:rPr>
        <w:t xml:space="preserve"> dicha Solución Provisional se generará una Deducción Tipo 2 </w:t>
      </w:r>
      <w:r w:rsidR="009250DE" w:rsidRPr="00885976">
        <w:rPr>
          <w:b/>
          <w:sz w:val="22"/>
          <w:szCs w:val="22"/>
        </w:rPr>
        <w:t>(D</w:t>
      </w:r>
      <w:r w:rsidR="003B2A62" w:rsidRPr="00885976">
        <w:rPr>
          <w:b/>
          <w:sz w:val="22"/>
          <w:szCs w:val="22"/>
        </w:rPr>
        <w:t>2EP</w:t>
      </w:r>
      <w:r w:rsidR="009250DE" w:rsidRPr="00885976">
        <w:rPr>
          <w:b/>
          <w:sz w:val="22"/>
          <w:szCs w:val="22"/>
        </w:rPr>
        <w:t>)</w:t>
      </w:r>
      <w:r w:rsidR="009250DE" w:rsidRPr="00885976">
        <w:rPr>
          <w:sz w:val="22"/>
          <w:szCs w:val="22"/>
        </w:rPr>
        <w:t xml:space="preserve">.  Para el cálculo de </w:t>
      </w:r>
      <w:r w:rsidR="008A199D" w:rsidRPr="00885976">
        <w:rPr>
          <w:sz w:val="22"/>
          <w:szCs w:val="22"/>
        </w:rPr>
        <w:t xml:space="preserve">esta </w:t>
      </w:r>
      <w:r w:rsidR="00AA2A8B" w:rsidRPr="00885976">
        <w:rPr>
          <w:sz w:val="22"/>
          <w:szCs w:val="22"/>
        </w:rPr>
        <w:t>Deducción</w:t>
      </w:r>
      <w:r w:rsidR="009250DE" w:rsidRPr="00885976">
        <w:rPr>
          <w:sz w:val="22"/>
          <w:szCs w:val="22"/>
        </w:rPr>
        <w:t xml:space="preserve"> se empleará la fórmula siguiente:</w:t>
      </w:r>
    </w:p>
    <w:p w:rsidR="009250DE" w:rsidRPr="00885976" w:rsidRDefault="009250DE" w:rsidP="009250DE">
      <w:pPr>
        <w:jc w:val="both"/>
        <w:rPr>
          <w:sz w:val="22"/>
          <w:szCs w:val="22"/>
        </w:rPr>
      </w:pPr>
    </w:p>
    <w:p w:rsidR="008A199D" w:rsidRPr="00885976" w:rsidRDefault="00273945" w:rsidP="008A199D">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D2EP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*T2*(0.13+(0.07*K))*FA*FF</m:t>
          </m:r>
        </m:oMath>
      </m:oMathPara>
    </w:p>
    <w:p w:rsidR="007D16AC" w:rsidRDefault="007D16AC" w:rsidP="009250DE">
      <w:pPr>
        <w:ind w:left="630"/>
        <w:rPr>
          <w:sz w:val="22"/>
          <w:szCs w:val="22"/>
        </w:rPr>
      </w:pPr>
    </w:p>
    <w:p w:rsidR="009250DE" w:rsidRPr="00885976" w:rsidRDefault="009250DE" w:rsidP="009250DE">
      <w:pPr>
        <w:ind w:left="630"/>
        <w:rPr>
          <w:sz w:val="22"/>
          <w:szCs w:val="22"/>
        </w:rPr>
      </w:pPr>
      <w:proofErr w:type="spellStart"/>
      <w:r w:rsidRPr="00885976">
        <w:rPr>
          <w:sz w:val="22"/>
          <w:szCs w:val="22"/>
        </w:rPr>
        <w:lastRenderedPageBreak/>
        <w:t>Donde</w:t>
      </w:r>
      <w:proofErr w:type="spellEnd"/>
      <w:r w:rsidRPr="00885976">
        <w:rPr>
          <w:sz w:val="22"/>
          <w:szCs w:val="22"/>
        </w:rPr>
        <w:t>:</w:t>
      </w:r>
    </w:p>
    <w:p w:rsidR="009250DE" w:rsidRPr="00885976" w:rsidRDefault="009250DE" w:rsidP="009250DE">
      <w:pPr>
        <w:ind w:left="630"/>
        <w:rPr>
          <w:sz w:val="22"/>
          <w:szCs w:val="22"/>
        </w:rPr>
      </w:pPr>
    </w:p>
    <w:tbl>
      <w:tblPr>
        <w:tblStyle w:val="Tablaconcuadrcula"/>
        <w:tblW w:w="0" w:type="auto"/>
        <w:tblInd w:w="630" w:type="dxa"/>
        <w:tblLook w:val="04A0" w:firstRow="1" w:lastRow="0" w:firstColumn="1" w:lastColumn="0" w:noHBand="0" w:noVBand="1"/>
      </w:tblPr>
      <w:tblGrid>
        <w:gridCol w:w="1179"/>
        <w:gridCol w:w="6804"/>
      </w:tblGrid>
      <w:tr w:rsidR="003B2A62" w:rsidRPr="00C83141" w:rsidTr="005973FD">
        <w:tc>
          <w:tcPr>
            <w:tcW w:w="1179" w:type="dxa"/>
          </w:tcPr>
          <w:p w:rsidR="003B2A62" w:rsidRPr="00885976" w:rsidRDefault="00273945" w:rsidP="00346352">
            <w:pPr>
              <w:jc w:val="right"/>
              <w:rPr>
                <w:sz w:val="22"/>
                <w:szCs w:val="22"/>
              </w:rPr>
            </w:pPr>
            <m:oMath>
              <m:sSub>
                <m:sSubPr>
                  <m:ctrlPr>
                    <w:rPr>
                      <w:rFonts w:ascii="Cambria Math" w:hAnsi="Cambria Math"/>
                      <w:i/>
                      <w:sz w:val="22"/>
                      <w:szCs w:val="22"/>
                    </w:rPr>
                  </m:ctrlPr>
                </m:sSubPr>
                <m:e>
                  <m:r>
                    <w:rPr>
                      <w:rFonts w:ascii="Cambria Math" w:hAnsi="Cambria Math"/>
                      <w:sz w:val="22"/>
                      <w:szCs w:val="22"/>
                    </w:rPr>
                    <m:t>D2EP</m:t>
                  </m:r>
                </m:e>
                <m:sub>
                  <m:r>
                    <w:rPr>
                      <w:rFonts w:ascii="Cambria Math" w:hAnsi="Cambria Math"/>
                      <w:sz w:val="22"/>
                      <w:szCs w:val="22"/>
                    </w:rPr>
                    <m:t>i</m:t>
                  </m:r>
                </m:sub>
              </m:sSub>
            </m:oMath>
            <w:r w:rsidR="003B2A62" w:rsidRPr="00885976">
              <w:rPr>
                <w:i/>
                <w:sz w:val="22"/>
                <w:szCs w:val="22"/>
              </w:rPr>
              <w:t>=</w:t>
            </w:r>
          </w:p>
        </w:tc>
        <w:tc>
          <w:tcPr>
            <w:tcW w:w="6804" w:type="dxa"/>
          </w:tcPr>
          <w:p w:rsidR="003B2A62" w:rsidRPr="00885976" w:rsidRDefault="003B2A62" w:rsidP="00432DF7">
            <w:pPr>
              <w:rPr>
                <w:sz w:val="22"/>
                <w:szCs w:val="22"/>
                <w:lang w:val="es-MX"/>
              </w:rPr>
            </w:pPr>
            <w:r w:rsidRPr="00C75BB1">
              <w:rPr>
                <w:sz w:val="22"/>
                <w:szCs w:val="22"/>
                <w:lang w:val="es-MX"/>
              </w:rPr>
              <w:t xml:space="preserve">Deducción </w:t>
            </w:r>
            <w:r w:rsidR="00432DF7" w:rsidRPr="00C75BB1">
              <w:rPr>
                <w:sz w:val="22"/>
                <w:szCs w:val="22"/>
                <w:lang w:val="es-MX"/>
              </w:rPr>
              <w:t>T</w:t>
            </w:r>
            <w:r w:rsidRPr="00C75BB1">
              <w:rPr>
                <w:sz w:val="22"/>
                <w:szCs w:val="22"/>
                <w:lang w:val="es-MX"/>
              </w:rPr>
              <w:t>ipo 2 en un Evento Programado.</w:t>
            </w:r>
          </w:p>
        </w:tc>
      </w:tr>
      <w:tr w:rsidR="003B2A62" w:rsidRPr="00C83141" w:rsidTr="005973FD">
        <w:tc>
          <w:tcPr>
            <w:tcW w:w="1179" w:type="dxa"/>
          </w:tcPr>
          <w:p w:rsidR="003B2A62" w:rsidRPr="00885976" w:rsidRDefault="00486994" w:rsidP="00346352">
            <w:pPr>
              <w:jc w:val="right"/>
              <w:rPr>
                <w:sz w:val="22"/>
                <w:szCs w:val="22"/>
              </w:rPr>
            </w:pPr>
            <w:proofErr w:type="spellStart"/>
            <w:r w:rsidRPr="00885976">
              <w:rPr>
                <w:sz w:val="22"/>
                <w:szCs w:val="22"/>
              </w:rPr>
              <w:t>C</w:t>
            </w:r>
            <w:r w:rsidR="003B2A62" w:rsidRPr="00885976">
              <w:rPr>
                <w:sz w:val="22"/>
                <w:szCs w:val="22"/>
              </w:rPr>
              <w:t>MS</w:t>
            </w:r>
            <w:r w:rsidR="003B2A62" w:rsidRPr="00885976">
              <w:rPr>
                <w:i/>
                <w:sz w:val="22"/>
                <w:szCs w:val="22"/>
                <w:vertAlign w:val="subscript"/>
              </w:rPr>
              <w:t>i</w:t>
            </w:r>
            <w:proofErr w:type="spellEnd"/>
            <w:r w:rsidR="003B2A62" w:rsidRPr="00885976">
              <w:rPr>
                <w:sz w:val="22"/>
                <w:szCs w:val="22"/>
              </w:rPr>
              <w:t xml:space="preserve"> =</w:t>
            </w:r>
          </w:p>
        </w:tc>
        <w:tc>
          <w:tcPr>
            <w:tcW w:w="6804" w:type="dxa"/>
          </w:tcPr>
          <w:p w:rsidR="003B2A62" w:rsidRPr="00885976" w:rsidRDefault="00486994" w:rsidP="00486994">
            <w:pPr>
              <w:rPr>
                <w:sz w:val="22"/>
                <w:szCs w:val="22"/>
                <w:lang w:val="es-MX"/>
              </w:rPr>
            </w:pPr>
            <w:r w:rsidRPr="00C75BB1">
              <w:rPr>
                <w:sz w:val="22"/>
                <w:szCs w:val="22"/>
                <w:lang w:val="es-MX"/>
              </w:rPr>
              <w:t xml:space="preserve">Costo </w:t>
            </w:r>
            <w:r w:rsidR="003B2A62" w:rsidRPr="00C75BB1">
              <w:rPr>
                <w:sz w:val="22"/>
                <w:szCs w:val="22"/>
                <w:lang w:val="es-MX"/>
              </w:rPr>
              <w:t xml:space="preserve">por Minuto del Servicio en el Mes Contractual </w:t>
            </w:r>
            <w:r w:rsidR="003B2A62" w:rsidRPr="00C75BB1">
              <w:rPr>
                <w:i/>
                <w:sz w:val="22"/>
                <w:szCs w:val="22"/>
                <w:lang w:val="es-MX"/>
              </w:rPr>
              <w:t>i.</w:t>
            </w:r>
          </w:p>
        </w:tc>
      </w:tr>
      <w:tr w:rsidR="003B2A62" w:rsidRPr="00C83141" w:rsidTr="005973FD">
        <w:tc>
          <w:tcPr>
            <w:tcW w:w="1179" w:type="dxa"/>
          </w:tcPr>
          <w:p w:rsidR="003B2A62" w:rsidRPr="00885976" w:rsidRDefault="003B2A62" w:rsidP="00346352">
            <w:pPr>
              <w:jc w:val="right"/>
              <w:rPr>
                <w:sz w:val="22"/>
                <w:szCs w:val="22"/>
              </w:rPr>
            </w:pPr>
            <w:r w:rsidRPr="00885976">
              <w:rPr>
                <w:sz w:val="22"/>
                <w:szCs w:val="22"/>
              </w:rPr>
              <w:t xml:space="preserve">T2 = </w:t>
            </w:r>
          </w:p>
        </w:tc>
        <w:tc>
          <w:tcPr>
            <w:tcW w:w="6804" w:type="dxa"/>
          </w:tcPr>
          <w:p w:rsidR="00DB117C" w:rsidRPr="00885976" w:rsidRDefault="00FB3EEA" w:rsidP="006A14EF">
            <w:pPr>
              <w:jc w:val="both"/>
              <w:rPr>
                <w:sz w:val="22"/>
                <w:szCs w:val="22"/>
                <w:lang w:val="es-MX"/>
              </w:rPr>
            </w:pPr>
            <w:r w:rsidRPr="00C75BB1">
              <w:rPr>
                <w:sz w:val="22"/>
                <w:szCs w:val="22"/>
                <w:lang w:val="es-MX"/>
              </w:rPr>
              <w:t>Tiempo medido en minutos, d</w:t>
            </w:r>
            <w:r w:rsidR="00DB117C" w:rsidRPr="00C75BB1">
              <w:rPr>
                <w:sz w:val="22"/>
                <w:szCs w:val="22"/>
                <w:lang w:val="es-MX"/>
              </w:rPr>
              <w:t xml:space="preserve">ependiendo del </w:t>
            </w:r>
            <w:r w:rsidRPr="00C75BB1">
              <w:rPr>
                <w:sz w:val="22"/>
                <w:szCs w:val="22"/>
                <w:lang w:val="es-MX"/>
              </w:rPr>
              <w:t xml:space="preserve">momento </w:t>
            </w:r>
            <w:r w:rsidR="00DB117C" w:rsidRPr="00C75BB1">
              <w:rPr>
                <w:sz w:val="22"/>
                <w:szCs w:val="22"/>
                <w:lang w:val="es-MX"/>
              </w:rPr>
              <w:t>en que se logre la Rectificación</w:t>
            </w:r>
            <w:r w:rsidR="00F22E29" w:rsidRPr="00C75BB1">
              <w:rPr>
                <w:sz w:val="22"/>
                <w:szCs w:val="22"/>
                <w:lang w:val="es-MX"/>
              </w:rPr>
              <w:t>, T2 puede ser</w:t>
            </w:r>
            <w:r w:rsidR="00DB117C" w:rsidRPr="00C75BB1">
              <w:rPr>
                <w:sz w:val="22"/>
                <w:szCs w:val="22"/>
                <w:lang w:val="es-MX"/>
              </w:rPr>
              <w:t>:</w:t>
            </w:r>
          </w:p>
          <w:p w:rsidR="00F22E29" w:rsidRPr="00885976" w:rsidRDefault="00F22E29" w:rsidP="00F22E29">
            <w:pPr>
              <w:pStyle w:val="Prrafodelista"/>
              <w:numPr>
                <w:ilvl w:val="0"/>
                <w:numId w:val="32"/>
              </w:numPr>
              <w:jc w:val="both"/>
              <w:rPr>
                <w:rFonts w:ascii="Times New Roman" w:hAnsi="Times New Roman"/>
                <w:lang w:val="es-MX"/>
              </w:rPr>
            </w:pPr>
            <w:r w:rsidRPr="00885976">
              <w:rPr>
                <w:rFonts w:ascii="Times New Roman" w:hAnsi="Times New Roman"/>
                <w:lang w:val="es-MX"/>
              </w:rPr>
              <w:t xml:space="preserve">Tiempo </w:t>
            </w:r>
            <w:r w:rsidR="002C77DC" w:rsidRPr="00885976">
              <w:rPr>
                <w:rFonts w:ascii="Times New Roman" w:hAnsi="Times New Roman"/>
                <w:lang w:val="es-MX"/>
              </w:rPr>
              <w:t xml:space="preserve">transcurrido entre el Registro de la Solicitud de Servicio y la </w:t>
            </w:r>
            <w:r w:rsidRPr="00885976">
              <w:rPr>
                <w:rFonts w:ascii="Times New Roman" w:hAnsi="Times New Roman"/>
                <w:lang w:val="es-MX"/>
              </w:rPr>
              <w:t>Rectific</w:t>
            </w:r>
            <w:r w:rsidR="002C77DC" w:rsidRPr="00885976">
              <w:rPr>
                <w:rFonts w:ascii="Times New Roman" w:hAnsi="Times New Roman"/>
                <w:lang w:val="es-MX"/>
              </w:rPr>
              <w:t>a</w:t>
            </w:r>
            <w:r w:rsidR="00FB3EEA" w:rsidRPr="00885976">
              <w:rPr>
                <w:rFonts w:ascii="Times New Roman" w:hAnsi="Times New Roman"/>
                <w:lang w:val="es-MX"/>
              </w:rPr>
              <w:t>ción menos el Tiempo de Gracia.</w:t>
            </w:r>
          </w:p>
          <w:p w:rsidR="002C77DC" w:rsidRPr="00885976" w:rsidRDefault="00FB3EEA" w:rsidP="002C77DC">
            <w:pPr>
              <w:pStyle w:val="Prrafodelista"/>
              <w:numPr>
                <w:ilvl w:val="0"/>
                <w:numId w:val="32"/>
              </w:numPr>
              <w:jc w:val="both"/>
              <w:rPr>
                <w:rFonts w:ascii="Times New Roman" w:hAnsi="Times New Roman"/>
                <w:lang w:val="es-MX"/>
              </w:rPr>
            </w:pPr>
            <w:r w:rsidRPr="00885976">
              <w:rPr>
                <w:rFonts w:ascii="Times New Roman" w:hAnsi="Times New Roman"/>
                <w:lang w:val="es-MX"/>
              </w:rPr>
              <w:t>Tiempo Acordado</w:t>
            </w:r>
            <w:r w:rsidR="00372447" w:rsidRPr="00885976">
              <w:rPr>
                <w:rFonts w:ascii="Times New Roman" w:hAnsi="Times New Roman"/>
                <w:lang w:val="es-MX"/>
              </w:rPr>
              <w:t xml:space="preserve"> de Solución Provisional</w:t>
            </w:r>
            <w:r w:rsidR="002C77DC" w:rsidRPr="00885976">
              <w:rPr>
                <w:rFonts w:ascii="Times New Roman" w:hAnsi="Times New Roman"/>
                <w:lang w:val="es-MX"/>
              </w:rPr>
              <w:t>.</w:t>
            </w:r>
          </w:p>
          <w:p w:rsidR="00DB117C" w:rsidRPr="00885976" w:rsidRDefault="00FB3EEA" w:rsidP="004E6329">
            <w:pPr>
              <w:pStyle w:val="Prrafodelista"/>
              <w:numPr>
                <w:ilvl w:val="0"/>
                <w:numId w:val="32"/>
              </w:numPr>
              <w:jc w:val="both"/>
              <w:rPr>
                <w:rFonts w:ascii="Times New Roman" w:hAnsi="Times New Roman"/>
                <w:lang w:val="es-MX"/>
              </w:rPr>
            </w:pPr>
            <w:r w:rsidRPr="00885976">
              <w:rPr>
                <w:rFonts w:ascii="Times New Roman" w:hAnsi="Times New Roman"/>
                <w:lang w:val="es-MX"/>
              </w:rPr>
              <w:t>Tiempo transcurrido entre el Registro de la Solicitud de Servicio y la Rectificación menos T1 menos el Tiempo de Gracia.</w:t>
            </w:r>
            <w:r w:rsidR="002C77DC" w:rsidRPr="00CF744E">
              <w:rPr>
                <w:lang w:val="es-MX"/>
              </w:rPr>
              <w:t xml:space="preserve"> </w:t>
            </w:r>
          </w:p>
        </w:tc>
      </w:tr>
      <w:tr w:rsidR="00AB43F7" w:rsidRPr="00C83141" w:rsidTr="005973FD">
        <w:tc>
          <w:tcPr>
            <w:tcW w:w="1179" w:type="dxa"/>
          </w:tcPr>
          <w:p w:rsidR="00AB43F7" w:rsidRPr="00885976" w:rsidRDefault="00AB43F7" w:rsidP="00AB43F7">
            <w:pPr>
              <w:jc w:val="right"/>
              <w:rPr>
                <w:sz w:val="22"/>
                <w:szCs w:val="22"/>
              </w:rPr>
            </w:pPr>
            <w:r w:rsidRPr="00885976">
              <w:rPr>
                <w:sz w:val="22"/>
                <w:szCs w:val="22"/>
              </w:rPr>
              <w:t>0.13 =</w:t>
            </w:r>
          </w:p>
        </w:tc>
        <w:tc>
          <w:tcPr>
            <w:tcW w:w="6804" w:type="dxa"/>
          </w:tcPr>
          <w:p w:rsidR="00AB43F7" w:rsidRPr="00885976" w:rsidRDefault="006A7963" w:rsidP="006A7963">
            <w:pPr>
              <w:jc w:val="both"/>
              <w:rPr>
                <w:sz w:val="22"/>
                <w:szCs w:val="22"/>
                <w:lang w:val="es-MX"/>
              </w:rPr>
            </w:pPr>
            <w:r w:rsidRPr="00C75BB1">
              <w:rPr>
                <w:sz w:val="22"/>
                <w:szCs w:val="22"/>
                <w:lang w:val="es-MX"/>
              </w:rPr>
              <w:t xml:space="preserve">Parte </w:t>
            </w:r>
            <w:r w:rsidR="00AB43F7" w:rsidRPr="00C75BB1">
              <w:rPr>
                <w:sz w:val="22"/>
                <w:szCs w:val="22"/>
                <w:lang w:val="es-MX"/>
              </w:rPr>
              <w:t xml:space="preserve">constante </w:t>
            </w:r>
            <w:r w:rsidRPr="00C75BB1">
              <w:rPr>
                <w:sz w:val="22"/>
                <w:szCs w:val="22"/>
                <w:lang w:val="es-MX"/>
              </w:rPr>
              <w:t>del factor semanal</w:t>
            </w:r>
            <w:r w:rsidR="00AB43F7" w:rsidRPr="00C75BB1">
              <w:rPr>
                <w:sz w:val="22"/>
                <w:szCs w:val="22"/>
                <w:lang w:val="es-MX"/>
              </w:rPr>
              <w:t>.</w:t>
            </w:r>
          </w:p>
        </w:tc>
      </w:tr>
      <w:tr w:rsidR="00AB43F7" w:rsidRPr="00C83141" w:rsidTr="005973FD">
        <w:tc>
          <w:tcPr>
            <w:tcW w:w="1179" w:type="dxa"/>
          </w:tcPr>
          <w:p w:rsidR="00AB43F7" w:rsidRPr="00885976" w:rsidRDefault="00AB43F7" w:rsidP="00AB43F7">
            <w:pPr>
              <w:jc w:val="right"/>
              <w:rPr>
                <w:sz w:val="22"/>
                <w:szCs w:val="22"/>
              </w:rPr>
            </w:pPr>
            <w:r w:rsidRPr="00885976">
              <w:rPr>
                <w:sz w:val="22"/>
                <w:szCs w:val="22"/>
              </w:rPr>
              <w:t>0.07 =</w:t>
            </w:r>
          </w:p>
        </w:tc>
        <w:tc>
          <w:tcPr>
            <w:tcW w:w="6804" w:type="dxa"/>
          </w:tcPr>
          <w:p w:rsidR="00AB43F7" w:rsidRPr="00885976" w:rsidRDefault="00AB43F7" w:rsidP="00AB43F7">
            <w:pPr>
              <w:jc w:val="both"/>
              <w:rPr>
                <w:sz w:val="22"/>
                <w:szCs w:val="22"/>
                <w:lang w:val="es-MX"/>
              </w:rPr>
            </w:pPr>
            <w:r w:rsidRPr="00C75BB1">
              <w:rPr>
                <w:sz w:val="22"/>
                <w:szCs w:val="22"/>
                <w:lang w:val="es-MX"/>
              </w:rPr>
              <w:t>Factor constante que multiplica el número de semanas transcurridas</w:t>
            </w:r>
            <w:r w:rsidR="006A7963" w:rsidRPr="00C75BB1">
              <w:rPr>
                <w:sz w:val="22"/>
                <w:szCs w:val="22"/>
                <w:lang w:val="es-MX"/>
              </w:rPr>
              <w:t>, formando la parte variable del factor semanal</w:t>
            </w:r>
            <w:r w:rsidRPr="00C75BB1">
              <w:rPr>
                <w:sz w:val="22"/>
                <w:szCs w:val="22"/>
                <w:lang w:val="es-MX"/>
              </w:rPr>
              <w:t>.</w:t>
            </w:r>
          </w:p>
        </w:tc>
      </w:tr>
      <w:tr w:rsidR="00AB43F7" w:rsidRPr="00C83141" w:rsidTr="005973FD">
        <w:tc>
          <w:tcPr>
            <w:tcW w:w="1179" w:type="dxa"/>
          </w:tcPr>
          <w:p w:rsidR="00AB43F7" w:rsidRPr="00885976" w:rsidRDefault="00AB43F7" w:rsidP="00AB43F7">
            <w:pPr>
              <w:jc w:val="right"/>
              <w:rPr>
                <w:sz w:val="22"/>
                <w:szCs w:val="22"/>
                <w:lang w:val="es-MX"/>
              </w:rPr>
            </w:pPr>
            <w:r w:rsidRPr="00885976">
              <w:rPr>
                <w:sz w:val="22"/>
                <w:szCs w:val="22"/>
              </w:rPr>
              <w:t xml:space="preserve">K = </w:t>
            </w:r>
          </w:p>
        </w:tc>
        <w:tc>
          <w:tcPr>
            <w:tcW w:w="6804" w:type="dxa"/>
            <w:shd w:val="clear" w:color="auto" w:fill="auto"/>
          </w:tcPr>
          <w:p w:rsidR="00AB43F7" w:rsidRPr="00885976" w:rsidRDefault="00AB43F7" w:rsidP="00AB43F7">
            <w:pPr>
              <w:jc w:val="both"/>
              <w:rPr>
                <w:sz w:val="22"/>
                <w:szCs w:val="22"/>
                <w:lang w:val="es-MX"/>
              </w:rPr>
            </w:pPr>
            <w:r w:rsidRPr="00C75BB1">
              <w:rPr>
                <w:sz w:val="22"/>
                <w:szCs w:val="22"/>
                <w:lang w:val="es-MX"/>
              </w:rPr>
              <w:t>Número de semanas transcurridas desde que se inició la implementación de la Solución Provisional. Las semanas se cuentan desde que inic</w:t>
            </w:r>
            <w:r w:rsidR="00776C9C" w:rsidRPr="00C75BB1">
              <w:rPr>
                <w:sz w:val="22"/>
                <w:szCs w:val="22"/>
                <w:lang w:val="es-MX"/>
              </w:rPr>
              <w:t>ian, es decir K = 1,2,3,</w:t>
            </w:r>
            <w:r w:rsidR="00B21517" w:rsidRPr="00C75BB1">
              <w:rPr>
                <w:sz w:val="22"/>
                <w:szCs w:val="22"/>
                <w:lang w:val="es-MX"/>
              </w:rPr>
              <w:t>4,</w:t>
            </w:r>
            <w:r w:rsidR="00072EF6" w:rsidRPr="00C75BB1">
              <w:rPr>
                <w:sz w:val="22"/>
                <w:szCs w:val="22"/>
                <w:lang w:val="es-MX"/>
              </w:rPr>
              <w:t>5, …</w:t>
            </w:r>
          </w:p>
        </w:tc>
      </w:tr>
      <w:tr w:rsidR="00AB43F7" w:rsidRPr="00C83141" w:rsidTr="005973FD">
        <w:tc>
          <w:tcPr>
            <w:tcW w:w="1179" w:type="dxa"/>
          </w:tcPr>
          <w:p w:rsidR="00AB43F7" w:rsidRPr="00885976" w:rsidRDefault="00AB43F7" w:rsidP="00AB43F7">
            <w:pPr>
              <w:jc w:val="right"/>
              <w:rPr>
                <w:sz w:val="22"/>
                <w:szCs w:val="22"/>
                <w:lang w:val="es-MX"/>
              </w:rPr>
            </w:pPr>
            <w:r w:rsidRPr="00885976">
              <w:rPr>
                <w:sz w:val="22"/>
                <w:szCs w:val="22"/>
              </w:rPr>
              <w:t>FA =</w:t>
            </w:r>
          </w:p>
        </w:tc>
        <w:tc>
          <w:tcPr>
            <w:tcW w:w="6804" w:type="dxa"/>
            <w:shd w:val="clear" w:color="auto" w:fill="auto"/>
          </w:tcPr>
          <w:p w:rsidR="00AB43F7" w:rsidRPr="00885976" w:rsidRDefault="00AB43F7" w:rsidP="00AB43F7">
            <w:pPr>
              <w:jc w:val="both"/>
              <w:rPr>
                <w:sz w:val="22"/>
                <w:szCs w:val="22"/>
                <w:lang w:val="es-MX"/>
              </w:rPr>
            </w:pPr>
            <w:r w:rsidRPr="00C75BB1">
              <w:rPr>
                <w:sz w:val="22"/>
                <w:szCs w:val="22"/>
                <w:lang w:val="es-MX"/>
              </w:rPr>
              <w:t>Factor de Aprendizaje, conforme al Apéndice E de este Anexo.</w:t>
            </w:r>
          </w:p>
        </w:tc>
      </w:tr>
      <w:tr w:rsidR="00AB43F7" w:rsidRPr="00C83141" w:rsidTr="005973FD">
        <w:tc>
          <w:tcPr>
            <w:tcW w:w="1179" w:type="dxa"/>
          </w:tcPr>
          <w:p w:rsidR="00AB43F7" w:rsidRPr="00885976" w:rsidRDefault="00AB43F7" w:rsidP="00AB43F7">
            <w:pPr>
              <w:jc w:val="right"/>
              <w:rPr>
                <w:sz w:val="22"/>
                <w:szCs w:val="22"/>
              </w:rPr>
            </w:pPr>
            <w:r w:rsidRPr="00885976">
              <w:rPr>
                <w:sz w:val="22"/>
                <w:szCs w:val="22"/>
              </w:rPr>
              <w:t>FF =</w:t>
            </w:r>
          </w:p>
        </w:tc>
        <w:tc>
          <w:tcPr>
            <w:tcW w:w="6804" w:type="dxa"/>
          </w:tcPr>
          <w:p w:rsidR="00AB43F7" w:rsidRPr="00885976" w:rsidRDefault="00AB43F7" w:rsidP="00AB43F7">
            <w:pPr>
              <w:jc w:val="both"/>
              <w:rPr>
                <w:sz w:val="22"/>
                <w:szCs w:val="22"/>
                <w:lang w:val="es-MX"/>
              </w:rPr>
            </w:pPr>
            <w:r w:rsidRPr="00C75BB1">
              <w:rPr>
                <w:sz w:val="22"/>
                <w:szCs w:val="22"/>
                <w:lang w:val="es-MX"/>
              </w:rPr>
              <w:t>Factor de Falla conforme al Apéndice C1 de este Anexo.</w:t>
            </w:r>
          </w:p>
        </w:tc>
      </w:tr>
    </w:tbl>
    <w:p w:rsidR="008A199D" w:rsidRPr="00885976" w:rsidRDefault="008A199D" w:rsidP="009250DE">
      <w:pPr>
        <w:ind w:left="630"/>
        <w:rPr>
          <w:sz w:val="22"/>
          <w:szCs w:val="22"/>
        </w:rPr>
      </w:pPr>
    </w:p>
    <w:p w:rsidR="008A199D" w:rsidRPr="00885976" w:rsidRDefault="008A199D" w:rsidP="009250DE">
      <w:pPr>
        <w:ind w:left="630"/>
        <w:rPr>
          <w:sz w:val="22"/>
          <w:szCs w:val="22"/>
        </w:rPr>
      </w:pPr>
    </w:p>
    <w:p w:rsidR="00391CA5" w:rsidRPr="00885976" w:rsidRDefault="00391CA5" w:rsidP="00391CA5">
      <w:pPr>
        <w:spacing w:after="160" w:line="276" w:lineRule="auto"/>
        <w:jc w:val="both"/>
        <w:rPr>
          <w:rFonts w:eastAsia="Times New Roman"/>
          <w:sz w:val="22"/>
          <w:szCs w:val="22"/>
          <w:lang w:eastAsia="es-MX"/>
        </w:rPr>
      </w:pPr>
      <w:r w:rsidRPr="00885976">
        <w:rPr>
          <w:rFonts w:eastAsia="Times New Roman"/>
          <w:sz w:val="22"/>
          <w:szCs w:val="22"/>
          <w:lang w:eastAsia="es-MX"/>
        </w:rPr>
        <w:t xml:space="preserve">El importe de una Deducción Tipo 2 es el resultado de multiplicar el </w:t>
      </w:r>
      <w:r w:rsidR="00C27C02">
        <w:rPr>
          <w:rFonts w:eastAsia="Times New Roman"/>
          <w:sz w:val="22"/>
          <w:szCs w:val="22"/>
          <w:lang w:eastAsia="es-MX"/>
        </w:rPr>
        <w:t>c</w:t>
      </w:r>
      <w:r w:rsidRPr="00885976">
        <w:rPr>
          <w:rFonts w:eastAsia="Times New Roman"/>
          <w:sz w:val="22"/>
          <w:szCs w:val="22"/>
          <w:lang w:eastAsia="es-MX"/>
        </w:rPr>
        <w:t xml:space="preserve">osto por </w:t>
      </w:r>
      <w:r w:rsidR="00C27C02">
        <w:rPr>
          <w:rFonts w:eastAsia="Times New Roman"/>
          <w:sz w:val="22"/>
          <w:szCs w:val="22"/>
          <w:lang w:eastAsia="es-MX"/>
        </w:rPr>
        <w:t>m</w:t>
      </w:r>
      <w:r w:rsidRPr="00885976">
        <w:rPr>
          <w:rFonts w:eastAsia="Times New Roman"/>
          <w:sz w:val="22"/>
          <w:szCs w:val="22"/>
          <w:lang w:eastAsia="es-MX"/>
        </w:rPr>
        <w:t xml:space="preserve">inuto del Servicio por el tiempo en que se mantuvo la Solución Provisional </w:t>
      </w:r>
      <w:r w:rsidR="00B42D0B" w:rsidRPr="00885976">
        <w:rPr>
          <w:rFonts w:eastAsia="Times New Roman"/>
          <w:sz w:val="22"/>
          <w:szCs w:val="22"/>
          <w:lang w:eastAsia="es-MX"/>
        </w:rPr>
        <w:t>multiplic</w:t>
      </w:r>
      <w:r w:rsidR="003E672A" w:rsidRPr="00885976">
        <w:rPr>
          <w:rFonts w:eastAsia="Times New Roman"/>
          <w:sz w:val="22"/>
          <w:szCs w:val="22"/>
          <w:lang w:eastAsia="es-MX"/>
        </w:rPr>
        <w:t xml:space="preserve">ado </w:t>
      </w:r>
      <w:r w:rsidR="00B42D0B" w:rsidRPr="00885976">
        <w:rPr>
          <w:rFonts w:eastAsia="Times New Roman"/>
          <w:sz w:val="22"/>
          <w:szCs w:val="22"/>
          <w:lang w:eastAsia="es-MX"/>
        </w:rPr>
        <w:t xml:space="preserve">por </w:t>
      </w:r>
      <w:r w:rsidR="00AB43F7" w:rsidRPr="00885976">
        <w:rPr>
          <w:rFonts w:eastAsia="Times New Roman"/>
          <w:sz w:val="22"/>
          <w:szCs w:val="22"/>
          <w:lang w:eastAsia="es-MX"/>
        </w:rPr>
        <w:t xml:space="preserve">el </w:t>
      </w:r>
      <w:r w:rsidR="00B42D0B" w:rsidRPr="00885976">
        <w:rPr>
          <w:rFonts w:eastAsia="Times New Roman"/>
          <w:sz w:val="22"/>
          <w:szCs w:val="22"/>
          <w:lang w:eastAsia="es-MX"/>
        </w:rPr>
        <w:t>factor</w:t>
      </w:r>
      <w:r w:rsidR="00AB43F7" w:rsidRPr="00885976">
        <w:rPr>
          <w:rFonts w:eastAsia="Times New Roman"/>
          <w:sz w:val="22"/>
          <w:szCs w:val="22"/>
          <w:lang w:eastAsia="es-MX"/>
        </w:rPr>
        <w:t xml:space="preserve"> semanal formado por una parte constante </w:t>
      </w:r>
      <w:r w:rsidR="006A7963" w:rsidRPr="00885976">
        <w:rPr>
          <w:rFonts w:eastAsia="Times New Roman"/>
          <w:sz w:val="22"/>
          <w:szCs w:val="22"/>
          <w:lang w:eastAsia="es-MX"/>
        </w:rPr>
        <w:t xml:space="preserve">más </w:t>
      </w:r>
      <w:r w:rsidR="00AB43F7" w:rsidRPr="00885976">
        <w:rPr>
          <w:rFonts w:eastAsia="Times New Roman"/>
          <w:sz w:val="22"/>
          <w:szCs w:val="22"/>
          <w:lang w:eastAsia="es-MX"/>
        </w:rPr>
        <w:t>una parte variable que depende del número de semanas transcurridas</w:t>
      </w:r>
      <w:r w:rsidRPr="00885976">
        <w:rPr>
          <w:rFonts w:eastAsia="Times New Roman"/>
          <w:sz w:val="22"/>
          <w:szCs w:val="22"/>
          <w:lang w:eastAsia="es-MX"/>
        </w:rPr>
        <w:t>, lo anterior ajustado por el Factor de Aprendizaje y el Factor de Falla.</w:t>
      </w:r>
    </w:p>
    <w:p w:rsidR="00EB3669" w:rsidRPr="00885976" w:rsidRDefault="00EB3669" w:rsidP="00EB3669">
      <w:pPr>
        <w:spacing w:after="160" w:line="276" w:lineRule="auto"/>
        <w:jc w:val="both"/>
        <w:rPr>
          <w:rFonts w:eastAsia="Times New Roman"/>
          <w:sz w:val="22"/>
          <w:szCs w:val="22"/>
          <w:lang w:eastAsia="es-MX"/>
        </w:rPr>
      </w:pPr>
      <w:r w:rsidRPr="00885976">
        <w:rPr>
          <w:rFonts w:eastAsia="Times New Roman"/>
          <w:sz w:val="22"/>
          <w:szCs w:val="22"/>
          <w:lang w:eastAsia="es-MX"/>
        </w:rPr>
        <w:t xml:space="preserve">Los valores para el factor semanal serán: 0.20, 0.27, 0.34, 0.41, </w:t>
      </w:r>
      <w:r w:rsidR="00072EF6" w:rsidRPr="00885976">
        <w:rPr>
          <w:rFonts w:eastAsia="Times New Roman"/>
          <w:sz w:val="22"/>
          <w:szCs w:val="22"/>
          <w:lang w:eastAsia="es-MX"/>
        </w:rPr>
        <w:t>0.48</w:t>
      </w:r>
      <w:proofErr w:type="gramStart"/>
      <w:r w:rsidR="00072EF6" w:rsidRPr="00885976">
        <w:rPr>
          <w:rFonts w:eastAsia="Times New Roman"/>
          <w:sz w:val="22"/>
          <w:szCs w:val="22"/>
          <w:lang w:eastAsia="es-MX"/>
        </w:rPr>
        <w:t>, …</w:t>
      </w:r>
      <w:proofErr w:type="gramEnd"/>
      <w:r w:rsidRPr="00885976">
        <w:rPr>
          <w:rFonts w:eastAsia="Times New Roman"/>
          <w:sz w:val="22"/>
          <w:szCs w:val="22"/>
          <w:lang w:eastAsia="es-MX"/>
        </w:rPr>
        <w:t xml:space="preserve"> para la semana 1,2,3,4,5,… respectivamente.</w:t>
      </w:r>
    </w:p>
    <w:p w:rsidR="00391CA5" w:rsidRPr="00885976" w:rsidRDefault="00391CA5" w:rsidP="00346352">
      <w:pPr>
        <w:spacing w:line="276" w:lineRule="auto"/>
        <w:jc w:val="both"/>
        <w:rPr>
          <w:sz w:val="22"/>
          <w:szCs w:val="22"/>
        </w:rPr>
      </w:pPr>
    </w:p>
    <w:p w:rsidR="00AB6619" w:rsidRPr="00885976" w:rsidRDefault="00AB6619"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A.2.4</w:t>
      </w:r>
      <w:r w:rsidRPr="00885976">
        <w:rPr>
          <w:rFonts w:ascii="Times New Roman" w:hAnsi="Times New Roman" w:cs="Times New Roman"/>
          <w:b/>
          <w:i w:val="0"/>
          <w:color w:val="auto"/>
          <w:sz w:val="22"/>
          <w:szCs w:val="22"/>
        </w:rPr>
        <w:tab/>
        <w:t>Deducción Tipo 3</w:t>
      </w:r>
    </w:p>
    <w:p w:rsidR="00AB6619" w:rsidRPr="00885976" w:rsidRDefault="00AB6619" w:rsidP="00346352">
      <w:pPr>
        <w:spacing w:line="276" w:lineRule="auto"/>
        <w:jc w:val="both"/>
        <w:rPr>
          <w:sz w:val="22"/>
          <w:szCs w:val="22"/>
        </w:rPr>
      </w:pPr>
    </w:p>
    <w:p w:rsidR="00621A3C" w:rsidRPr="00885976" w:rsidRDefault="00621A3C" w:rsidP="00621A3C">
      <w:pPr>
        <w:jc w:val="both"/>
        <w:rPr>
          <w:sz w:val="22"/>
          <w:szCs w:val="22"/>
        </w:rPr>
      </w:pPr>
      <w:r w:rsidRPr="00885976">
        <w:rPr>
          <w:sz w:val="22"/>
          <w:szCs w:val="22"/>
        </w:rPr>
        <w:t xml:space="preserve">Al realizar la Rectificación de una Falla de Servicio es posible que </w:t>
      </w:r>
      <w:r w:rsidR="0034716F" w:rsidRPr="00885976">
        <w:rPr>
          <w:sz w:val="22"/>
          <w:szCs w:val="22"/>
        </w:rPr>
        <w:t>el Desarrollador</w:t>
      </w:r>
      <w:r w:rsidRPr="00885976">
        <w:rPr>
          <w:sz w:val="22"/>
          <w:szCs w:val="22"/>
        </w:rPr>
        <w:t xml:space="preserve"> exceda el Tiempo Acordado de Solución Provisional, en cuyo caso se le aplicará una Deducción Tipo 3. Para el cálculo de esta </w:t>
      </w:r>
      <w:r w:rsidR="00AA2A8B" w:rsidRPr="00885976">
        <w:rPr>
          <w:sz w:val="22"/>
          <w:szCs w:val="22"/>
        </w:rPr>
        <w:t>Deducción</w:t>
      </w:r>
      <w:r w:rsidRPr="00885976">
        <w:rPr>
          <w:sz w:val="22"/>
          <w:szCs w:val="22"/>
        </w:rPr>
        <w:t xml:space="preserve"> se empleará la fórmula siguiente:</w:t>
      </w:r>
    </w:p>
    <w:p w:rsidR="00621A3C" w:rsidRPr="00885976" w:rsidRDefault="00621A3C" w:rsidP="00621A3C">
      <w:pPr>
        <w:jc w:val="both"/>
        <w:rPr>
          <w:sz w:val="22"/>
          <w:szCs w:val="22"/>
        </w:rPr>
      </w:pPr>
    </w:p>
    <w:p w:rsidR="00621A3C" w:rsidRPr="00885976" w:rsidRDefault="00273945" w:rsidP="00621A3C">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D3EP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*2*T3*FA*FF</m:t>
          </m:r>
        </m:oMath>
      </m:oMathPara>
    </w:p>
    <w:p w:rsidR="00621A3C" w:rsidRPr="00885976" w:rsidRDefault="00621A3C" w:rsidP="00621A3C">
      <w:pPr>
        <w:jc w:val="both"/>
        <w:rPr>
          <w:sz w:val="22"/>
          <w:szCs w:val="22"/>
        </w:rPr>
      </w:pPr>
    </w:p>
    <w:p w:rsidR="00621A3C" w:rsidRPr="00885976" w:rsidRDefault="00621A3C" w:rsidP="00621A3C">
      <w:pPr>
        <w:ind w:left="630"/>
        <w:rPr>
          <w:sz w:val="22"/>
          <w:szCs w:val="22"/>
        </w:rPr>
      </w:pPr>
      <w:proofErr w:type="spellStart"/>
      <w:r w:rsidRPr="00885976">
        <w:rPr>
          <w:sz w:val="22"/>
          <w:szCs w:val="22"/>
        </w:rPr>
        <w:t>Donde</w:t>
      </w:r>
      <w:proofErr w:type="spellEnd"/>
      <w:r w:rsidRPr="00885976">
        <w:rPr>
          <w:sz w:val="22"/>
          <w:szCs w:val="22"/>
        </w:rPr>
        <w:t>:</w:t>
      </w:r>
    </w:p>
    <w:p w:rsidR="00621A3C" w:rsidRPr="00885976" w:rsidRDefault="00621A3C" w:rsidP="00621A3C">
      <w:pPr>
        <w:ind w:left="630"/>
        <w:rPr>
          <w:sz w:val="22"/>
          <w:szCs w:val="22"/>
        </w:rPr>
      </w:pPr>
    </w:p>
    <w:tbl>
      <w:tblPr>
        <w:tblStyle w:val="Tablaconcuadrcula"/>
        <w:tblW w:w="0" w:type="auto"/>
        <w:tblInd w:w="630" w:type="dxa"/>
        <w:tblLook w:val="04A0" w:firstRow="1" w:lastRow="0" w:firstColumn="1" w:lastColumn="0" w:noHBand="0" w:noVBand="1"/>
      </w:tblPr>
      <w:tblGrid>
        <w:gridCol w:w="1179"/>
        <w:gridCol w:w="6804"/>
      </w:tblGrid>
      <w:tr w:rsidR="00621A3C" w:rsidRPr="00C83141" w:rsidTr="005973FD">
        <w:tc>
          <w:tcPr>
            <w:tcW w:w="1179" w:type="dxa"/>
          </w:tcPr>
          <w:p w:rsidR="00621A3C" w:rsidRPr="00885976" w:rsidRDefault="00273945" w:rsidP="00346352">
            <w:pPr>
              <w:jc w:val="right"/>
              <w:rPr>
                <w:sz w:val="22"/>
                <w:szCs w:val="22"/>
              </w:rPr>
            </w:pPr>
            <m:oMath>
              <m:sSub>
                <m:sSubPr>
                  <m:ctrlPr>
                    <w:rPr>
                      <w:rFonts w:ascii="Cambria Math" w:hAnsi="Cambria Math"/>
                      <w:i/>
                      <w:sz w:val="22"/>
                      <w:szCs w:val="22"/>
                    </w:rPr>
                  </m:ctrlPr>
                </m:sSubPr>
                <m:e>
                  <m:r>
                    <w:rPr>
                      <w:rFonts w:ascii="Cambria Math" w:hAnsi="Cambria Math"/>
                      <w:sz w:val="22"/>
                      <w:szCs w:val="22"/>
                    </w:rPr>
                    <m:t>D3EP</m:t>
                  </m:r>
                </m:e>
                <m:sub>
                  <m:r>
                    <w:rPr>
                      <w:rFonts w:ascii="Cambria Math" w:hAnsi="Cambria Math"/>
                      <w:sz w:val="22"/>
                      <w:szCs w:val="22"/>
                    </w:rPr>
                    <m:t>i</m:t>
                  </m:r>
                </m:sub>
              </m:sSub>
            </m:oMath>
            <w:r w:rsidR="00621A3C" w:rsidRPr="00885976">
              <w:rPr>
                <w:i/>
                <w:sz w:val="22"/>
                <w:szCs w:val="22"/>
              </w:rPr>
              <w:t>=</w:t>
            </w:r>
          </w:p>
        </w:tc>
        <w:tc>
          <w:tcPr>
            <w:tcW w:w="6804" w:type="dxa"/>
          </w:tcPr>
          <w:p w:rsidR="00621A3C" w:rsidRPr="00885976" w:rsidRDefault="00621A3C" w:rsidP="00432DF7">
            <w:pPr>
              <w:rPr>
                <w:sz w:val="22"/>
                <w:szCs w:val="22"/>
                <w:lang w:val="es-MX"/>
              </w:rPr>
            </w:pPr>
            <w:r w:rsidRPr="00C75BB1">
              <w:rPr>
                <w:sz w:val="22"/>
                <w:szCs w:val="22"/>
                <w:lang w:val="es-MX"/>
              </w:rPr>
              <w:t xml:space="preserve">Deducción </w:t>
            </w:r>
            <w:r w:rsidR="00432DF7" w:rsidRPr="00C75BB1">
              <w:rPr>
                <w:sz w:val="22"/>
                <w:szCs w:val="22"/>
                <w:lang w:val="es-MX"/>
              </w:rPr>
              <w:t>T</w:t>
            </w:r>
            <w:r w:rsidRPr="00C75BB1">
              <w:rPr>
                <w:sz w:val="22"/>
                <w:szCs w:val="22"/>
                <w:lang w:val="es-MX"/>
              </w:rPr>
              <w:t>ipo 3 en un Evento Programado.</w:t>
            </w:r>
          </w:p>
        </w:tc>
      </w:tr>
      <w:tr w:rsidR="00621A3C" w:rsidRPr="00C83141" w:rsidTr="005973FD">
        <w:tc>
          <w:tcPr>
            <w:tcW w:w="1179" w:type="dxa"/>
          </w:tcPr>
          <w:p w:rsidR="00621A3C" w:rsidRPr="00885976" w:rsidRDefault="00621A3C" w:rsidP="00346352">
            <w:pPr>
              <w:jc w:val="right"/>
              <w:rPr>
                <w:sz w:val="22"/>
                <w:szCs w:val="22"/>
              </w:rPr>
            </w:pPr>
            <w:proofErr w:type="spellStart"/>
            <w:r w:rsidRPr="00885976">
              <w:rPr>
                <w:sz w:val="22"/>
                <w:szCs w:val="22"/>
              </w:rPr>
              <w:t>CMS</w:t>
            </w:r>
            <w:r w:rsidRPr="00885976">
              <w:rPr>
                <w:i/>
                <w:sz w:val="22"/>
                <w:szCs w:val="22"/>
                <w:vertAlign w:val="subscript"/>
              </w:rPr>
              <w:t>i</w:t>
            </w:r>
            <w:proofErr w:type="spellEnd"/>
            <w:r w:rsidRPr="00885976">
              <w:rPr>
                <w:sz w:val="22"/>
                <w:szCs w:val="22"/>
              </w:rPr>
              <w:t xml:space="preserve"> =</w:t>
            </w:r>
          </w:p>
        </w:tc>
        <w:tc>
          <w:tcPr>
            <w:tcW w:w="6804" w:type="dxa"/>
          </w:tcPr>
          <w:p w:rsidR="00621A3C" w:rsidRPr="00885976" w:rsidRDefault="00621A3C" w:rsidP="009F70E7">
            <w:pPr>
              <w:rPr>
                <w:sz w:val="22"/>
                <w:szCs w:val="22"/>
                <w:lang w:val="es-MX"/>
              </w:rPr>
            </w:pPr>
            <w:r w:rsidRPr="00C75BB1">
              <w:rPr>
                <w:sz w:val="22"/>
                <w:szCs w:val="22"/>
                <w:lang w:val="es-MX"/>
              </w:rPr>
              <w:t xml:space="preserve">Costo por Minuto del Servicio en el Mes Contractual </w:t>
            </w:r>
            <w:r w:rsidRPr="00C75BB1">
              <w:rPr>
                <w:i/>
                <w:sz w:val="22"/>
                <w:szCs w:val="22"/>
                <w:lang w:val="es-MX"/>
              </w:rPr>
              <w:t>i.</w:t>
            </w:r>
          </w:p>
        </w:tc>
      </w:tr>
      <w:tr w:rsidR="00B42D0B" w:rsidRPr="00C83141" w:rsidTr="005973FD">
        <w:tc>
          <w:tcPr>
            <w:tcW w:w="1179" w:type="dxa"/>
          </w:tcPr>
          <w:p w:rsidR="00B42D0B" w:rsidRPr="00885976" w:rsidRDefault="00B42D0B" w:rsidP="00346352">
            <w:pPr>
              <w:jc w:val="right"/>
              <w:rPr>
                <w:sz w:val="22"/>
                <w:szCs w:val="22"/>
              </w:rPr>
            </w:pPr>
            <w:r w:rsidRPr="00885976">
              <w:rPr>
                <w:sz w:val="22"/>
                <w:szCs w:val="22"/>
              </w:rPr>
              <w:t xml:space="preserve">2 = </w:t>
            </w:r>
          </w:p>
        </w:tc>
        <w:tc>
          <w:tcPr>
            <w:tcW w:w="6804" w:type="dxa"/>
          </w:tcPr>
          <w:p w:rsidR="00B42D0B" w:rsidRPr="00885976" w:rsidRDefault="00B42D0B" w:rsidP="003F668D">
            <w:pPr>
              <w:jc w:val="both"/>
              <w:rPr>
                <w:sz w:val="22"/>
                <w:szCs w:val="22"/>
                <w:lang w:val="es-MX"/>
              </w:rPr>
            </w:pPr>
            <w:r w:rsidRPr="00C75BB1">
              <w:rPr>
                <w:sz w:val="22"/>
                <w:szCs w:val="22"/>
                <w:lang w:val="es-MX"/>
              </w:rPr>
              <w:t xml:space="preserve">Factor constante </w:t>
            </w:r>
            <w:r w:rsidR="003F668D" w:rsidRPr="00C75BB1">
              <w:rPr>
                <w:sz w:val="22"/>
                <w:szCs w:val="22"/>
                <w:lang w:val="es-MX"/>
              </w:rPr>
              <w:t>para representar el doble del Costo por Minuto del Servicio</w:t>
            </w:r>
            <w:r w:rsidRPr="00C75BB1">
              <w:rPr>
                <w:sz w:val="22"/>
                <w:szCs w:val="22"/>
                <w:lang w:val="es-MX"/>
              </w:rPr>
              <w:t>.</w:t>
            </w:r>
          </w:p>
        </w:tc>
      </w:tr>
      <w:tr w:rsidR="00621A3C" w:rsidRPr="00C83141" w:rsidTr="005973FD">
        <w:tc>
          <w:tcPr>
            <w:tcW w:w="1179" w:type="dxa"/>
          </w:tcPr>
          <w:p w:rsidR="00621A3C" w:rsidRPr="00885976" w:rsidRDefault="00621A3C" w:rsidP="00346352">
            <w:pPr>
              <w:jc w:val="right"/>
              <w:rPr>
                <w:sz w:val="22"/>
                <w:szCs w:val="22"/>
              </w:rPr>
            </w:pPr>
            <w:r w:rsidRPr="00885976">
              <w:rPr>
                <w:sz w:val="22"/>
                <w:szCs w:val="22"/>
              </w:rPr>
              <w:t xml:space="preserve">T3 = </w:t>
            </w:r>
          </w:p>
        </w:tc>
        <w:tc>
          <w:tcPr>
            <w:tcW w:w="6804" w:type="dxa"/>
          </w:tcPr>
          <w:p w:rsidR="00FB3EEA" w:rsidRPr="00885976" w:rsidRDefault="00FB3EEA" w:rsidP="00FB3EEA">
            <w:pPr>
              <w:jc w:val="both"/>
              <w:rPr>
                <w:sz w:val="22"/>
                <w:szCs w:val="22"/>
                <w:lang w:val="es-MX"/>
              </w:rPr>
            </w:pPr>
            <w:r w:rsidRPr="00C75BB1">
              <w:rPr>
                <w:sz w:val="22"/>
                <w:szCs w:val="22"/>
                <w:lang w:val="es-MX"/>
              </w:rPr>
              <w:t>Tiempo medido en minutos, dependiendo del momento en que se logre la Rectificación, T3 puede ser:</w:t>
            </w:r>
          </w:p>
          <w:p w:rsidR="00FB3EEA" w:rsidRPr="00885976" w:rsidRDefault="00FB3EEA" w:rsidP="00FB3EEA">
            <w:pPr>
              <w:pStyle w:val="Prrafodelista"/>
              <w:numPr>
                <w:ilvl w:val="0"/>
                <w:numId w:val="39"/>
              </w:numPr>
              <w:jc w:val="both"/>
              <w:rPr>
                <w:rFonts w:ascii="Times New Roman" w:hAnsi="Times New Roman"/>
                <w:lang w:val="es-MX"/>
              </w:rPr>
            </w:pPr>
            <w:r w:rsidRPr="00885976">
              <w:rPr>
                <w:rFonts w:ascii="Times New Roman" w:hAnsi="Times New Roman"/>
                <w:lang w:val="es-MX"/>
              </w:rPr>
              <w:t>Tiempo transcurrido entre el Registro de la Solicitud de Servicio y la Rectificación menos T2 menos el Tiempo de Gracia.</w:t>
            </w:r>
          </w:p>
          <w:p w:rsidR="00621A3C" w:rsidRPr="00CF744E" w:rsidRDefault="00FB3EEA" w:rsidP="003F668D">
            <w:pPr>
              <w:pStyle w:val="Prrafodelista"/>
              <w:numPr>
                <w:ilvl w:val="0"/>
                <w:numId w:val="39"/>
              </w:numPr>
              <w:jc w:val="both"/>
              <w:rPr>
                <w:lang w:val="es-MX"/>
              </w:rPr>
            </w:pPr>
            <w:r w:rsidRPr="00885976">
              <w:rPr>
                <w:rFonts w:ascii="Times New Roman" w:hAnsi="Times New Roman"/>
                <w:lang w:val="es-MX"/>
              </w:rPr>
              <w:t xml:space="preserve">Tiempo transcurrido entre el Registro de la Solicitud de Servicio y </w:t>
            </w:r>
            <w:r w:rsidRPr="00885976">
              <w:rPr>
                <w:rFonts w:ascii="Times New Roman" w:hAnsi="Times New Roman"/>
                <w:lang w:val="es-MX"/>
              </w:rPr>
              <w:lastRenderedPageBreak/>
              <w:t>la Rectificación menos T2 menos T1 menos el Tiempo de Gracia.</w:t>
            </w:r>
          </w:p>
        </w:tc>
      </w:tr>
      <w:tr w:rsidR="00621A3C" w:rsidRPr="00C83141" w:rsidTr="005973FD">
        <w:tc>
          <w:tcPr>
            <w:tcW w:w="1179" w:type="dxa"/>
          </w:tcPr>
          <w:p w:rsidR="00621A3C" w:rsidRPr="00885976" w:rsidRDefault="00621A3C" w:rsidP="009F70E7">
            <w:pPr>
              <w:jc w:val="right"/>
              <w:rPr>
                <w:sz w:val="22"/>
                <w:szCs w:val="22"/>
                <w:lang w:val="es-MX"/>
              </w:rPr>
            </w:pPr>
            <w:r w:rsidRPr="00885976">
              <w:rPr>
                <w:sz w:val="22"/>
                <w:szCs w:val="22"/>
              </w:rPr>
              <w:lastRenderedPageBreak/>
              <w:t>FA =</w:t>
            </w:r>
          </w:p>
        </w:tc>
        <w:tc>
          <w:tcPr>
            <w:tcW w:w="6804" w:type="dxa"/>
          </w:tcPr>
          <w:p w:rsidR="00621A3C" w:rsidRPr="00885976" w:rsidRDefault="00621A3C" w:rsidP="009F70E7">
            <w:pPr>
              <w:jc w:val="both"/>
              <w:rPr>
                <w:sz w:val="22"/>
                <w:szCs w:val="22"/>
                <w:lang w:val="es-MX"/>
              </w:rPr>
            </w:pPr>
            <w:r w:rsidRPr="00C75BB1">
              <w:rPr>
                <w:sz w:val="22"/>
                <w:szCs w:val="22"/>
                <w:lang w:val="es-MX"/>
              </w:rPr>
              <w:t>Factor de Aprendizaje, conforme al Apéndice E de este Anexo.</w:t>
            </w:r>
          </w:p>
        </w:tc>
      </w:tr>
      <w:tr w:rsidR="00621A3C" w:rsidRPr="00C83141" w:rsidTr="005973FD">
        <w:tc>
          <w:tcPr>
            <w:tcW w:w="1179" w:type="dxa"/>
          </w:tcPr>
          <w:p w:rsidR="00621A3C" w:rsidRPr="00885976" w:rsidRDefault="00621A3C" w:rsidP="009F70E7">
            <w:pPr>
              <w:jc w:val="right"/>
              <w:rPr>
                <w:sz w:val="22"/>
                <w:szCs w:val="22"/>
              </w:rPr>
            </w:pPr>
            <w:r w:rsidRPr="00885976">
              <w:rPr>
                <w:sz w:val="22"/>
                <w:szCs w:val="22"/>
              </w:rPr>
              <w:t>FF =</w:t>
            </w:r>
          </w:p>
        </w:tc>
        <w:tc>
          <w:tcPr>
            <w:tcW w:w="6804" w:type="dxa"/>
          </w:tcPr>
          <w:p w:rsidR="00621A3C" w:rsidRPr="00885976" w:rsidRDefault="00621A3C" w:rsidP="009F70E7">
            <w:pPr>
              <w:jc w:val="both"/>
              <w:rPr>
                <w:sz w:val="22"/>
                <w:szCs w:val="22"/>
                <w:lang w:val="es-MX"/>
              </w:rPr>
            </w:pPr>
            <w:r w:rsidRPr="00C75BB1">
              <w:rPr>
                <w:sz w:val="22"/>
                <w:szCs w:val="22"/>
                <w:lang w:val="es-MX"/>
              </w:rPr>
              <w:t>Factor d</w:t>
            </w:r>
            <w:r w:rsidR="0015735C" w:rsidRPr="00C75BB1">
              <w:rPr>
                <w:sz w:val="22"/>
                <w:szCs w:val="22"/>
                <w:lang w:val="es-MX"/>
              </w:rPr>
              <w:t>e Falla conforme al Apéndice C1 de este Anexo.</w:t>
            </w:r>
          </w:p>
        </w:tc>
      </w:tr>
    </w:tbl>
    <w:p w:rsidR="00621A3C" w:rsidRPr="00885976" w:rsidRDefault="00621A3C" w:rsidP="00621A3C">
      <w:pPr>
        <w:ind w:left="630"/>
        <w:rPr>
          <w:sz w:val="22"/>
          <w:szCs w:val="22"/>
        </w:rPr>
      </w:pPr>
    </w:p>
    <w:p w:rsidR="00621A3C" w:rsidRPr="00885976" w:rsidRDefault="00621A3C" w:rsidP="00621A3C">
      <w:pPr>
        <w:ind w:left="630"/>
        <w:rPr>
          <w:sz w:val="22"/>
          <w:szCs w:val="22"/>
        </w:rPr>
      </w:pPr>
    </w:p>
    <w:p w:rsidR="00380847" w:rsidRPr="00885976" w:rsidRDefault="00380847" w:rsidP="00380847">
      <w:pPr>
        <w:spacing w:after="160" w:line="276" w:lineRule="auto"/>
        <w:jc w:val="both"/>
        <w:rPr>
          <w:rFonts w:eastAsia="Times New Roman"/>
          <w:sz w:val="22"/>
          <w:szCs w:val="22"/>
          <w:lang w:eastAsia="es-MX"/>
        </w:rPr>
      </w:pPr>
      <w:r w:rsidRPr="00885976">
        <w:rPr>
          <w:rFonts w:eastAsia="Times New Roman"/>
          <w:sz w:val="22"/>
          <w:szCs w:val="22"/>
          <w:lang w:eastAsia="es-MX"/>
        </w:rPr>
        <w:t xml:space="preserve">El importe de una Deducción Tipo 3 es el resultado de multiplicar el doble del </w:t>
      </w:r>
      <w:r w:rsidR="00C27C02">
        <w:rPr>
          <w:rFonts w:eastAsia="Times New Roman"/>
          <w:sz w:val="22"/>
          <w:szCs w:val="22"/>
          <w:lang w:eastAsia="es-MX"/>
        </w:rPr>
        <w:t>c</w:t>
      </w:r>
      <w:r w:rsidRPr="00885976">
        <w:rPr>
          <w:rFonts w:eastAsia="Times New Roman"/>
          <w:sz w:val="22"/>
          <w:szCs w:val="22"/>
          <w:lang w:eastAsia="es-MX"/>
        </w:rPr>
        <w:t xml:space="preserve">osto por </w:t>
      </w:r>
      <w:r w:rsidR="00F82EB8">
        <w:rPr>
          <w:rFonts w:eastAsia="Times New Roman"/>
          <w:sz w:val="22"/>
          <w:szCs w:val="22"/>
          <w:lang w:eastAsia="es-MX"/>
        </w:rPr>
        <w:t>m</w:t>
      </w:r>
      <w:r w:rsidRPr="00885976">
        <w:rPr>
          <w:rFonts w:eastAsia="Times New Roman"/>
          <w:sz w:val="22"/>
          <w:szCs w:val="22"/>
          <w:lang w:eastAsia="es-MX"/>
        </w:rPr>
        <w:t xml:space="preserve">inuto del Servicio por el tiempo en que la Rectificación excedió el Tiempo Acordado de Solución Provisional, lo anterior ajustado por el Factor de </w:t>
      </w:r>
      <w:r w:rsidR="00F82EB8">
        <w:rPr>
          <w:rFonts w:eastAsia="Times New Roman"/>
          <w:sz w:val="22"/>
          <w:szCs w:val="22"/>
          <w:lang w:eastAsia="es-MX"/>
        </w:rPr>
        <w:t>a</w:t>
      </w:r>
      <w:r w:rsidRPr="00885976">
        <w:rPr>
          <w:rFonts w:eastAsia="Times New Roman"/>
          <w:sz w:val="22"/>
          <w:szCs w:val="22"/>
          <w:lang w:eastAsia="es-MX"/>
        </w:rPr>
        <w:t>prendizaje y el Factor de Falla.</w:t>
      </w:r>
    </w:p>
    <w:p w:rsidR="00A54651" w:rsidRPr="00885976" w:rsidRDefault="00A54651"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A.2.5</w:t>
      </w:r>
      <w:r w:rsidRPr="00885976">
        <w:rPr>
          <w:rFonts w:ascii="Times New Roman" w:hAnsi="Times New Roman" w:cs="Times New Roman"/>
          <w:b/>
          <w:i w:val="0"/>
          <w:color w:val="auto"/>
          <w:sz w:val="22"/>
          <w:szCs w:val="22"/>
        </w:rPr>
        <w:tab/>
        <w:t>Escenarios para las Deducciones Tipo 1, Tipo 2 y Tipo 3</w:t>
      </w:r>
    </w:p>
    <w:p w:rsidR="00A54651" w:rsidRPr="00885976" w:rsidRDefault="00A54651" w:rsidP="00346352">
      <w:pPr>
        <w:spacing w:line="276" w:lineRule="auto"/>
        <w:jc w:val="both"/>
        <w:rPr>
          <w:sz w:val="22"/>
          <w:szCs w:val="22"/>
        </w:rPr>
      </w:pPr>
    </w:p>
    <w:p w:rsidR="00D141D1" w:rsidRPr="00885976" w:rsidRDefault="00A54651">
      <w:pPr>
        <w:jc w:val="both"/>
        <w:rPr>
          <w:rFonts w:eastAsia="SimSun"/>
          <w:sz w:val="22"/>
          <w:szCs w:val="22"/>
          <w:lang w:eastAsia="zh-CN"/>
        </w:rPr>
      </w:pPr>
      <w:r w:rsidRPr="00885976">
        <w:rPr>
          <w:rFonts w:eastAsia="SimSun"/>
          <w:sz w:val="22"/>
          <w:szCs w:val="22"/>
          <w:lang w:eastAsia="zh-CN"/>
        </w:rPr>
        <w:t>El Tiempo de Gracia para Fallas en Eventos Programados</w:t>
      </w:r>
      <w:r w:rsidR="00777EB2" w:rsidRPr="00885976">
        <w:rPr>
          <w:rFonts w:eastAsia="SimSun"/>
          <w:sz w:val="22"/>
          <w:szCs w:val="22"/>
          <w:lang w:eastAsia="zh-CN"/>
        </w:rPr>
        <w:t>,</w:t>
      </w:r>
      <w:r w:rsidRPr="00885976">
        <w:rPr>
          <w:rFonts w:eastAsia="SimSun"/>
          <w:sz w:val="22"/>
          <w:szCs w:val="22"/>
          <w:lang w:eastAsia="zh-CN"/>
        </w:rPr>
        <w:t xml:space="preserve"> </w:t>
      </w:r>
      <w:r w:rsidR="00777EB2" w:rsidRPr="00885976">
        <w:rPr>
          <w:rFonts w:eastAsia="SimSun"/>
          <w:sz w:val="22"/>
          <w:szCs w:val="22"/>
          <w:lang w:eastAsia="zh-CN"/>
        </w:rPr>
        <w:t xml:space="preserve">indicado en el </w:t>
      </w:r>
      <w:r w:rsidR="00777EB2" w:rsidRPr="00885976">
        <w:rPr>
          <w:rFonts w:eastAsia="SimSun"/>
          <w:b/>
          <w:sz w:val="22"/>
          <w:szCs w:val="22"/>
          <w:lang w:eastAsia="zh-CN"/>
        </w:rPr>
        <w:t>Apéndice D</w:t>
      </w:r>
      <w:r w:rsidR="003F668D" w:rsidRPr="00885976">
        <w:rPr>
          <w:rFonts w:eastAsia="SimSun"/>
          <w:b/>
          <w:sz w:val="22"/>
          <w:szCs w:val="22"/>
          <w:lang w:eastAsia="zh-CN"/>
        </w:rPr>
        <w:t xml:space="preserve"> </w:t>
      </w:r>
      <w:r w:rsidR="003F668D" w:rsidRPr="00885976">
        <w:rPr>
          <w:rFonts w:eastAsia="SimSun"/>
          <w:sz w:val="22"/>
          <w:szCs w:val="22"/>
          <w:lang w:eastAsia="zh-CN"/>
        </w:rPr>
        <w:t>de este Anexo</w:t>
      </w:r>
      <w:r w:rsidR="00777EB2" w:rsidRPr="00885976">
        <w:rPr>
          <w:rFonts w:eastAsia="SimSun"/>
          <w:sz w:val="22"/>
          <w:szCs w:val="22"/>
          <w:lang w:eastAsia="zh-CN"/>
        </w:rPr>
        <w:t xml:space="preserve">, </w:t>
      </w:r>
      <w:r w:rsidRPr="00885976">
        <w:rPr>
          <w:rFonts w:eastAsia="SimSun"/>
          <w:sz w:val="22"/>
          <w:szCs w:val="22"/>
          <w:lang w:eastAsia="zh-CN"/>
        </w:rPr>
        <w:t xml:space="preserve">es el tiempo con que cuenta </w:t>
      </w:r>
      <w:r w:rsidR="0034716F" w:rsidRPr="00885976">
        <w:rPr>
          <w:rFonts w:eastAsia="SimSun"/>
          <w:sz w:val="22"/>
          <w:szCs w:val="22"/>
          <w:lang w:eastAsia="zh-CN"/>
        </w:rPr>
        <w:t>el Desarrollador</w:t>
      </w:r>
      <w:r w:rsidRPr="00885976">
        <w:rPr>
          <w:rFonts w:eastAsia="SimSun"/>
          <w:sz w:val="22"/>
          <w:szCs w:val="22"/>
          <w:lang w:eastAsia="zh-CN"/>
        </w:rPr>
        <w:t xml:space="preserve"> para Rectificar una Falla en un Evento Programado</w:t>
      </w:r>
      <w:r w:rsidR="00B26DBB" w:rsidRPr="00885976">
        <w:rPr>
          <w:rFonts w:eastAsia="SimSun"/>
          <w:sz w:val="22"/>
          <w:szCs w:val="22"/>
          <w:lang w:eastAsia="zh-CN"/>
        </w:rPr>
        <w:t xml:space="preserve">. </w:t>
      </w:r>
    </w:p>
    <w:p w:rsidR="00B26DBB" w:rsidRPr="00885976" w:rsidRDefault="00B26DBB">
      <w:pPr>
        <w:jc w:val="both"/>
        <w:rPr>
          <w:rFonts w:eastAsia="SimSun"/>
          <w:sz w:val="22"/>
          <w:szCs w:val="22"/>
          <w:lang w:eastAsia="zh-CN"/>
        </w:rPr>
      </w:pPr>
    </w:p>
    <w:p w:rsidR="00B47425" w:rsidRPr="00885976" w:rsidRDefault="00B47425" w:rsidP="00B47425">
      <w:pPr>
        <w:jc w:val="both"/>
        <w:rPr>
          <w:rFonts w:eastAsia="SimSun"/>
          <w:sz w:val="22"/>
          <w:szCs w:val="22"/>
          <w:lang w:eastAsia="zh-CN"/>
        </w:rPr>
      </w:pPr>
      <w:r w:rsidRPr="00885976">
        <w:rPr>
          <w:rFonts w:eastAsia="SimSun"/>
          <w:sz w:val="22"/>
          <w:szCs w:val="22"/>
          <w:lang w:eastAsia="zh-CN"/>
        </w:rPr>
        <w:t xml:space="preserve">Las Deducciones Tipo 1, Tipo 2 y Tipo 3 </w:t>
      </w:r>
      <w:r w:rsidRPr="00885976">
        <w:rPr>
          <w:sz w:val="22"/>
          <w:szCs w:val="22"/>
        </w:rPr>
        <w:t>están relacionadas con la forma y los tiempos transcurridos en la Rectificación, bajo el supuesto de que la Rectificación se realizó después del Tiempo de Gracia; además, se toma en cuenta si para lograr la Rectificación se implementó una Solución Provisional.</w:t>
      </w:r>
    </w:p>
    <w:p w:rsidR="00D94C04" w:rsidRPr="00885976" w:rsidRDefault="00D94C04" w:rsidP="00A54651">
      <w:pPr>
        <w:jc w:val="both"/>
        <w:rPr>
          <w:rFonts w:eastAsia="SimSun"/>
          <w:sz w:val="22"/>
          <w:szCs w:val="22"/>
          <w:lang w:eastAsia="zh-CN"/>
        </w:rPr>
      </w:pPr>
    </w:p>
    <w:p w:rsidR="00B26DBB" w:rsidRPr="00885976" w:rsidRDefault="00072164" w:rsidP="00A54651">
      <w:pPr>
        <w:jc w:val="both"/>
        <w:rPr>
          <w:rFonts w:eastAsia="SimSun"/>
          <w:sz w:val="22"/>
          <w:szCs w:val="22"/>
          <w:lang w:eastAsia="zh-CN"/>
        </w:rPr>
      </w:pPr>
      <w:r w:rsidRPr="00885976">
        <w:rPr>
          <w:rFonts w:eastAsia="SimSun"/>
          <w:sz w:val="22"/>
          <w:szCs w:val="22"/>
          <w:lang w:eastAsia="zh-CN"/>
        </w:rPr>
        <w:t xml:space="preserve">Para facilitar la comprensión de las condiciones en que </w:t>
      </w:r>
      <w:r w:rsidR="00D94C04" w:rsidRPr="00885976">
        <w:rPr>
          <w:rFonts w:eastAsia="SimSun"/>
          <w:sz w:val="22"/>
          <w:szCs w:val="22"/>
          <w:lang w:eastAsia="zh-CN"/>
        </w:rPr>
        <w:t xml:space="preserve">aplica la Deducción Tipo 1, Tipo 2, Tipo 3 o cualquier combinación de ellas, </w:t>
      </w:r>
      <w:r w:rsidRPr="00885976">
        <w:rPr>
          <w:rFonts w:eastAsia="SimSun"/>
          <w:sz w:val="22"/>
          <w:szCs w:val="22"/>
          <w:lang w:eastAsia="zh-CN"/>
        </w:rPr>
        <w:t xml:space="preserve">a </w:t>
      </w:r>
      <w:r w:rsidR="00FC5C48" w:rsidRPr="00885976">
        <w:rPr>
          <w:rFonts w:eastAsia="SimSun"/>
          <w:sz w:val="22"/>
          <w:szCs w:val="22"/>
          <w:lang w:eastAsia="zh-CN"/>
        </w:rPr>
        <w:t>continuación,</w:t>
      </w:r>
      <w:r w:rsidRPr="00885976">
        <w:rPr>
          <w:rFonts w:eastAsia="SimSun"/>
          <w:sz w:val="22"/>
          <w:szCs w:val="22"/>
          <w:lang w:eastAsia="zh-CN"/>
        </w:rPr>
        <w:t xml:space="preserve"> se exponen diversos casos: </w:t>
      </w:r>
    </w:p>
    <w:p w:rsidR="00711230" w:rsidRPr="00885976" w:rsidRDefault="00711230" w:rsidP="00425070">
      <w:pPr>
        <w:jc w:val="both"/>
        <w:rPr>
          <w:b/>
          <w:sz w:val="22"/>
          <w:szCs w:val="22"/>
          <w:u w:val="single"/>
        </w:rPr>
      </w:pPr>
    </w:p>
    <w:p w:rsidR="00346D51" w:rsidRPr="00885976" w:rsidRDefault="00346D51" w:rsidP="00425070">
      <w:pPr>
        <w:jc w:val="both"/>
        <w:rPr>
          <w:sz w:val="22"/>
          <w:szCs w:val="22"/>
        </w:rPr>
      </w:pPr>
      <w:r w:rsidRPr="00885976">
        <w:rPr>
          <w:b/>
          <w:sz w:val="22"/>
          <w:szCs w:val="22"/>
          <w:u w:val="single"/>
        </w:rPr>
        <w:t>Caso 1</w:t>
      </w:r>
      <w:r w:rsidRPr="00885976">
        <w:rPr>
          <w:sz w:val="22"/>
          <w:szCs w:val="22"/>
          <w:u w:val="single"/>
        </w:rPr>
        <w:t>:</w:t>
      </w:r>
      <w:r w:rsidRPr="00885976">
        <w:rPr>
          <w:sz w:val="22"/>
          <w:szCs w:val="22"/>
        </w:rPr>
        <w:t xml:space="preserve"> </w:t>
      </w:r>
      <w:r w:rsidR="00D97F43" w:rsidRPr="00885976">
        <w:rPr>
          <w:sz w:val="22"/>
          <w:szCs w:val="22"/>
        </w:rPr>
        <w:t xml:space="preserve">La Rectificación de la Falla de Servicio </w:t>
      </w:r>
      <w:r w:rsidR="00E81802" w:rsidRPr="00885976">
        <w:rPr>
          <w:sz w:val="22"/>
          <w:szCs w:val="22"/>
        </w:rPr>
        <w:t xml:space="preserve">no requiere </w:t>
      </w:r>
      <w:r w:rsidR="00F00C52" w:rsidRPr="00885976">
        <w:rPr>
          <w:sz w:val="22"/>
          <w:szCs w:val="22"/>
        </w:rPr>
        <w:t xml:space="preserve">implementar </w:t>
      </w:r>
      <w:r w:rsidRPr="00885976">
        <w:rPr>
          <w:sz w:val="22"/>
          <w:szCs w:val="22"/>
        </w:rPr>
        <w:t>una Solución Provisional</w:t>
      </w:r>
      <w:r w:rsidR="00E81802" w:rsidRPr="00885976">
        <w:rPr>
          <w:sz w:val="22"/>
          <w:szCs w:val="22"/>
        </w:rPr>
        <w:t xml:space="preserve"> y ocurre </w:t>
      </w:r>
      <w:r w:rsidR="00F00C52" w:rsidRPr="00885976">
        <w:rPr>
          <w:sz w:val="22"/>
          <w:szCs w:val="22"/>
        </w:rPr>
        <w:t xml:space="preserve">después de la expiración del </w:t>
      </w:r>
      <w:r w:rsidRPr="00885976">
        <w:rPr>
          <w:sz w:val="22"/>
          <w:szCs w:val="22"/>
        </w:rPr>
        <w:t>Tiempo de Gracia.</w:t>
      </w:r>
    </w:p>
    <w:p w:rsidR="008162B0" w:rsidRPr="00885976" w:rsidRDefault="00AD2B59" w:rsidP="008162B0">
      <w:pPr>
        <w:jc w:val="center"/>
        <w:rPr>
          <w:sz w:val="22"/>
          <w:szCs w:val="22"/>
        </w:rPr>
      </w:pPr>
      <w:r w:rsidRPr="00885976">
        <w:rPr>
          <w:noProof/>
          <w:sz w:val="22"/>
          <w:szCs w:val="22"/>
          <w:lang w:eastAsia="es-MX"/>
        </w:rPr>
        <w:t xml:space="preserve"> </w:t>
      </w:r>
    </w:p>
    <w:p w:rsidR="009355C5" w:rsidRPr="00885976" w:rsidRDefault="009355C5" w:rsidP="009355C5">
      <w:pPr>
        <w:jc w:val="center"/>
        <w:rPr>
          <w:sz w:val="22"/>
          <w:szCs w:val="22"/>
        </w:rPr>
      </w:pPr>
      <w:r w:rsidRPr="00885976">
        <w:rPr>
          <w:noProof/>
          <w:sz w:val="22"/>
          <w:szCs w:val="22"/>
          <w:lang w:eastAsia="es-MX"/>
        </w:rPr>
        <w:drawing>
          <wp:inline distT="0" distB="0" distL="0" distR="0" wp14:anchorId="48AE1124" wp14:editId="58D46BEA">
            <wp:extent cx="3400000" cy="174285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0000" cy="1742857"/>
                    </a:xfrm>
                    <a:prstGeom prst="rect">
                      <a:avLst/>
                    </a:prstGeom>
                  </pic:spPr>
                </pic:pic>
              </a:graphicData>
            </a:graphic>
          </wp:inline>
        </w:drawing>
      </w:r>
    </w:p>
    <w:p w:rsidR="008162B0" w:rsidRDefault="008162B0" w:rsidP="00425070">
      <w:pPr>
        <w:jc w:val="both"/>
        <w:rPr>
          <w:sz w:val="22"/>
          <w:szCs w:val="22"/>
        </w:rPr>
      </w:pPr>
      <w:r w:rsidRPr="00885976">
        <w:rPr>
          <w:sz w:val="22"/>
          <w:szCs w:val="22"/>
        </w:rPr>
        <w:t xml:space="preserve">Donde </w:t>
      </w:r>
    </w:p>
    <w:p w:rsidR="00507B42" w:rsidRPr="00885976" w:rsidRDefault="00507B42" w:rsidP="00425070">
      <w:pPr>
        <w:jc w:val="both"/>
        <w:rPr>
          <w:sz w:val="22"/>
          <w:szCs w:val="22"/>
        </w:rPr>
      </w:pPr>
    </w:p>
    <w:p w:rsidR="008162B0" w:rsidRPr="00885976" w:rsidRDefault="008162B0" w:rsidP="00425070">
      <w:pPr>
        <w:jc w:val="both"/>
        <w:rPr>
          <w:sz w:val="22"/>
          <w:szCs w:val="22"/>
        </w:rPr>
      </w:pPr>
      <w:r w:rsidRPr="00885976">
        <w:rPr>
          <w:sz w:val="22"/>
          <w:szCs w:val="22"/>
        </w:rPr>
        <w:t xml:space="preserve">T1 = Tiempo transcurrido entre el </w:t>
      </w:r>
      <w:r w:rsidR="00C6611C" w:rsidRPr="00885976">
        <w:rPr>
          <w:sz w:val="22"/>
          <w:szCs w:val="22"/>
        </w:rPr>
        <w:t>R</w:t>
      </w:r>
      <w:r w:rsidRPr="00885976">
        <w:rPr>
          <w:sz w:val="22"/>
          <w:szCs w:val="22"/>
        </w:rPr>
        <w:t xml:space="preserve">egistro de la Solicitud de Servicio y la Rectificación </w:t>
      </w:r>
    </w:p>
    <w:p w:rsidR="008162B0" w:rsidRPr="00885976" w:rsidRDefault="008162B0" w:rsidP="008162B0">
      <w:pPr>
        <w:jc w:val="both"/>
        <w:rPr>
          <w:sz w:val="22"/>
          <w:szCs w:val="22"/>
        </w:rPr>
      </w:pPr>
      <w:r w:rsidRPr="00885976">
        <w:rPr>
          <w:sz w:val="22"/>
          <w:szCs w:val="22"/>
        </w:rPr>
        <w:t xml:space="preserve">         </w:t>
      </w:r>
      <w:r w:rsidR="00455BA8" w:rsidRPr="00885976">
        <w:rPr>
          <w:sz w:val="22"/>
          <w:szCs w:val="22"/>
        </w:rPr>
        <w:t>–</w:t>
      </w:r>
      <w:r w:rsidRPr="00885976">
        <w:rPr>
          <w:sz w:val="22"/>
          <w:szCs w:val="22"/>
        </w:rPr>
        <w:t xml:space="preserve"> Tiempo de Gracia</w:t>
      </w:r>
      <w:r w:rsidR="00455BA8" w:rsidRPr="00885976">
        <w:rPr>
          <w:sz w:val="22"/>
          <w:szCs w:val="22"/>
        </w:rPr>
        <w:t>.</w:t>
      </w:r>
    </w:p>
    <w:p w:rsidR="008162B0" w:rsidRPr="00885976" w:rsidRDefault="008162B0" w:rsidP="008162B0">
      <w:pPr>
        <w:jc w:val="both"/>
        <w:rPr>
          <w:sz w:val="22"/>
          <w:szCs w:val="22"/>
        </w:rPr>
      </w:pPr>
    </w:p>
    <w:p w:rsidR="00BB0907" w:rsidRPr="00885976" w:rsidRDefault="00F00C52" w:rsidP="008162B0">
      <w:pPr>
        <w:rPr>
          <w:sz w:val="22"/>
          <w:szCs w:val="22"/>
        </w:rPr>
      </w:pPr>
      <w:r w:rsidRPr="00885976">
        <w:rPr>
          <w:sz w:val="22"/>
          <w:szCs w:val="22"/>
        </w:rPr>
        <w:t xml:space="preserve">En estas circunstancias se </w:t>
      </w:r>
      <w:r w:rsidR="008162B0" w:rsidRPr="00885976">
        <w:rPr>
          <w:sz w:val="22"/>
          <w:szCs w:val="22"/>
        </w:rPr>
        <w:t xml:space="preserve">calcula el tiempo T1 y se </w:t>
      </w:r>
      <w:r w:rsidRPr="00885976">
        <w:rPr>
          <w:sz w:val="22"/>
          <w:szCs w:val="22"/>
        </w:rPr>
        <w:t>genera una</w:t>
      </w:r>
      <w:r w:rsidR="00346D51" w:rsidRPr="00885976">
        <w:rPr>
          <w:sz w:val="22"/>
          <w:szCs w:val="22"/>
        </w:rPr>
        <w:t xml:space="preserve"> Deducción Tipo 1.</w:t>
      </w:r>
    </w:p>
    <w:p w:rsidR="00F00C52" w:rsidRPr="00885976" w:rsidRDefault="00507B42" w:rsidP="00885976">
      <w:pPr>
        <w:rPr>
          <w:sz w:val="22"/>
          <w:szCs w:val="22"/>
        </w:rPr>
      </w:pPr>
      <w:r>
        <w:rPr>
          <w:b/>
          <w:sz w:val="22"/>
          <w:szCs w:val="22"/>
          <w:u w:val="single"/>
        </w:rPr>
        <w:br/>
      </w:r>
      <w:r w:rsidR="00346D51" w:rsidRPr="00885976">
        <w:rPr>
          <w:b/>
          <w:sz w:val="22"/>
          <w:szCs w:val="22"/>
          <w:u w:val="single"/>
        </w:rPr>
        <w:t>Caso 2:</w:t>
      </w:r>
      <w:r w:rsidR="00346D51" w:rsidRPr="00885976">
        <w:rPr>
          <w:sz w:val="22"/>
          <w:szCs w:val="22"/>
        </w:rPr>
        <w:t xml:space="preserve"> </w:t>
      </w:r>
      <w:r w:rsidR="00F00C52" w:rsidRPr="00885976">
        <w:rPr>
          <w:sz w:val="22"/>
          <w:szCs w:val="22"/>
        </w:rPr>
        <w:t xml:space="preserve">Dentro del Tiempo de Gracia </w:t>
      </w:r>
      <w:r w:rsidR="009B1206" w:rsidRPr="00885976">
        <w:rPr>
          <w:sz w:val="22"/>
          <w:szCs w:val="22"/>
        </w:rPr>
        <w:t xml:space="preserve">inicia la </w:t>
      </w:r>
      <w:r w:rsidR="00346D51" w:rsidRPr="00885976">
        <w:rPr>
          <w:sz w:val="22"/>
          <w:szCs w:val="22"/>
        </w:rPr>
        <w:t>impl</w:t>
      </w:r>
      <w:r w:rsidR="00F00C52" w:rsidRPr="00885976">
        <w:rPr>
          <w:sz w:val="22"/>
          <w:szCs w:val="22"/>
        </w:rPr>
        <w:t>ementa</w:t>
      </w:r>
      <w:r w:rsidR="009B1206" w:rsidRPr="00885976">
        <w:rPr>
          <w:sz w:val="22"/>
          <w:szCs w:val="22"/>
        </w:rPr>
        <w:t>ción de</w:t>
      </w:r>
      <w:r w:rsidR="00F00C52" w:rsidRPr="00885976">
        <w:rPr>
          <w:sz w:val="22"/>
          <w:szCs w:val="22"/>
        </w:rPr>
        <w:t xml:space="preserve"> la Solución Provisional</w:t>
      </w:r>
      <w:r w:rsidR="0031290A" w:rsidRPr="00885976">
        <w:rPr>
          <w:sz w:val="22"/>
          <w:szCs w:val="22"/>
        </w:rPr>
        <w:t xml:space="preserve"> y</w:t>
      </w:r>
      <w:r w:rsidR="00F00C52" w:rsidRPr="00885976">
        <w:rPr>
          <w:sz w:val="22"/>
          <w:szCs w:val="22"/>
        </w:rPr>
        <w:t xml:space="preserve"> </w:t>
      </w:r>
      <w:r w:rsidR="00346D51" w:rsidRPr="00885976">
        <w:rPr>
          <w:sz w:val="22"/>
          <w:szCs w:val="22"/>
        </w:rPr>
        <w:t xml:space="preserve">la Rectificación </w:t>
      </w:r>
      <w:r w:rsidR="00F00C52" w:rsidRPr="00885976">
        <w:rPr>
          <w:sz w:val="22"/>
          <w:szCs w:val="22"/>
        </w:rPr>
        <w:t xml:space="preserve">de la Falla de Servicio </w:t>
      </w:r>
      <w:r w:rsidR="0031290A" w:rsidRPr="00885976">
        <w:rPr>
          <w:sz w:val="22"/>
          <w:szCs w:val="22"/>
        </w:rPr>
        <w:t>se logra</w:t>
      </w:r>
      <w:r w:rsidR="00F00C52" w:rsidRPr="00885976">
        <w:rPr>
          <w:sz w:val="22"/>
          <w:szCs w:val="22"/>
        </w:rPr>
        <w:t xml:space="preserve"> dentro del Tiempo Acordado de Solución Provisional.</w:t>
      </w:r>
    </w:p>
    <w:p w:rsidR="00E4444A" w:rsidRPr="00885976" w:rsidRDefault="00E4444A" w:rsidP="004A1A3A">
      <w:pPr>
        <w:spacing w:before="120"/>
        <w:jc w:val="center"/>
        <w:rPr>
          <w:sz w:val="22"/>
          <w:szCs w:val="22"/>
        </w:rPr>
      </w:pPr>
      <w:r w:rsidRPr="00885976">
        <w:rPr>
          <w:noProof/>
          <w:sz w:val="22"/>
          <w:szCs w:val="22"/>
          <w:lang w:eastAsia="es-MX"/>
        </w:rPr>
        <w:lastRenderedPageBreak/>
        <w:drawing>
          <wp:inline distT="0" distB="0" distL="0" distR="0" wp14:anchorId="683CE80A" wp14:editId="6E2FC2F0">
            <wp:extent cx="4216688" cy="17716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49145" cy="1785287"/>
                    </a:xfrm>
                    <a:prstGeom prst="rect">
                      <a:avLst/>
                    </a:prstGeom>
                  </pic:spPr>
                </pic:pic>
              </a:graphicData>
            </a:graphic>
          </wp:inline>
        </w:drawing>
      </w:r>
    </w:p>
    <w:p w:rsidR="004A1A3A" w:rsidRPr="00885976" w:rsidRDefault="004A1A3A" w:rsidP="004A1A3A">
      <w:pPr>
        <w:jc w:val="both"/>
        <w:rPr>
          <w:sz w:val="22"/>
          <w:szCs w:val="22"/>
        </w:rPr>
      </w:pPr>
      <w:r w:rsidRPr="00885976">
        <w:rPr>
          <w:sz w:val="22"/>
          <w:szCs w:val="22"/>
        </w:rPr>
        <w:t xml:space="preserve">Donde </w:t>
      </w:r>
    </w:p>
    <w:p w:rsidR="004A1A3A" w:rsidRPr="00885976" w:rsidRDefault="004A1A3A" w:rsidP="004A1A3A">
      <w:pPr>
        <w:jc w:val="both"/>
        <w:rPr>
          <w:sz w:val="22"/>
          <w:szCs w:val="22"/>
        </w:rPr>
      </w:pPr>
      <w:r w:rsidRPr="00885976">
        <w:rPr>
          <w:sz w:val="22"/>
          <w:szCs w:val="22"/>
        </w:rPr>
        <w:t xml:space="preserve">T2 = Tiempo transcurrido entre el </w:t>
      </w:r>
      <w:r w:rsidR="00C6611C" w:rsidRPr="00885976">
        <w:rPr>
          <w:sz w:val="22"/>
          <w:szCs w:val="22"/>
        </w:rPr>
        <w:t>R</w:t>
      </w:r>
      <w:r w:rsidRPr="00885976">
        <w:rPr>
          <w:sz w:val="22"/>
          <w:szCs w:val="22"/>
        </w:rPr>
        <w:t xml:space="preserve">egistro de la Solicitud de Servicio y la Rectificación </w:t>
      </w:r>
    </w:p>
    <w:p w:rsidR="004A1A3A" w:rsidRPr="00885976" w:rsidRDefault="004A1A3A" w:rsidP="004A1A3A">
      <w:pPr>
        <w:jc w:val="both"/>
        <w:rPr>
          <w:sz w:val="22"/>
          <w:szCs w:val="22"/>
        </w:rPr>
      </w:pPr>
      <w:r w:rsidRPr="00885976">
        <w:rPr>
          <w:sz w:val="22"/>
          <w:szCs w:val="22"/>
        </w:rPr>
        <w:t xml:space="preserve">         </w:t>
      </w:r>
      <w:r w:rsidR="00455BA8" w:rsidRPr="00885976">
        <w:rPr>
          <w:sz w:val="22"/>
          <w:szCs w:val="22"/>
        </w:rPr>
        <w:t xml:space="preserve">– </w:t>
      </w:r>
      <w:r w:rsidRPr="00885976">
        <w:rPr>
          <w:sz w:val="22"/>
          <w:szCs w:val="22"/>
        </w:rPr>
        <w:t>Tiempo de Gracia</w:t>
      </w:r>
      <w:r w:rsidR="00455BA8" w:rsidRPr="00885976">
        <w:rPr>
          <w:sz w:val="22"/>
          <w:szCs w:val="22"/>
        </w:rPr>
        <w:t>.</w:t>
      </w:r>
    </w:p>
    <w:p w:rsidR="004A1A3A" w:rsidRPr="00885976" w:rsidRDefault="004A1A3A" w:rsidP="004A1A3A">
      <w:pPr>
        <w:jc w:val="both"/>
        <w:rPr>
          <w:sz w:val="22"/>
          <w:szCs w:val="22"/>
        </w:rPr>
      </w:pPr>
    </w:p>
    <w:p w:rsidR="00A35EFB" w:rsidRPr="00885976" w:rsidRDefault="004A1A3A" w:rsidP="00072164">
      <w:pPr>
        <w:spacing w:before="120"/>
        <w:rPr>
          <w:sz w:val="22"/>
          <w:szCs w:val="22"/>
        </w:rPr>
      </w:pPr>
      <w:r w:rsidRPr="00885976">
        <w:rPr>
          <w:sz w:val="22"/>
          <w:szCs w:val="22"/>
        </w:rPr>
        <w:t xml:space="preserve">En estas circunstancias se calcula el tiempo T2 y </w:t>
      </w:r>
      <w:r w:rsidR="00F00C52" w:rsidRPr="00885976">
        <w:rPr>
          <w:sz w:val="22"/>
          <w:szCs w:val="22"/>
        </w:rPr>
        <w:t>se genera una Deducción Tipo 2.</w:t>
      </w:r>
    </w:p>
    <w:p w:rsidR="00BB0907" w:rsidRPr="00885976" w:rsidRDefault="00BB0907" w:rsidP="00072164">
      <w:pPr>
        <w:spacing w:before="120"/>
        <w:rPr>
          <w:sz w:val="22"/>
          <w:szCs w:val="22"/>
        </w:rPr>
      </w:pPr>
    </w:p>
    <w:p w:rsidR="00A35EFB" w:rsidRPr="00885976" w:rsidRDefault="00A35EFB" w:rsidP="00455BA8">
      <w:pPr>
        <w:jc w:val="both"/>
        <w:rPr>
          <w:sz w:val="22"/>
          <w:szCs w:val="22"/>
        </w:rPr>
      </w:pPr>
      <w:r w:rsidRPr="00885976">
        <w:rPr>
          <w:b/>
          <w:sz w:val="22"/>
          <w:szCs w:val="22"/>
          <w:u w:val="single"/>
        </w:rPr>
        <w:t>Caso 3:</w:t>
      </w:r>
      <w:r w:rsidRPr="00885976">
        <w:rPr>
          <w:sz w:val="22"/>
          <w:szCs w:val="22"/>
        </w:rPr>
        <w:t xml:space="preserve"> </w:t>
      </w:r>
      <w:r w:rsidR="0031290A" w:rsidRPr="00885976">
        <w:rPr>
          <w:sz w:val="22"/>
          <w:szCs w:val="22"/>
        </w:rPr>
        <w:t xml:space="preserve">Dentro del Tiempo de Gracia </w:t>
      </w:r>
      <w:r w:rsidR="009B1206" w:rsidRPr="00885976">
        <w:rPr>
          <w:sz w:val="22"/>
          <w:szCs w:val="22"/>
        </w:rPr>
        <w:t xml:space="preserve">inicia la </w:t>
      </w:r>
      <w:r w:rsidR="0031290A" w:rsidRPr="00885976">
        <w:rPr>
          <w:sz w:val="22"/>
          <w:szCs w:val="22"/>
        </w:rPr>
        <w:t>implementa</w:t>
      </w:r>
      <w:r w:rsidR="009B1206" w:rsidRPr="00885976">
        <w:rPr>
          <w:sz w:val="22"/>
          <w:szCs w:val="22"/>
        </w:rPr>
        <w:t>ción de</w:t>
      </w:r>
      <w:r w:rsidR="0031290A" w:rsidRPr="00885976">
        <w:rPr>
          <w:sz w:val="22"/>
          <w:szCs w:val="22"/>
        </w:rPr>
        <w:t xml:space="preserve"> la Solución Provisional y </w:t>
      </w:r>
      <w:r w:rsidRPr="00885976">
        <w:rPr>
          <w:sz w:val="22"/>
          <w:szCs w:val="22"/>
        </w:rPr>
        <w:t>la Rectificación</w:t>
      </w:r>
      <w:r w:rsidR="0031290A" w:rsidRPr="00885976">
        <w:rPr>
          <w:sz w:val="22"/>
          <w:szCs w:val="22"/>
        </w:rPr>
        <w:t xml:space="preserve"> de la Falla de Servicio se logra</w:t>
      </w:r>
      <w:r w:rsidRPr="00885976">
        <w:rPr>
          <w:sz w:val="22"/>
          <w:szCs w:val="22"/>
        </w:rPr>
        <w:t xml:space="preserve"> </w:t>
      </w:r>
      <w:r w:rsidR="0031290A" w:rsidRPr="00885976">
        <w:rPr>
          <w:sz w:val="22"/>
          <w:szCs w:val="22"/>
        </w:rPr>
        <w:t>después de la expiración del Tiempo Acordado de Solución Provisional.</w:t>
      </w:r>
    </w:p>
    <w:p w:rsidR="00E4444A" w:rsidRPr="00885976" w:rsidRDefault="00E4444A" w:rsidP="00455BA8">
      <w:pPr>
        <w:spacing w:before="120"/>
        <w:jc w:val="center"/>
        <w:rPr>
          <w:sz w:val="22"/>
          <w:szCs w:val="22"/>
        </w:rPr>
      </w:pPr>
      <w:r w:rsidRPr="00885976">
        <w:rPr>
          <w:noProof/>
          <w:sz w:val="22"/>
          <w:szCs w:val="22"/>
          <w:lang w:eastAsia="es-MX"/>
        </w:rPr>
        <w:drawing>
          <wp:inline distT="0" distB="0" distL="0" distR="0" wp14:anchorId="7D53EF30" wp14:editId="180BF68E">
            <wp:extent cx="5695238" cy="2076190"/>
            <wp:effectExtent l="0" t="0" r="1270"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95238" cy="2076190"/>
                    </a:xfrm>
                    <a:prstGeom prst="rect">
                      <a:avLst/>
                    </a:prstGeom>
                  </pic:spPr>
                </pic:pic>
              </a:graphicData>
            </a:graphic>
          </wp:inline>
        </w:drawing>
      </w:r>
    </w:p>
    <w:p w:rsidR="00455BA8" w:rsidRPr="00885976" w:rsidRDefault="00455BA8" w:rsidP="00455BA8">
      <w:pPr>
        <w:jc w:val="both"/>
        <w:rPr>
          <w:sz w:val="22"/>
          <w:szCs w:val="22"/>
        </w:rPr>
      </w:pPr>
      <w:r w:rsidRPr="00885976">
        <w:rPr>
          <w:sz w:val="22"/>
          <w:szCs w:val="22"/>
        </w:rPr>
        <w:t xml:space="preserve">Donde </w:t>
      </w:r>
    </w:p>
    <w:p w:rsidR="00455BA8" w:rsidRPr="00885976" w:rsidRDefault="00904CA1" w:rsidP="00455BA8">
      <w:pPr>
        <w:jc w:val="both"/>
        <w:rPr>
          <w:sz w:val="22"/>
          <w:szCs w:val="22"/>
        </w:rPr>
      </w:pPr>
      <w:r w:rsidRPr="00885976">
        <w:rPr>
          <w:sz w:val="22"/>
          <w:szCs w:val="22"/>
        </w:rPr>
        <w:t>T2 = Tiempo Acordado de Solución Provisional.</w:t>
      </w:r>
    </w:p>
    <w:p w:rsidR="00455BA8" w:rsidRPr="00885976" w:rsidRDefault="00455BA8" w:rsidP="00455BA8">
      <w:pPr>
        <w:jc w:val="both"/>
        <w:rPr>
          <w:sz w:val="22"/>
          <w:szCs w:val="22"/>
        </w:rPr>
      </w:pPr>
      <w:r w:rsidRPr="00885976">
        <w:rPr>
          <w:sz w:val="22"/>
          <w:szCs w:val="22"/>
        </w:rPr>
        <w:t xml:space="preserve">T3 </w:t>
      </w:r>
      <w:r w:rsidR="00C6611C" w:rsidRPr="00885976">
        <w:rPr>
          <w:sz w:val="22"/>
          <w:szCs w:val="22"/>
        </w:rPr>
        <w:t>= Tiempo transcurrido entre el R</w:t>
      </w:r>
      <w:r w:rsidRPr="00885976">
        <w:rPr>
          <w:sz w:val="22"/>
          <w:szCs w:val="22"/>
        </w:rPr>
        <w:t xml:space="preserve">egistro de la Solicitud de Servicio y la Rectificación </w:t>
      </w:r>
    </w:p>
    <w:p w:rsidR="00455BA8" w:rsidRPr="00885976" w:rsidRDefault="00455BA8" w:rsidP="00455BA8">
      <w:pPr>
        <w:jc w:val="both"/>
        <w:rPr>
          <w:sz w:val="22"/>
          <w:szCs w:val="22"/>
        </w:rPr>
      </w:pPr>
      <w:r w:rsidRPr="00885976">
        <w:rPr>
          <w:sz w:val="22"/>
          <w:szCs w:val="22"/>
        </w:rPr>
        <w:t xml:space="preserve">         – T2 – Tiempo de Gracia.</w:t>
      </w:r>
    </w:p>
    <w:p w:rsidR="00455BA8" w:rsidRPr="00885976" w:rsidRDefault="00455BA8" w:rsidP="00455BA8">
      <w:pPr>
        <w:rPr>
          <w:sz w:val="22"/>
          <w:szCs w:val="22"/>
        </w:rPr>
      </w:pPr>
    </w:p>
    <w:p w:rsidR="007D5F9A" w:rsidRPr="00885976" w:rsidRDefault="0031290A" w:rsidP="000938B1">
      <w:pPr>
        <w:jc w:val="both"/>
        <w:rPr>
          <w:b/>
          <w:sz w:val="22"/>
          <w:szCs w:val="22"/>
          <w:u w:val="single"/>
        </w:rPr>
      </w:pPr>
      <w:r w:rsidRPr="00885976">
        <w:rPr>
          <w:sz w:val="22"/>
          <w:szCs w:val="22"/>
        </w:rPr>
        <w:t xml:space="preserve">En estas circunstancias se </w:t>
      </w:r>
      <w:r w:rsidR="00455BA8" w:rsidRPr="00885976">
        <w:rPr>
          <w:sz w:val="22"/>
          <w:szCs w:val="22"/>
        </w:rPr>
        <w:t xml:space="preserve">calculan los tiempos T2 y T3, </w:t>
      </w:r>
      <w:r w:rsidRPr="00885976">
        <w:rPr>
          <w:sz w:val="22"/>
          <w:szCs w:val="22"/>
        </w:rPr>
        <w:t>generan</w:t>
      </w:r>
      <w:r w:rsidR="00455BA8" w:rsidRPr="00885976">
        <w:rPr>
          <w:sz w:val="22"/>
          <w:szCs w:val="22"/>
        </w:rPr>
        <w:t>do</w:t>
      </w:r>
      <w:r w:rsidRPr="00885976">
        <w:rPr>
          <w:sz w:val="22"/>
          <w:szCs w:val="22"/>
        </w:rPr>
        <w:t xml:space="preserve"> Deducciones </w:t>
      </w:r>
      <w:r w:rsidR="00B21517" w:rsidRPr="00885976">
        <w:rPr>
          <w:sz w:val="22"/>
          <w:szCs w:val="22"/>
        </w:rPr>
        <w:t>Tipo 2 y Tipo</w:t>
      </w:r>
      <w:r w:rsidRPr="00885976">
        <w:rPr>
          <w:sz w:val="22"/>
          <w:szCs w:val="22"/>
        </w:rPr>
        <w:t xml:space="preserve"> 3.</w:t>
      </w:r>
    </w:p>
    <w:p w:rsidR="00E4444A" w:rsidRPr="00885976" w:rsidRDefault="00E4444A" w:rsidP="00202892">
      <w:pPr>
        <w:rPr>
          <w:b/>
          <w:sz w:val="22"/>
          <w:szCs w:val="22"/>
          <w:u w:val="single"/>
        </w:rPr>
      </w:pPr>
    </w:p>
    <w:p w:rsidR="0031290A" w:rsidRPr="00885976" w:rsidRDefault="000938B1" w:rsidP="000938B1">
      <w:pPr>
        <w:jc w:val="both"/>
        <w:rPr>
          <w:sz w:val="22"/>
          <w:szCs w:val="22"/>
        </w:rPr>
      </w:pPr>
      <w:r w:rsidRPr="00885976">
        <w:rPr>
          <w:b/>
          <w:sz w:val="22"/>
          <w:szCs w:val="22"/>
          <w:u w:val="single"/>
        </w:rPr>
        <w:t>Caso 4:</w:t>
      </w:r>
      <w:r w:rsidRPr="00885976">
        <w:rPr>
          <w:sz w:val="22"/>
          <w:szCs w:val="22"/>
        </w:rPr>
        <w:t xml:space="preserve"> </w:t>
      </w:r>
      <w:r w:rsidR="0031290A" w:rsidRPr="00885976">
        <w:rPr>
          <w:sz w:val="22"/>
          <w:szCs w:val="22"/>
        </w:rPr>
        <w:t xml:space="preserve">Después de la expiración del Tiempo de Gracia </w:t>
      </w:r>
      <w:r w:rsidR="009B1206" w:rsidRPr="00885976">
        <w:rPr>
          <w:sz w:val="22"/>
          <w:szCs w:val="22"/>
        </w:rPr>
        <w:t xml:space="preserve">da inicio la </w:t>
      </w:r>
      <w:r w:rsidR="0031290A" w:rsidRPr="00885976">
        <w:rPr>
          <w:sz w:val="22"/>
          <w:szCs w:val="22"/>
        </w:rPr>
        <w:t>implementa</w:t>
      </w:r>
      <w:r w:rsidR="009B1206" w:rsidRPr="00885976">
        <w:rPr>
          <w:sz w:val="22"/>
          <w:szCs w:val="22"/>
        </w:rPr>
        <w:t>ción de</w:t>
      </w:r>
      <w:r w:rsidR="0031290A" w:rsidRPr="00885976">
        <w:rPr>
          <w:sz w:val="22"/>
          <w:szCs w:val="22"/>
        </w:rPr>
        <w:t xml:space="preserve"> la Solución Provisional y la Rectificación de la Falla de Servicio se logra dentro del Tiempo Acordado de Solución Provisional.</w:t>
      </w:r>
    </w:p>
    <w:p w:rsidR="0031290A" w:rsidRPr="00885976" w:rsidRDefault="0031290A" w:rsidP="000938B1">
      <w:pPr>
        <w:jc w:val="both"/>
        <w:rPr>
          <w:sz w:val="22"/>
          <w:szCs w:val="22"/>
        </w:rPr>
      </w:pPr>
    </w:p>
    <w:p w:rsidR="00E4444A" w:rsidRPr="00885976" w:rsidRDefault="00E4444A" w:rsidP="000A48F0">
      <w:pPr>
        <w:rPr>
          <w:sz w:val="22"/>
          <w:szCs w:val="22"/>
        </w:rPr>
      </w:pPr>
      <w:r w:rsidRPr="00885976">
        <w:rPr>
          <w:noProof/>
          <w:sz w:val="22"/>
          <w:szCs w:val="22"/>
          <w:lang w:eastAsia="es-MX"/>
        </w:rPr>
        <w:lastRenderedPageBreak/>
        <w:drawing>
          <wp:inline distT="0" distB="0" distL="0" distR="0" wp14:anchorId="1DFE71A4" wp14:editId="455A6211">
            <wp:extent cx="5009524" cy="2095238"/>
            <wp:effectExtent l="0" t="0" r="635"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09524" cy="2095238"/>
                    </a:xfrm>
                    <a:prstGeom prst="rect">
                      <a:avLst/>
                    </a:prstGeom>
                  </pic:spPr>
                </pic:pic>
              </a:graphicData>
            </a:graphic>
          </wp:inline>
        </w:drawing>
      </w:r>
    </w:p>
    <w:p w:rsidR="006116EC" w:rsidRPr="00885976" w:rsidRDefault="006116EC" w:rsidP="006116EC">
      <w:pPr>
        <w:jc w:val="both"/>
        <w:rPr>
          <w:sz w:val="22"/>
          <w:szCs w:val="22"/>
        </w:rPr>
      </w:pPr>
      <w:r w:rsidRPr="00885976">
        <w:rPr>
          <w:sz w:val="22"/>
          <w:szCs w:val="22"/>
        </w:rPr>
        <w:t xml:space="preserve">Donde </w:t>
      </w:r>
    </w:p>
    <w:p w:rsidR="006116EC" w:rsidRPr="00885976" w:rsidRDefault="006116EC" w:rsidP="006116EC">
      <w:pPr>
        <w:jc w:val="both"/>
        <w:rPr>
          <w:sz w:val="22"/>
          <w:szCs w:val="22"/>
        </w:rPr>
      </w:pPr>
      <w:r w:rsidRPr="00885976">
        <w:rPr>
          <w:sz w:val="22"/>
          <w:szCs w:val="22"/>
        </w:rPr>
        <w:t xml:space="preserve">T1 = Tiempo transcurrido entre el </w:t>
      </w:r>
      <w:r w:rsidR="00C6611C" w:rsidRPr="00885976">
        <w:rPr>
          <w:sz w:val="22"/>
          <w:szCs w:val="22"/>
        </w:rPr>
        <w:t>R</w:t>
      </w:r>
      <w:r w:rsidRPr="00885976">
        <w:rPr>
          <w:sz w:val="22"/>
          <w:szCs w:val="22"/>
        </w:rPr>
        <w:t>egistro de la Solicitud de Servicio y el inicio de la implementación de la Solución Provisional – Tiempo de Gracia.</w:t>
      </w:r>
    </w:p>
    <w:p w:rsidR="006116EC" w:rsidRPr="00885976" w:rsidRDefault="006116EC" w:rsidP="009355C5">
      <w:pPr>
        <w:jc w:val="both"/>
        <w:rPr>
          <w:sz w:val="22"/>
          <w:szCs w:val="22"/>
        </w:rPr>
      </w:pPr>
      <w:r w:rsidRPr="00885976">
        <w:rPr>
          <w:sz w:val="22"/>
          <w:szCs w:val="22"/>
        </w:rPr>
        <w:t xml:space="preserve">T2 = Tiempo transcurrido entre el registro de la Solicitud de Servicio y la Rectificación </w:t>
      </w:r>
    </w:p>
    <w:p w:rsidR="006116EC" w:rsidRPr="00885976" w:rsidRDefault="006116EC" w:rsidP="009355C5">
      <w:pPr>
        <w:jc w:val="both"/>
        <w:rPr>
          <w:sz w:val="22"/>
          <w:szCs w:val="22"/>
        </w:rPr>
      </w:pPr>
      <w:r w:rsidRPr="00885976">
        <w:rPr>
          <w:sz w:val="22"/>
          <w:szCs w:val="22"/>
        </w:rPr>
        <w:t xml:space="preserve">         – T1 – Tiempo de Gracia.</w:t>
      </w:r>
    </w:p>
    <w:p w:rsidR="006116EC" w:rsidRPr="00885976" w:rsidRDefault="006116EC" w:rsidP="009355C5">
      <w:pPr>
        <w:spacing w:before="120"/>
        <w:jc w:val="both"/>
        <w:rPr>
          <w:sz w:val="22"/>
          <w:szCs w:val="22"/>
        </w:rPr>
      </w:pPr>
      <w:r w:rsidRPr="00885976">
        <w:rPr>
          <w:sz w:val="22"/>
          <w:szCs w:val="22"/>
        </w:rPr>
        <w:t>En estas circunstancias se calculan los tiempos T</w:t>
      </w:r>
      <w:r w:rsidR="006D6A27" w:rsidRPr="00885976">
        <w:rPr>
          <w:sz w:val="22"/>
          <w:szCs w:val="22"/>
        </w:rPr>
        <w:t>1</w:t>
      </w:r>
      <w:r w:rsidRPr="00885976">
        <w:rPr>
          <w:sz w:val="22"/>
          <w:szCs w:val="22"/>
        </w:rPr>
        <w:t xml:space="preserve"> y T</w:t>
      </w:r>
      <w:r w:rsidR="006D6A27" w:rsidRPr="00885976">
        <w:rPr>
          <w:sz w:val="22"/>
          <w:szCs w:val="22"/>
        </w:rPr>
        <w:t>2</w:t>
      </w:r>
      <w:r w:rsidRPr="00885976">
        <w:rPr>
          <w:sz w:val="22"/>
          <w:szCs w:val="22"/>
        </w:rPr>
        <w:t xml:space="preserve">, generando Deducciones </w:t>
      </w:r>
      <w:r w:rsidR="00B21517" w:rsidRPr="00885976">
        <w:rPr>
          <w:sz w:val="22"/>
          <w:szCs w:val="22"/>
        </w:rPr>
        <w:t>Tipo 1 y Tipo</w:t>
      </w:r>
      <w:r w:rsidRPr="00885976">
        <w:rPr>
          <w:sz w:val="22"/>
          <w:szCs w:val="22"/>
        </w:rPr>
        <w:t xml:space="preserve"> </w:t>
      </w:r>
      <w:r w:rsidR="006D6A27" w:rsidRPr="00885976">
        <w:rPr>
          <w:sz w:val="22"/>
          <w:szCs w:val="22"/>
        </w:rPr>
        <w:t>2</w:t>
      </w:r>
      <w:r w:rsidRPr="00885976">
        <w:rPr>
          <w:sz w:val="22"/>
          <w:szCs w:val="22"/>
        </w:rPr>
        <w:t>.</w:t>
      </w:r>
    </w:p>
    <w:p w:rsidR="00E4444A" w:rsidRPr="00885976" w:rsidRDefault="00E4444A" w:rsidP="000A48F0">
      <w:pPr>
        <w:rPr>
          <w:sz w:val="22"/>
          <w:szCs w:val="22"/>
        </w:rPr>
      </w:pPr>
    </w:p>
    <w:p w:rsidR="00122FDE" w:rsidRPr="00885976" w:rsidRDefault="00975563" w:rsidP="00122FDE">
      <w:pPr>
        <w:jc w:val="both"/>
        <w:rPr>
          <w:sz w:val="22"/>
          <w:szCs w:val="22"/>
        </w:rPr>
      </w:pPr>
      <w:r w:rsidRPr="00885976">
        <w:rPr>
          <w:b/>
          <w:sz w:val="22"/>
          <w:szCs w:val="22"/>
          <w:u w:val="single"/>
        </w:rPr>
        <w:t>Caso 5:</w:t>
      </w:r>
      <w:r w:rsidR="00122FDE" w:rsidRPr="00885976">
        <w:rPr>
          <w:sz w:val="22"/>
          <w:szCs w:val="22"/>
          <w:u w:val="single"/>
        </w:rPr>
        <w:t xml:space="preserve"> </w:t>
      </w:r>
      <w:r w:rsidR="00122FDE" w:rsidRPr="00885976">
        <w:rPr>
          <w:sz w:val="22"/>
          <w:szCs w:val="22"/>
        </w:rPr>
        <w:t xml:space="preserve">Después de la expiración del Tiempo de Gracia </w:t>
      </w:r>
      <w:r w:rsidR="009B1206" w:rsidRPr="00885976">
        <w:rPr>
          <w:sz w:val="22"/>
          <w:szCs w:val="22"/>
        </w:rPr>
        <w:t xml:space="preserve">da inicio la </w:t>
      </w:r>
      <w:r w:rsidR="00122FDE" w:rsidRPr="00885976">
        <w:rPr>
          <w:sz w:val="22"/>
          <w:szCs w:val="22"/>
        </w:rPr>
        <w:t>implementa</w:t>
      </w:r>
      <w:r w:rsidR="009B1206" w:rsidRPr="00885976">
        <w:rPr>
          <w:sz w:val="22"/>
          <w:szCs w:val="22"/>
        </w:rPr>
        <w:t>ción de</w:t>
      </w:r>
      <w:r w:rsidR="00122FDE" w:rsidRPr="00885976">
        <w:rPr>
          <w:sz w:val="22"/>
          <w:szCs w:val="22"/>
        </w:rPr>
        <w:t xml:space="preserve"> la Solución Provisional y la Rectificación de la Falla de Servicio se logra después de la expiración del Tiempo Acordado de Solución Provisional.</w:t>
      </w:r>
    </w:p>
    <w:p w:rsidR="00122FDE" w:rsidRPr="00885976" w:rsidRDefault="00975563" w:rsidP="00975563">
      <w:pPr>
        <w:jc w:val="both"/>
        <w:rPr>
          <w:sz w:val="22"/>
          <w:szCs w:val="22"/>
        </w:rPr>
      </w:pPr>
      <w:r w:rsidRPr="00885976">
        <w:rPr>
          <w:sz w:val="22"/>
          <w:szCs w:val="22"/>
        </w:rPr>
        <w:t xml:space="preserve"> </w:t>
      </w:r>
    </w:p>
    <w:p w:rsidR="00E4444A" w:rsidRPr="00885976" w:rsidRDefault="00E4444A" w:rsidP="009355C5">
      <w:pPr>
        <w:spacing w:before="120"/>
        <w:rPr>
          <w:sz w:val="22"/>
          <w:szCs w:val="22"/>
        </w:rPr>
      </w:pPr>
      <w:r w:rsidRPr="00885976">
        <w:rPr>
          <w:noProof/>
          <w:sz w:val="22"/>
          <w:szCs w:val="22"/>
          <w:lang w:eastAsia="es-MX"/>
        </w:rPr>
        <w:drawing>
          <wp:inline distT="0" distB="0" distL="0" distR="0" wp14:anchorId="3770F693" wp14:editId="03B03B6D">
            <wp:extent cx="5638095" cy="2123810"/>
            <wp:effectExtent l="0" t="0" r="127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38095" cy="2123810"/>
                    </a:xfrm>
                    <a:prstGeom prst="rect">
                      <a:avLst/>
                    </a:prstGeom>
                  </pic:spPr>
                </pic:pic>
              </a:graphicData>
            </a:graphic>
          </wp:inline>
        </w:drawing>
      </w:r>
    </w:p>
    <w:p w:rsidR="009355C5" w:rsidRPr="00885976" w:rsidRDefault="009355C5" w:rsidP="009355C5">
      <w:pPr>
        <w:jc w:val="both"/>
        <w:rPr>
          <w:sz w:val="22"/>
          <w:szCs w:val="22"/>
        </w:rPr>
      </w:pPr>
      <w:r w:rsidRPr="00885976">
        <w:rPr>
          <w:sz w:val="22"/>
          <w:szCs w:val="22"/>
        </w:rPr>
        <w:t xml:space="preserve">Donde </w:t>
      </w:r>
    </w:p>
    <w:p w:rsidR="009355C5" w:rsidRPr="00885976" w:rsidRDefault="009355C5" w:rsidP="00F13008">
      <w:pPr>
        <w:ind w:left="709" w:hanging="709"/>
        <w:jc w:val="both"/>
        <w:rPr>
          <w:sz w:val="22"/>
          <w:szCs w:val="22"/>
        </w:rPr>
      </w:pPr>
      <w:r w:rsidRPr="00885976">
        <w:rPr>
          <w:sz w:val="22"/>
          <w:szCs w:val="22"/>
        </w:rPr>
        <w:t xml:space="preserve">T1 = Tiempo transcurrido entre el </w:t>
      </w:r>
      <w:r w:rsidR="00C6611C" w:rsidRPr="00885976">
        <w:rPr>
          <w:sz w:val="22"/>
          <w:szCs w:val="22"/>
        </w:rPr>
        <w:t>R</w:t>
      </w:r>
      <w:r w:rsidRPr="00885976">
        <w:rPr>
          <w:sz w:val="22"/>
          <w:szCs w:val="22"/>
        </w:rPr>
        <w:t>egistro de la Solicitud de Servicio y el inicio de la implementación de la Solución Provisional – Tiempo de Gracia.</w:t>
      </w:r>
    </w:p>
    <w:p w:rsidR="009355C5" w:rsidRPr="00885976" w:rsidRDefault="009355C5" w:rsidP="00F13008">
      <w:pPr>
        <w:ind w:left="709" w:hanging="709"/>
        <w:jc w:val="both"/>
        <w:rPr>
          <w:sz w:val="22"/>
          <w:szCs w:val="22"/>
        </w:rPr>
      </w:pPr>
      <w:r w:rsidRPr="00885976">
        <w:rPr>
          <w:sz w:val="22"/>
          <w:szCs w:val="22"/>
        </w:rPr>
        <w:t xml:space="preserve">T2 = </w:t>
      </w:r>
      <w:r w:rsidR="00F13008" w:rsidRPr="00885976">
        <w:rPr>
          <w:sz w:val="22"/>
          <w:szCs w:val="22"/>
        </w:rPr>
        <w:tab/>
      </w:r>
      <w:r w:rsidR="00F248FF" w:rsidRPr="00885976">
        <w:rPr>
          <w:sz w:val="22"/>
          <w:szCs w:val="22"/>
        </w:rPr>
        <w:t>Tiempo Acordado</w:t>
      </w:r>
      <w:r w:rsidR="00E4444A" w:rsidRPr="00885976">
        <w:rPr>
          <w:sz w:val="22"/>
          <w:szCs w:val="22"/>
        </w:rPr>
        <w:t xml:space="preserve"> de Solución Provisional</w:t>
      </w:r>
      <w:r w:rsidR="00904CA1" w:rsidRPr="00885976">
        <w:rPr>
          <w:sz w:val="22"/>
          <w:szCs w:val="22"/>
        </w:rPr>
        <w:t>.</w:t>
      </w:r>
    </w:p>
    <w:p w:rsidR="009355C5" w:rsidRPr="00885976" w:rsidRDefault="009355C5" w:rsidP="00F248FF">
      <w:pPr>
        <w:jc w:val="both"/>
        <w:rPr>
          <w:sz w:val="22"/>
          <w:szCs w:val="22"/>
        </w:rPr>
      </w:pPr>
      <w:r w:rsidRPr="00885976">
        <w:rPr>
          <w:sz w:val="22"/>
          <w:szCs w:val="22"/>
        </w:rPr>
        <w:t xml:space="preserve">T3 = </w:t>
      </w:r>
      <w:r w:rsidR="00F13008" w:rsidRPr="00885976">
        <w:rPr>
          <w:sz w:val="22"/>
          <w:szCs w:val="22"/>
        </w:rPr>
        <w:tab/>
      </w:r>
      <w:r w:rsidRPr="00885976">
        <w:rPr>
          <w:sz w:val="22"/>
          <w:szCs w:val="22"/>
        </w:rPr>
        <w:t xml:space="preserve">Tiempo transcurrido entre el </w:t>
      </w:r>
      <w:r w:rsidR="00C6611C" w:rsidRPr="00885976">
        <w:rPr>
          <w:sz w:val="22"/>
          <w:szCs w:val="22"/>
        </w:rPr>
        <w:t>R</w:t>
      </w:r>
      <w:r w:rsidRPr="00885976">
        <w:rPr>
          <w:sz w:val="22"/>
          <w:szCs w:val="22"/>
        </w:rPr>
        <w:t xml:space="preserve">egistro de la Solicitud de Servicio y la Rectificación – T2 – </w:t>
      </w:r>
      <w:r w:rsidR="007C4DEF" w:rsidRPr="00885976">
        <w:rPr>
          <w:sz w:val="22"/>
          <w:szCs w:val="22"/>
        </w:rPr>
        <w:t xml:space="preserve">T1 – </w:t>
      </w:r>
      <w:r w:rsidRPr="00885976">
        <w:rPr>
          <w:sz w:val="22"/>
          <w:szCs w:val="22"/>
        </w:rPr>
        <w:t>Tiempo de Gracia.</w:t>
      </w:r>
    </w:p>
    <w:p w:rsidR="009355C5" w:rsidRPr="00885976" w:rsidRDefault="009355C5" w:rsidP="009355C5">
      <w:pPr>
        <w:rPr>
          <w:sz w:val="22"/>
          <w:szCs w:val="22"/>
        </w:rPr>
      </w:pPr>
    </w:p>
    <w:p w:rsidR="009355C5" w:rsidRPr="00885976" w:rsidRDefault="009355C5" w:rsidP="009355C5">
      <w:pPr>
        <w:jc w:val="both"/>
        <w:rPr>
          <w:sz w:val="22"/>
          <w:szCs w:val="22"/>
        </w:rPr>
      </w:pPr>
      <w:r w:rsidRPr="00885976">
        <w:rPr>
          <w:sz w:val="22"/>
          <w:szCs w:val="22"/>
        </w:rPr>
        <w:t>En estas circunstancias se calculan los tiempos T1, T2 y T3, generando Deducciones Tipo</w:t>
      </w:r>
      <w:r w:rsidR="00B14253" w:rsidRPr="00885976">
        <w:rPr>
          <w:sz w:val="22"/>
          <w:szCs w:val="22"/>
        </w:rPr>
        <w:t xml:space="preserve"> </w:t>
      </w:r>
      <w:r w:rsidRPr="00885976">
        <w:rPr>
          <w:sz w:val="22"/>
          <w:szCs w:val="22"/>
        </w:rPr>
        <w:t xml:space="preserve">1, </w:t>
      </w:r>
      <w:r w:rsidR="00B21517" w:rsidRPr="00885976">
        <w:rPr>
          <w:sz w:val="22"/>
          <w:szCs w:val="22"/>
        </w:rPr>
        <w:t>Tipo 2 y Tipo</w:t>
      </w:r>
      <w:r w:rsidRPr="00885976">
        <w:rPr>
          <w:sz w:val="22"/>
          <w:szCs w:val="22"/>
        </w:rPr>
        <w:t xml:space="preserve"> 3.</w:t>
      </w:r>
    </w:p>
    <w:p w:rsidR="009355C5" w:rsidRPr="00885976" w:rsidRDefault="009355C5" w:rsidP="00122FDE">
      <w:pPr>
        <w:spacing w:before="120"/>
        <w:jc w:val="both"/>
        <w:rPr>
          <w:sz w:val="22"/>
          <w:szCs w:val="22"/>
        </w:rPr>
      </w:pPr>
    </w:p>
    <w:p w:rsidR="00EB5176" w:rsidRPr="00885976" w:rsidRDefault="00122FDE" w:rsidP="00EB5176">
      <w:pPr>
        <w:jc w:val="both"/>
        <w:rPr>
          <w:sz w:val="22"/>
          <w:szCs w:val="22"/>
        </w:rPr>
      </w:pPr>
      <w:r w:rsidRPr="00885976">
        <w:rPr>
          <w:sz w:val="22"/>
          <w:szCs w:val="22"/>
        </w:rPr>
        <w:t xml:space="preserve">A </w:t>
      </w:r>
      <w:r w:rsidR="00FC5C48" w:rsidRPr="00885976">
        <w:rPr>
          <w:sz w:val="22"/>
          <w:szCs w:val="22"/>
        </w:rPr>
        <w:t>continuación,</w:t>
      </w:r>
      <w:r w:rsidRPr="00885976">
        <w:rPr>
          <w:sz w:val="22"/>
          <w:szCs w:val="22"/>
        </w:rPr>
        <w:t xml:space="preserve"> se </w:t>
      </w:r>
      <w:r w:rsidR="00EB5176" w:rsidRPr="00885976">
        <w:rPr>
          <w:sz w:val="22"/>
          <w:szCs w:val="22"/>
        </w:rPr>
        <w:t xml:space="preserve">presenta un cuadro resumen </w:t>
      </w:r>
      <w:r w:rsidRPr="00885976">
        <w:rPr>
          <w:sz w:val="22"/>
          <w:szCs w:val="22"/>
        </w:rPr>
        <w:t>que incluye las circunstancias que originan la aplicación de</w:t>
      </w:r>
      <w:r w:rsidR="00EB5176" w:rsidRPr="00885976">
        <w:rPr>
          <w:sz w:val="22"/>
          <w:szCs w:val="22"/>
        </w:rPr>
        <w:t xml:space="preserve"> las Deducciones Tipo 1, Tipo 2 y Tipo 3 </w:t>
      </w:r>
      <w:r w:rsidRPr="00885976">
        <w:rPr>
          <w:sz w:val="22"/>
          <w:szCs w:val="22"/>
        </w:rPr>
        <w:t>por Fallas de Servicios en Eventos P</w:t>
      </w:r>
      <w:r w:rsidR="00EB5176" w:rsidRPr="00885976">
        <w:rPr>
          <w:sz w:val="22"/>
          <w:szCs w:val="22"/>
        </w:rPr>
        <w:t>rogramados.</w:t>
      </w:r>
    </w:p>
    <w:p w:rsidR="007D5F9A" w:rsidRPr="00885976" w:rsidRDefault="007D5F9A">
      <w:pPr>
        <w:rPr>
          <w:sz w:val="22"/>
          <w:szCs w:val="22"/>
        </w:rPr>
      </w:pPr>
    </w:p>
    <w:tbl>
      <w:tblPr>
        <w:tblW w:w="937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5"/>
        <w:gridCol w:w="1843"/>
        <w:gridCol w:w="1579"/>
        <w:gridCol w:w="1559"/>
        <w:gridCol w:w="1559"/>
        <w:gridCol w:w="1559"/>
      </w:tblGrid>
      <w:tr w:rsidR="00C30B2C" w:rsidRPr="00C83141" w:rsidTr="00885976">
        <w:tc>
          <w:tcPr>
            <w:tcW w:w="1275" w:type="dxa"/>
            <w:tcBorders>
              <w:top w:val="single" w:sz="12" w:space="0" w:color="auto"/>
              <w:left w:val="single" w:sz="12" w:space="0" w:color="auto"/>
              <w:right w:val="single" w:sz="18" w:space="0" w:color="4F81BD"/>
            </w:tcBorders>
            <w:shd w:val="clear" w:color="auto" w:fill="C2D69B"/>
          </w:tcPr>
          <w:p w:rsidR="007D5F9A" w:rsidRPr="00885976" w:rsidRDefault="007D5F9A" w:rsidP="007D5F9A">
            <w:pPr>
              <w:spacing w:before="120" w:after="120" w:line="259" w:lineRule="auto"/>
              <w:rPr>
                <w:b/>
                <w:sz w:val="22"/>
                <w:szCs w:val="22"/>
              </w:rPr>
            </w:pPr>
          </w:p>
        </w:tc>
        <w:tc>
          <w:tcPr>
            <w:tcW w:w="1843" w:type="dxa"/>
            <w:tcBorders>
              <w:top w:val="single" w:sz="12" w:space="0" w:color="auto"/>
              <w:left w:val="single" w:sz="18" w:space="0" w:color="4F81BD"/>
            </w:tcBorders>
            <w:shd w:val="clear" w:color="auto" w:fill="C2D69B"/>
          </w:tcPr>
          <w:p w:rsidR="007D5F9A" w:rsidRPr="00885976" w:rsidRDefault="00B21517" w:rsidP="007D5F9A">
            <w:pPr>
              <w:spacing w:before="120" w:after="120" w:line="259" w:lineRule="auto"/>
              <w:jc w:val="center"/>
              <w:rPr>
                <w:b/>
                <w:sz w:val="22"/>
                <w:szCs w:val="22"/>
              </w:rPr>
            </w:pPr>
            <w:r w:rsidRPr="00885976">
              <w:rPr>
                <w:b/>
                <w:sz w:val="22"/>
                <w:szCs w:val="22"/>
              </w:rPr>
              <w:t>Rectificación sin</w:t>
            </w:r>
            <w:r w:rsidR="007D5F9A" w:rsidRPr="00885976">
              <w:rPr>
                <w:b/>
                <w:sz w:val="22"/>
                <w:szCs w:val="22"/>
              </w:rPr>
              <w:t xml:space="preserve"> Solución Provisional</w:t>
            </w:r>
          </w:p>
        </w:tc>
        <w:tc>
          <w:tcPr>
            <w:tcW w:w="6256" w:type="dxa"/>
            <w:gridSpan w:val="4"/>
            <w:tcBorders>
              <w:top w:val="single" w:sz="12" w:space="0" w:color="auto"/>
              <w:right w:val="single" w:sz="12" w:space="0" w:color="auto"/>
            </w:tcBorders>
            <w:shd w:val="clear" w:color="auto" w:fill="C2D69B"/>
          </w:tcPr>
          <w:p w:rsidR="007D5F9A" w:rsidRPr="00885976" w:rsidRDefault="007D5F9A" w:rsidP="007D5F9A">
            <w:pPr>
              <w:spacing w:after="160" w:line="259" w:lineRule="auto"/>
              <w:rPr>
                <w:b/>
                <w:sz w:val="22"/>
                <w:szCs w:val="22"/>
              </w:rPr>
            </w:pPr>
          </w:p>
          <w:p w:rsidR="007D5F9A" w:rsidRPr="00885976" w:rsidRDefault="007D5F9A" w:rsidP="007D5F9A">
            <w:pPr>
              <w:spacing w:after="160" w:line="259" w:lineRule="auto"/>
              <w:jc w:val="center"/>
              <w:rPr>
                <w:b/>
                <w:sz w:val="22"/>
                <w:szCs w:val="22"/>
              </w:rPr>
            </w:pPr>
            <w:r w:rsidRPr="00885976">
              <w:rPr>
                <w:b/>
                <w:sz w:val="22"/>
                <w:szCs w:val="22"/>
              </w:rPr>
              <w:t>Rectificación con Solución Provisional</w:t>
            </w:r>
          </w:p>
        </w:tc>
      </w:tr>
      <w:tr w:rsidR="007D5F9A" w:rsidRPr="00C83141" w:rsidTr="00885976">
        <w:trPr>
          <w:trHeight w:val="246"/>
        </w:trPr>
        <w:tc>
          <w:tcPr>
            <w:tcW w:w="1275" w:type="dxa"/>
            <w:tcBorders>
              <w:left w:val="single" w:sz="12" w:space="0" w:color="auto"/>
              <w:bottom w:val="single" w:sz="18" w:space="0" w:color="auto"/>
              <w:right w:val="single" w:sz="18" w:space="0" w:color="4F81BD"/>
            </w:tcBorders>
          </w:tcPr>
          <w:p w:rsidR="007D5F9A" w:rsidRPr="00885976" w:rsidRDefault="007D5F9A" w:rsidP="008E1132">
            <w:pPr>
              <w:spacing w:after="120" w:line="259" w:lineRule="auto"/>
              <w:rPr>
                <w:sz w:val="22"/>
                <w:szCs w:val="22"/>
              </w:rPr>
            </w:pPr>
          </w:p>
        </w:tc>
        <w:tc>
          <w:tcPr>
            <w:tcW w:w="1843" w:type="dxa"/>
            <w:tcBorders>
              <w:left w:val="single" w:sz="18" w:space="0" w:color="4F81BD"/>
              <w:bottom w:val="single" w:sz="18" w:space="0" w:color="auto"/>
            </w:tcBorders>
            <w:vAlign w:val="center"/>
          </w:tcPr>
          <w:p w:rsidR="007D5F9A" w:rsidRPr="00885976" w:rsidRDefault="007D5F9A" w:rsidP="008E1132">
            <w:pPr>
              <w:spacing w:after="120" w:line="259" w:lineRule="auto"/>
              <w:jc w:val="center"/>
              <w:rPr>
                <w:b/>
                <w:sz w:val="22"/>
                <w:szCs w:val="22"/>
              </w:rPr>
            </w:pPr>
            <w:r w:rsidRPr="00885976">
              <w:rPr>
                <w:b/>
                <w:sz w:val="22"/>
                <w:szCs w:val="22"/>
              </w:rPr>
              <w:t>Caso 1</w:t>
            </w:r>
          </w:p>
        </w:tc>
        <w:tc>
          <w:tcPr>
            <w:tcW w:w="1579" w:type="dxa"/>
            <w:tcBorders>
              <w:bottom w:val="single" w:sz="18" w:space="0" w:color="auto"/>
            </w:tcBorders>
            <w:vAlign w:val="center"/>
          </w:tcPr>
          <w:p w:rsidR="007D5F9A" w:rsidRPr="00885976" w:rsidRDefault="007D5F9A" w:rsidP="008E1132">
            <w:pPr>
              <w:spacing w:after="120" w:line="259" w:lineRule="auto"/>
              <w:jc w:val="center"/>
              <w:rPr>
                <w:b/>
                <w:sz w:val="22"/>
                <w:szCs w:val="22"/>
              </w:rPr>
            </w:pPr>
            <w:r w:rsidRPr="00885976">
              <w:rPr>
                <w:b/>
                <w:sz w:val="22"/>
                <w:szCs w:val="22"/>
              </w:rPr>
              <w:t>Caso 2</w:t>
            </w:r>
          </w:p>
        </w:tc>
        <w:tc>
          <w:tcPr>
            <w:tcW w:w="1559" w:type="dxa"/>
            <w:tcBorders>
              <w:bottom w:val="single" w:sz="18" w:space="0" w:color="auto"/>
            </w:tcBorders>
            <w:vAlign w:val="center"/>
          </w:tcPr>
          <w:p w:rsidR="007D5F9A" w:rsidRPr="00885976" w:rsidRDefault="007D5F9A" w:rsidP="008E1132">
            <w:pPr>
              <w:spacing w:after="120" w:line="259" w:lineRule="auto"/>
              <w:jc w:val="center"/>
              <w:rPr>
                <w:b/>
                <w:sz w:val="22"/>
                <w:szCs w:val="22"/>
              </w:rPr>
            </w:pPr>
            <w:r w:rsidRPr="00885976">
              <w:rPr>
                <w:b/>
                <w:sz w:val="22"/>
                <w:szCs w:val="22"/>
              </w:rPr>
              <w:t>Caso 3</w:t>
            </w:r>
          </w:p>
        </w:tc>
        <w:tc>
          <w:tcPr>
            <w:tcW w:w="1559" w:type="dxa"/>
            <w:tcBorders>
              <w:bottom w:val="single" w:sz="18" w:space="0" w:color="auto"/>
            </w:tcBorders>
            <w:vAlign w:val="center"/>
          </w:tcPr>
          <w:p w:rsidR="007D5F9A" w:rsidRPr="00885976" w:rsidRDefault="007D5F9A" w:rsidP="008E1132">
            <w:pPr>
              <w:spacing w:after="120" w:line="259" w:lineRule="auto"/>
              <w:jc w:val="center"/>
              <w:rPr>
                <w:b/>
                <w:sz w:val="22"/>
                <w:szCs w:val="22"/>
              </w:rPr>
            </w:pPr>
            <w:r w:rsidRPr="00885976">
              <w:rPr>
                <w:b/>
                <w:sz w:val="22"/>
                <w:szCs w:val="22"/>
              </w:rPr>
              <w:t>Caso 4</w:t>
            </w:r>
          </w:p>
        </w:tc>
        <w:tc>
          <w:tcPr>
            <w:tcW w:w="1559" w:type="dxa"/>
            <w:tcBorders>
              <w:bottom w:val="single" w:sz="18" w:space="0" w:color="auto"/>
              <w:right w:val="single" w:sz="12" w:space="0" w:color="auto"/>
            </w:tcBorders>
            <w:vAlign w:val="center"/>
          </w:tcPr>
          <w:p w:rsidR="007D5F9A" w:rsidRPr="00885976" w:rsidRDefault="007D5F9A" w:rsidP="008E1132">
            <w:pPr>
              <w:spacing w:after="120" w:line="259" w:lineRule="auto"/>
              <w:jc w:val="center"/>
              <w:rPr>
                <w:b/>
                <w:sz w:val="22"/>
                <w:szCs w:val="22"/>
              </w:rPr>
            </w:pPr>
            <w:r w:rsidRPr="00885976">
              <w:rPr>
                <w:b/>
                <w:sz w:val="22"/>
                <w:szCs w:val="22"/>
              </w:rPr>
              <w:t>Caso 5</w:t>
            </w:r>
          </w:p>
        </w:tc>
      </w:tr>
      <w:tr w:rsidR="007D5F9A" w:rsidRPr="00C83141" w:rsidTr="00885976">
        <w:trPr>
          <w:trHeight w:val="514"/>
        </w:trPr>
        <w:tc>
          <w:tcPr>
            <w:tcW w:w="1275" w:type="dxa"/>
            <w:tcBorders>
              <w:top w:val="single" w:sz="18" w:space="0" w:color="auto"/>
              <w:left w:val="single" w:sz="12" w:space="0" w:color="auto"/>
              <w:bottom w:val="single" w:sz="12" w:space="0" w:color="FF0000"/>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t>Dentro del Tiempo de Gracia</w:t>
            </w:r>
          </w:p>
        </w:tc>
        <w:tc>
          <w:tcPr>
            <w:tcW w:w="1843" w:type="dxa"/>
            <w:tcBorders>
              <w:top w:val="single" w:sz="18" w:space="0" w:color="auto"/>
              <w:left w:val="single" w:sz="18" w:space="0" w:color="4F81BD"/>
              <w:bottom w:val="single" w:sz="12" w:space="0" w:color="FF0000"/>
            </w:tcBorders>
            <w:vAlign w:val="center"/>
          </w:tcPr>
          <w:p w:rsidR="007D5F9A" w:rsidRPr="00885976" w:rsidRDefault="007D5F9A" w:rsidP="008E1132">
            <w:pPr>
              <w:spacing w:after="80" w:line="259" w:lineRule="auto"/>
              <w:rPr>
                <w:sz w:val="22"/>
                <w:szCs w:val="22"/>
              </w:rPr>
            </w:pPr>
          </w:p>
        </w:tc>
        <w:tc>
          <w:tcPr>
            <w:tcW w:w="3138" w:type="dxa"/>
            <w:gridSpan w:val="2"/>
            <w:tcBorders>
              <w:top w:val="single" w:sz="18" w:space="0" w:color="auto"/>
              <w:bottom w:val="single" w:sz="12" w:space="0" w:color="FF0000"/>
            </w:tcBorders>
            <w:vAlign w:val="center"/>
          </w:tcPr>
          <w:p w:rsidR="007D5F9A" w:rsidRPr="00885976" w:rsidRDefault="00D215A5" w:rsidP="008E1132">
            <w:pPr>
              <w:spacing w:after="80" w:line="259" w:lineRule="auto"/>
              <w:jc w:val="center"/>
              <w:rPr>
                <w:sz w:val="22"/>
                <w:szCs w:val="22"/>
              </w:rPr>
            </w:pPr>
            <w:r w:rsidRPr="00885976">
              <w:rPr>
                <w:sz w:val="22"/>
                <w:szCs w:val="22"/>
              </w:rPr>
              <w:t xml:space="preserve">Inicio de la implementación de la </w:t>
            </w:r>
            <w:r w:rsidR="007D5F9A" w:rsidRPr="00885976">
              <w:rPr>
                <w:sz w:val="22"/>
                <w:szCs w:val="22"/>
              </w:rPr>
              <w:t>Solución Provisional</w:t>
            </w:r>
          </w:p>
        </w:tc>
        <w:tc>
          <w:tcPr>
            <w:tcW w:w="1559" w:type="dxa"/>
            <w:tcBorders>
              <w:top w:val="single" w:sz="18" w:space="0" w:color="auto"/>
              <w:bottom w:val="single" w:sz="12" w:space="0" w:color="FF0000"/>
            </w:tcBorders>
            <w:vAlign w:val="center"/>
          </w:tcPr>
          <w:p w:rsidR="007D5F9A" w:rsidRPr="00885976" w:rsidRDefault="007D5F9A" w:rsidP="008E1132">
            <w:pPr>
              <w:spacing w:after="80" w:line="259" w:lineRule="auto"/>
              <w:rPr>
                <w:sz w:val="22"/>
                <w:szCs w:val="22"/>
              </w:rPr>
            </w:pPr>
          </w:p>
        </w:tc>
        <w:tc>
          <w:tcPr>
            <w:tcW w:w="1559" w:type="dxa"/>
            <w:tcBorders>
              <w:top w:val="single" w:sz="18" w:space="0" w:color="auto"/>
              <w:bottom w:val="single" w:sz="12" w:space="0" w:color="FF0000"/>
              <w:right w:val="single" w:sz="12" w:space="0" w:color="auto"/>
            </w:tcBorders>
            <w:vAlign w:val="center"/>
          </w:tcPr>
          <w:p w:rsidR="007D5F9A" w:rsidRPr="00885976" w:rsidRDefault="007D5F9A" w:rsidP="008E1132">
            <w:pPr>
              <w:spacing w:after="80" w:line="259" w:lineRule="auto"/>
              <w:rPr>
                <w:sz w:val="22"/>
                <w:szCs w:val="22"/>
              </w:rPr>
            </w:pPr>
          </w:p>
        </w:tc>
      </w:tr>
      <w:tr w:rsidR="007D5F9A" w:rsidRPr="00C83141" w:rsidTr="00885976">
        <w:trPr>
          <w:trHeight w:val="716"/>
        </w:trPr>
        <w:tc>
          <w:tcPr>
            <w:tcW w:w="1275" w:type="dxa"/>
            <w:tcBorders>
              <w:top w:val="single" w:sz="12" w:space="0" w:color="FF0000"/>
              <w:left w:val="single" w:sz="12" w:space="0" w:color="auto"/>
              <w:bottom w:val="single" w:sz="18" w:space="0" w:color="auto"/>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t>Después del Tiempo de Gracia</w:t>
            </w:r>
          </w:p>
        </w:tc>
        <w:tc>
          <w:tcPr>
            <w:tcW w:w="1843" w:type="dxa"/>
            <w:tcBorders>
              <w:top w:val="single" w:sz="12" w:space="0" w:color="FF0000"/>
              <w:left w:val="single" w:sz="18" w:space="0" w:color="4F81BD"/>
              <w:bottom w:val="single" w:sz="18" w:space="0" w:color="auto"/>
            </w:tcBorders>
            <w:vAlign w:val="center"/>
          </w:tcPr>
          <w:p w:rsidR="007D5F9A" w:rsidRPr="00885976" w:rsidRDefault="007D5F9A" w:rsidP="008E1132">
            <w:pPr>
              <w:spacing w:after="80" w:line="259" w:lineRule="auto"/>
              <w:rPr>
                <w:b/>
                <w:sz w:val="22"/>
                <w:szCs w:val="22"/>
              </w:rPr>
            </w:pPr>
            <w:r w:rsidRPr="00885976">
              <w:rPr>
                <w:b/>
                <w:sz w:val="22"/>
                <w:szCs w:val="22"/>
              </w:rPr>
              <w:t>Rectificación</w:t>
            </w:r>
          </w:p>
        </w:tc>
        <w:tc>
          <w:tcPr>
            <w:tcW w:w="1579" w:type="dxa"/>
            <w:tcBorders>
              <w:top w:val="single" w:sz="12" w:space="0" w:color="FF0000"/>
              <w:bottom w:val="single" w:sz="18" w:space="0" w:color="auto"/>
            </w:tcBorders>
            <w:vAlign w:val="center"/>
          </w:tcPr>
          <w:p w:rsidR="007D5F9A" w:rsidRPr="00885976" w:rsidRDefault="007D5F9A" w:rsidP="008E1132">
            <w:pPr>
              <w:spacing w:after="80" w:line="259" w:lineRule="auto"/>
              <w:rPr>
                <w:sz w:val="22"/>
                <w:szCs w:val="22"/>
              </w:rPr>
            </w:pPr>
          </w:p>
        </w:tc>
        <w:tc>
          <w:tcPr>
            <w:tcW w:w="1559" w:type="dxa"/>
            <w:tcBorders>
              <w:top w:val="single" w:sz="12" w:space="0" w:color="FF0000"/>
              <w:bottom w:val="single" w:sz="18" w:space="0" w:color="auto"/>
            </w:tcBorders>
            <w:vAlign w:val="center"/>
          </w:tcPr>
          <w:p w:rsidR="007D5F9A" w:rsidRPr="00885976" w:rsidRDefault="007D5F9A" w:rsidP="008E1132">
            <w:pPr>
              <w:spacing w:after="80" w:line="259" w:lineRule="auto"/>
              <w:rPr>
                <w:sz w:val="22"/>
                <w:szCs w:val="22"/>
              </w:rPr>
            </w:pPr>
          </w:p>
        </w:tc>
        <w:tc>
          <w:tcPr>
            <w:tcW w:w="3118" w:type="dxa"/>
            <w:gridSpan w:val="2"/>
            <w:tcBorders>
              <w:top w:val="single" w:sz="12" w:space="0" w:color="FF0000"/>
              <w:bottom w:val="single" w:sz="18" w:space="0" w:color="auto"/>
              <w:right w:val="single" w:sz="12" w:space="0" w:color="auto"/>
            </w:tcBorders>
            <w:vAlign w:val="center"/>
          </w:tcPr>
          <w:p w:rsidR="007D5F9A" w:rsidRPr="00885976" w:rsidRDefault="00D215A5" w:rsidP="008E1132">
            <w:pPr>
              <w:spacing w:after="80" w:line="259" w:lineRule="auto"/>
              <w:jc w:val="center"/>
              <w:rPr>
                <w:sz w:val="22"/>
                <w:szCs w:val="22"/>
              </w:rPr>
            </w:pPr>
            <w:r w:rsidRPr="00885976">
              <w:rPr>
                <w:sz w:val="22"/>
                <w:szCs w:val="22"/>
              </w:rPr>
              <w:t>Inicio de la implementación de la Solución Provisional</w:t>
            </w:r>
          </w:p>
        </w:tc>
      </w:tr>
      <w:tr w:rsidR="007D5F9A" w:rsidRPr="00C83141" w:rsidTr="00885976">
        <w:trPr>
          <w:trHeight w:val="907"/>
        </w:trPr>
        <w:tc>
          <w:tcPr>
            <w:tcW w:w="1275" w:type="dxa"/>
            <w:tcBorders>
              <w:top w:val="single" w:sz="18" w:space="0" w:color="auto"/>
              <w:left w:val="single" w:sz="12" w:space="0" w:color="auto"/>
              <w:bottom w:val="single" w:sz="12" w:space="0" w:color="FF0000"/>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t>Dentro del Tiempo Acordado</w:t>
            </w:r>
            <w:r w:rsidR="00372447" w:rsidRPr="00885976">
              <w:rPr>
                <w:b/>
                <w:i/>
                <w:sz w:val="22"/>
                <w:szCs w:val="22"/>
              </w:rPr>
              <w:t xml:space="preserve"> de Solución Provisional</w:t>
            </w:r>
          </w:p>
        </w:tc>
        <w:tc>
          <w:tcPr>
            <w:tcW w:w="1843" w:type="dxa"/>
            <w:tcBorders>
              <w:top w:val="single" w:sz="18" w:space="0" w:color="auto"/>
              <w:left w:val="single" w:sz="18" w:space="0" w:color="4F81BD"/>
              <w:bottom w:val="single" w:sz="12" w:space="0" w:color="FF0000"/>
            </w:tcBorders>
            <w:vAlign w:val="center"/>
          </w:tcPr>
          <w:p w:rsidR="007D5F9A" w:rsidRPr="00885976" w:rsidRDefault="007D5F9A" w:rsidP="008E1132">
            <w:pPr>
              <w:spacing w:after="80" w:line="259" w:lineRule="auto"/>
              <w:rPr>
                <w:sz w:val="22"/>
                <w:szCs w:val="22"/>
              </w:rPr>
            </w:pPr>
          </w:p>
        </w:tc>
        <w:tc>
          <w:tcPr>
            <w:tcW w:w="1579" w:type="dxa"/>
            <w:tcBorders>
              <w:top w:val="single" w:sz="18" w:space="0" w:color="auto"/>
              <w:bottom w:val="single" w:sz="12" w:space="0" w:color="FF0000"/>
            </w:tcBorders>
            <w:vAlign w:val="center"/>
          </w:tcPr>
          <w:p w:rsidR="007D5F9A" w:rsidRPr="00885976" w:rsidRDefault="007D5F9A" w:rsidP="008E1132">
            <w:pPr>
              <w:spacing w:after="80" w:line="259" w:lineRule="auto"/>
              <w:rPr>
                <w:b/>
                <w:sz w:val="22"/>
                <w:szCs w:val="22"/>
              </w:rPr>
            </w:pPr>
            <w:r w:rsidRPr="00885976">
              <w:rPr>
                <w:b/>
                <w:sz w:val="22"/>
                <w:szCs w:val="22"/>
              </w:rPr>
              <w:t>Rectificación</w:t>
            </w:r>
          </w:p>
        </w:tc>
        <w:tc>
          <w:tcPr>
            <w:tcW w:w="1559" w:type="dxa"/>
            <w:tcBorders>
              <w:top w:val="single" w:sz="18" w:space="0" w:color="auto"/>
              <w:bottom w:val="single" w:sz="12" w:space="0" w:color="FF0000"/>
            </w:tcBorders>
            <w:vAlign w:val="center"/>
          </w:tcPr>
          <w:p w:rsidR="007D5F9A" w:rsidRPr="00885976" w:rsidRDefault="007D5F9A" w:rsidP="008E1132">
            <w:pPr>
              <w:spacing w:after="80" w:line="259" w:lineRule="auto"/>
              <w:rPr>
                <w:sz w:val="22"/>
                <w:szCs w:val="22"/>
              </w:rPr>
            </w:pPr>
          </w:p>
        </w:tc>
        <w:tc>
          <w:tcPr>
            <w:tcW w:w="1559" w:type="dxa"/>
            <w:tcBorders>
              <w:top w:val="single" w:sz="18" w:space="0" w:color="auto"/>
              <w:bottom w:val="single" w:sz="12" w:space="0" w:color="FF0000"/>
            </w:tcBorders>
            <w:vAlign w:val="center"/>
          </w:tcPr>
          <w:p w:rsidR="007D5F9A" w:rsidRPr="00885976" w:rsidRDefault="007D5F9A" w:rsidP="008E1132">
            <w:pPr>
              <w:spacing w:after="80" w:line="259" w:lineRule="auto"/>
              <w:rPr>
                <w:b/>
                <w:sz w:val="22"/>
                <w:szCs w:val="22"/>
              </w:rPr>
            </w:pPr>
            <w:r w:rsidRPr="00885976">
              <w:rPr>
                <w:b/>
                <w:sz w:val="22"/>
                <w:szCs w:val="22"/>
              </w:rPr>
              <w:t>Rectificación</w:t>
            </w:r>
          </w:p>
        </w:tc>
        <w:tc>
          <w:tcPr>
            <w:tcW w:w="1559" w:type="dxa"/>
            <w:tcBorders>
              <w:top w:val="single" w:sz="18" w:space="0" w:color="auto"/>
              <w:bottom w:val="single" w:sz="12" w:space="0" w:color="FF0000"/>
              <w:right w:val="single" w:sz="12" w:space="0" w:color="auto"/>
            </w:tcBorders>
            <w:vAlign w:val="center"/>
          </w:tcPr>
          <w:p w:rsidR="007D5F9A" w:rsidRPr="00885976" w:rsidRDefault="007D5F9A" w:rsidP="008E1132">
            <w:pPr>
              <w:spacing w:after="80" w:line="259" w:lineRule="auto"/>
              <w:rPr>
                <w:sz w:val="22"/>
                <w:szCs w:val="22"/>
              </w:rPr>
            </w:pPr>
          </w:p>
        </w:tc>
      </w:tr>
      <w:tr w:rsidR="007D5F9A" w:rsidRPr="00C83141" w:rsidTr="00885976">
        <w:trPr>
          <w:trHeight w:val="998"/>
        </w:trPr>
        <w:tc>
          <w:tcPr>
            <w:tcW w:w="1275" w:type="dxa"/>
            <w:tcBorders>
              <w:top w:val="single" w:sz="12" w:space="0" w:color="FF0000"/>
              <w:left w:val="single" w:sz="12" w:space="0" w:color="auto"/>
              <w:bottom w:val="single" w:sz="18" w:space="0" w:color="auto"/>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t>Después del Tiempo Acordado</w:t>
            </w:r>
            <w:r w:rsidR="00372447" w:rsidRPr="00885976">
              <w:rPr>
                <w:b/>
                <w:i/>
                <w:sz w:val="22"/>
                <w:szCs w:val="22"/>
              </w:rPr>
              <w:t xml:space="preserve"> de Solución Provisional</w:t>
            </w:r>
          </w:p>
        </w:tc>
        <w:tc>
          <w:tcPr>
            <w:tcW w:w="1843" w:type="dxa"/>
            <w:tcBorders>
              <w:top w:val="single" w:sz="12" w:space="0" w:color="FF0000"/>
              <w:left w:val="single" w:sz="18" w:space="0" w:color="4F81BD"/>
              <w:bottom w:val="single" w:sz="18" w:space="0" w:color="auto"/>
            </w:tcBorders>
            <w:vAlign w:val="center"/>
          </w:tcPr>
          <w:p w:rsidR="007D5F9A" w:rsidRPr="00885976" w:rsidRDefault="007D5F9A" w:rsidP="008E1132">
            <w:pPr>
              <w:spacing w:after="80" w:line="259" w:lineRule="auto"/>
              <w:rPr>
                <w:sz w:val="22"/>
                <w:szCs w:val="22"/>
              </w:rPr>
            </w:pPr>
          </w:p>
        </w:tc>
        <w:tc>
          <w:tcPr>
            <w:tcW w:w="1579" w:type="dxa"/>
            <w:tcBorders>
              <w:top w:val="single" w:sz="12" w:space="0" w:color="FF0000"/>
              <w:bottom w:val="single" w:sz="18" w:space="0" w:color="auto"/>
            </w:tcBorders>
            <w:vAlign w:val="center"/>
          </w:tcPr>
          <w:p w:rsidR="007D5F9A" w:rsidRPr="00885976" w:rsidRDefault="007D5F9A" w:rsidP="008E1132">
            <w:pPr>
              <w:spacing w:after="80" w:line="259" w:lineRule="auto"/>
              <w:rPr>
                <w:sz w:val="22"/>
                <w:szCs w:val="22"/>
              </w:rPr>
            </w:pPr>
          </w:p>
        </w:tc>
        <w:tc>
          <w:tcPr>
            <w:tcW w:w="1559" w:type="dxa"/>
            <w:tcBorders>
              <w:top w:val="single" w:sz="12" w:space="0" w:color="FF0000"/>
              <w:bottom w:val="single" w:sz="18" w:space="0" w:color="auto"/>
            </w:tcBorders>
            <w:vAlign w:val="center"/>
          </w:tcPr>
          <w:p w:rsidR="007D5F9A" w:rsidRPr="00885976" w:rsidRDefault="007D5F9A" w:rsidP="008E1132">
            <w:pPr>
              <w:spacing w:after="80" w:line="259" w:lineRule="auto"/>
              <w:rPr>
                <w:b/>
                <w:sz w:val="22"/>
                <w:szCs w:val="22"/>
              </w:rPr>
            </w:pPr>
            <w:r w:rsidRPr="00885976">
              <w:rPr>
                <w:b/>
                <w:sz w:val="22"/>
                <w:szCs w:val="22"/>
              </w:rPr>
              <w:t>Rectificación</w:t>
            </w:r>
          </w:p>
        </w:tc>
        <w:tc>
          <w:tcPr>
            <w:tcW w:w="1559" w:type="dxa"/>
            <w:tcBorders>
              <w:top w:val="single" w:sz="12" w:space="0" w:color="FF0000"/>
              <w:bottom w:val="single" w:sz="18" w:space="0" w:color="auto"/>
            </w:tcBorders>
            <w:vAlign w:val="center"/>
          </w:tcPr>
          <w:p w:rsidR="007D5F9A" w:rsidRPr="00885976" w:rsidRDefault="007D5F9A" w:rsidP="008E1132">
            <w:pPr>
              <w:spacing w:after="80" w:line="259" w:lineRule="auto"/>
              <w:rPr>
                <w:sz w:val="22"/>
                <w:szCs w:val="22"/>
              </w:rPr>
            </w:pPr>
          </w:p>
        </w:tc>
        <w:tc>
          <w:tcPr>
            <w:tcW w:w="1559" w:type="dxa"/>
            <w:tcBorders>
              <w:top w:val="single" w:sz="12" w:space="0" w:color="FF0000"/>
              <w:bottom w:val="single" w:sz="18" w:space="0" w:color="auto"/>
              <w:right w:val="single" w:sz="12" w:space="0" w:color="auto"/>
            </w:tcBorders>
            <w:vAlign w:val="center"/>
          </w:tcPr>
          <w:p w:rsidR="007D5F9A" w:rsidRPr="00885976" w:rsidRDefault="007D5F9A" w:rsidP="008E1132">
            <w:pPr>
              <w:spacing w:after="80" w:line="259" w:lineRule="auto"/>
              <w:rPr>
                <w:b/>
                <w:sz w:val="22"/>
                <w:szCs w:val="22"/>
              </w:rPr>
            </w:pPr>
            <w:r w:rsidRPr="00885976">
              <w:rPr>
                <w:b/>
                <w:sz w:val="22"/>
                <w:szCs w:val="22"/>
              </w:rPr>
              <w:t>Rectificación</w:t>
            </w:r>
          </w:p>
        </w:tc>
      </w:tr>
      <w:tr w:rsidR="007D5F9A" w:rsidRPr="00C83141" w:rsidTr="00885976">
        <w:trPr>
          <w:trHeight w:val="1809"/>
        </w:trPr>
        <w:tc>
          <w:tcPr>
            <w:tcW w:w="1275" w:type="dxa"/>
            <w:tcBorders>
              <w:top w:val="single" w:sz="18" w:space="0" w:color="auto"/>
              <w:left w:val="single" w:sz="12" w:space="0" w:color="auto"/>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t>T1 en la Deducción Tipo 1</w:t>
            </w:r>
          </w:p>
        </w:tc>
        <w:tc>
          <w:tcPr>
            <w:tcW w:w="1843" w:type="dxa"/>
            <w:tcBorders>
              <w:top w:val="single" w:sz="18" w:space="0" w:color="auto"/>
              <w:left w:val="single" w:sz="18" w:space="0" w:color="4F81BD"/>
            </w:tcBorders>
          </w:tcPr>
          <w:p w:rsidR="007D5F9A" w:rsidRPr="00885976" w:rsidRDefault="00631280" w:rsidP="008E1132">
            <w:pPr>
              <w:spacing w:before="120" w:after="80" w:line="259" w:lineRule="auto"/>
              <w:rPr>
                <w:sz w:val="22"/>
                <w:szCs w:val="22"/>
              </w:rPr>
            </w:pPr>
            <w:r w:rsidRPr="00885976">
              <w:rPr>
                <w:sz w:val="22"/>
                <w:szCs w:val="22"/>
              </w:rPr>
              <w:t xml:space="preserve">T1 = Tiempo </w:t>
            </w:r>
            <w:r w:rsidR="00C6611C" w:rsidRPr="00885976">
              <w:rPr>
                <w:sz w:val="22"/>
                <w:szCs w:val="22"/>
              </w:rPr>
              <w:t>transcurrido entre el R</w:t>
            </w:r>
            <w:r w:rsidR="00522747" w:rsidRPr="00885976">
              <w:rPr>
                <w:sz w:val="22"/>
                <w:szCs w:val="22"/>
              </w:rPr>
              <w:t xml:space="preserve">egistro de la Solicitud de Servicio y la </w:t>
            </w:r>
            <w:r w:rsidRPr="00885976">
              <w:rPr>
                <w:sz w:val="22"/>
                <w:szCs w:val="22"/>
              </w:rPr>
              <w:t xml:space="preserve">Rectificación </w:t>
            </w:r>
            <w:r w:rsidR="00522747" w:rsidRPr="00885976">
              <w:rPr>
                <w:sz w:val="22"/>
                <w:szCs w:val="22"/>
              </w:rPr>
              <w:t>–</w:t>
            </w:r>
            <w:r w:rsidR="007D5F9A" w:rsidRPr="00885976">
              <w:rPr>
                <w:sz w:val="22"/>
                <w:szCs w:val="22"/>
              </w:rPr>
              <w:t>Tiempo de Gracia</w:t>
            </w:r>
          </w:p>
        </w:tc>
        <w:tc>
          <w:tcPr>
            <w:tcW w:w="3138" w:type="dxa"/>
            <w:gridSpan w:val="2"/>
            <w:tcBorders>
              <w:top w:val="single" w:sz="18" w:space="0" w:color="auto"/>
            </w:tcBorders>
          </w:tcPr>
          <w:p w:rsidR="007D5F9A" w:rsidRPr="00885976" w:rsidRDefault="007D5F9A" w:rsidP="008E1132">
            <w:pPr>
              <w:spacing w:after="80" w:line="259" w:lineRule="auto"/>
              <w:jc w:val="right"/>
              <w:rPr>
                <w:sz w:val="22"/>
                <w:szCs w:val="22"/>
              </w:rPr>
            </w:pPr>
          </w:p>
          <w:p w:rsidR="007D5F9A" w:rsidRPr="00885976" w:rsidRDefault="007D5F9A" w:rsidP="008E1132">
            <w:pPr>
              <w:spacing w:after="80" w:line="259" w:lineRule="auto"/>
              <w:jc w:val="center"/>
              <w:rPr>
                <w:sz w:val="22"/>
                <w:szCs w:val="22"/>
              </w:rPr>
            </w:pPr>
            <w:r w:rsidRPr="00885976">
              <w:rPr>
                <w:sz w:val="22"/>
                <w:szCs w:val="22"/>
              </w:rPr>
              <w:t>T1 = 0</w:t>
            </w:r>
          </w:p>
        </w:tc>
        <w:tc>
          <w:tcPr>
            <w:tcW w:w="3118" w:type="dxa"/>
            <w:gridSpan w:val="2"/>
            <w:tcBorders>
              <w:top w:val="single" w:sz="18" w:space="0" w:color="auto"/>
              <w:right w:val="single" w:sz="12" w:space="0" w:color="auto"/>
            </w:tcBorders>
          </w:tcPr>
          <w:p w:rsidR="007D5F9A" w:rsidRPr="00885976" w:rsidRDefault="007D5F9A" w:rsidP="008E1132">
            <w:pPr>
              <w:spacing w:before="120" w:after="80" w:line="259" w:lineRule="auto"/>
              <w:rPr>
                <w:sz w:val="22"/>
                <w:szCs w:val="22"/>
              </w:rPr>
            </w:pPr>
            <w:r w:rsidRPr="00885976">
              <w:rPr>
                <w:sz w:val="22"/>
                <w:szCs w:val="22"/>
              </w:rPr>
              <w:t xml:space="preserve">T1 </w:t>
            </w:r>
            <w:r w:rsidR="00CC5EB1" w:rsidRPr="00885976">
              <w:rPr>
                <w:sz w:val="22"/>
                <w:szCs w:val="22"/>
              </w:rPr>
              <w:t xml:space="preserve">= Tiempo transcurrido entre el </w:t>
            </w:r>
            <w:r w:rsidR="00C6611C" w:rsidRPr="00885976">
              <w:rPr>
                <w:sz w:val="22"/>
                <w:szCs w:val="22"/>
              </w:rPr>
              <w:t>R</w:t>
            </w:r>
            <w:r w:rsidR="00CC5EB1" w:rsidRPr="00885976">
              <w:rPr>
                <w:sz w:val="22"/>
                <w:szCs w:val="22"/>
              </w:rPr>
              <w:t>egistro de la Solicitud de Servicio y el inicio de la implementación de la Solución Provisional – Tiempo de Gracia</w:t>
            </w:r>
          </w:p>
        </w:tc>
      </w:tr>
      <w:tr w:rsidR="007D5F9A" w:rsidRPr="00C83141" w:rsidTr="00885976">
        <w:trPr>
          <w:trHeight w:val="2144"/>
        </w:trPr>
        <w:tc>
          <w:tcPr>
            <w:tcW w:w="1275" w:type="dxa"/>
            <w:tcBorders>
              <w:left w:val="single" w:sz="12" w:space="0" w:color="auto"/>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t>T2 en la Deducción Tipo 2</w:t>
            </w:r>
          </w:p>
        </w:tc>
        <w:tc>
          <w:tcPr>
            <w:tcW w:w="1843" w:type="dxa"/>
            <w:tcBorders>
              <w:left w:val="single" w:sz="18" w:space="0" w:color="4F81BD"/>
            </w:tcBorders>
          </w:tcPr>
          <w:p w:rsidR="007D5F9A" w:rsidRPr="00885976" w:rsidRDefault="007D5F9A" w:rsidP="008E1132">
            <w:pPr>
              <w:spacing w:after="80" w:line="259" w:lineRule="auto"/>
              <w:rPr>
                <w:sz w:val="22"/>
                <w:szCs w:val="22"/>
              </w:rPr>
            </w:pPr>
          </w:p>
          <w:p w:rsidR="007D5F9A" w:rsidRPr="00885976" w:rsidRDefault="007D5F9A" w:rsidP="008E1132">
            <w:pPr>
              <w:spacing w:after="80" w:line="259" w:lineRule="auto"/>
              <w:rPr>
                <w:sz w:val="22"/>
                <w:szCs w:val="22"/>
              </w:rPr>
            </w:pPr>
            <w:r w:rsidRPr="00885976">
              <w:rPr>
                <w:sz w:val="22"/>
                <w:szCs w:val="22"/>
              </w:rPr>
              <w:t>T2 = 0</w:t>
            </w:r>
          </w:p>
        </w:tc>
        <w:tc>
          <w:tcPr>
            <w:tcW w:w="1579" w:type="dxa"/>
          </w:tcPr>
          <w:p w:rsidR="007D5F9A" w:rsidRPr="00885976" w:rsidRDefault="007D5F9A" w:rsidP="008E1132">
            <w:pPr>
              <w:spacing w:before="120" w:after="80" w:line="259" w:lineRule="auto"/>
              <w:rPr>
                <w:sz w:val="22"/>
                <w:szCs w:val="22"/>
              </w:rPr>
            </w:pPr>
            <w:r w:rsidRPr="00885976">
              <w:rPr>
                <w:sz w:val="22"/>
                <w:szCs w:val="22"/>
              </w:rPr>
              <w:t xml:space="preserve">T2 = </w:t>
            </w:r>
            <w:r w:rsidR="00522747" w:rsidRPr="00885976">
              <w:rPr>
                <w:sz w:val="22"/>
                <w:szCs w:val="22"/>
              </w:rPr>
              <w:t xml:space="preserve">Tiempo transcurrido entre el </w:t>
            </w:r>
            <w:r w:rsidR="00C6611C" w:rsidRPr="00885976">
              <w:rPr>
                <w:sz w:val="22"/>
                <w:szCs w:val="22"/>
              </w:rPr>
              <w:t>R</w:t>
            </w:r>
            <w:r w:rsidR="00522747" w:rsidRPr="00885976">
              <w:rPr>
                <w:sz w:val="22"/>
                <w:szCs w:val="22"/>
              </w:rPr>
              <w:t>egistro de la Solicitud de Servicio y la Rectificación –</w:t>
            </w:r>
            <w:r w:rsidR="00631280" w:rsidRPr="00885976">
              <w:rPr>
                <w:sz w:val="22"/>
                <w:szCs w:val="22"/>
              </w:rPr>
              <w:t xml:space="preserve"> </w:t>
            </w:r>
            <w:r w:rsidRPr="00885976">
              <w:rPr>
                <w:sz w:val="22"/>
                <w:szCs w:val="22"/>
              </w:rPr>
              <w:t>Tiempo de Gracia</w:t>
            </w:r>
          </w:p>
        </w:tc>
        <w:tc>
          <w:tcPr>
            <w:tcW w:w="1559" w:type="dxa"/>
          </w:tcPr>
          <w:p w:rsidR="007D5F9A" w:rsidRPr="00885976" w:rsidRDefault="007D5F9A" w:rsidP="008E1132">
            <w:pPr>
              <w:spacing w:before="120" w:after="80" w:line="259" w:lineRule="auto"/>
              <w:rPr>
                <w:sz w:val="22"/>
                <w:szCs w:val="22"/>
              </w:rPr>
            </w:pPr>
            <w:r w:rsidRPr="00885976">
              <w:rPr>
                <w:sz w:val="22"/>
                <w:szCs w:val="22"/>
              </w:rPr>
              <w:t xml:space="preserve">T2 = Tiempo Acordado </w:t>
            </w:r>
            <w:r w:rsidR="00E4444A" w:rsidRPr="00885976">
              <w:rPr>
                <w:sz w:val="22"/>
                <w:szCs w:val="22"/>
              </w:rPr>
              <w:t>de Solución Provisional</w:t>
            </w:r>
            <w:r w:rsidR="00631280" w:rsidRPr="00885976">
              <w:rPr>
                <w:sz w:val="22"/>
                <w:szCs w:val="22"/>
              </w:rPr>
              <w:t xml:space="preserve"> </w:t>
            </w:r>
          </w:p>
        </w:tc>
        <w:tc>
          <w:tcPr>
            <w:tcW w:w="1559" w:type="dxa"/>
            <w:tcBorders>
              <w:right w:val="single" w:sz="4" w:space="0" w:color="auto"/>
            </w:tcBorders>
          </w:tcPr>
          <w:p w:rsidR="007D5F9A" w:rsidRPr="00885976" w:rsidRDefault="00CC5EB1" w:rsidP="008E1132">
            <w:pPr>
              <w:spacing w:before="120" w:after="80" w:line="259" w:lineRule="auto"/>
              <w:rPr>
                <w:sz w:val="22"/>
                <w:szCs w:val="22"/>
              </w:rPr>
            </w:pPr>
            <w:r w:rsidRPr="00885976">
              <w:rPr>
                <w:sz w:val="22"/>
                <w:szCs w:val="22"/>
              </w:rPr>
              <w:t xml:space="preserve">T2 = Tiempo transcurrido entre el </w:t>
            </w:r>
            <w:r w:rsidR="00C6611C" w:rsidRPr="00885976">
              <w:rPr>
                <w:sz w:val="22"/>
                <w:szCs w:val="22"/>
              </w:rPr>
              <w:t>R</w:t>
            </w:r>
            <w:r w:rsidRPr="00885976">
              <w:rPr>
                <w:sz w:val="22"/>
                <w:szCs w:val="22"/>
              </w:rPr>
              <w:t xml:space="preserve">egistro de la Solicitud de Servicio y la Rectificación </w:t>
            </w:r>
            <w:r w:rsidR="00CC5254" w:rsidRPr="00885976">
              <w:rPr>
                <w:sz w:val="22"/>
                <w:szCs w:val="22"/>
              </w:rPr>
              <w:t xml:space="preserve">   </w:t>
            </w:r>
            <w:r w:rsidRPr="00885976">
              <w:rPr>
                <w:sz w:val="22"/>
                <w:szCs w:val="22"/>
              </w:rPr>
              <w:t xml:space="preserve">– </w:t>
            </w:r>
            <w:r w:rsidR="00CC5254" w:rsidRPr="00885976">
              <w:rPr>
                <w:sz w:val="22"/>
                <w:szCs w:val="22"/>
              </w:rPr>
              <w:t xml:space="preserve">T1 – </w:t>
            </w:r>
            <w:r w:rsidRPr="00885976">
              <w:rPr>
                <w:sz w:val="22"/>
                <w:szCs w:val="22"/>
              </w:rPr>
              <w:t>Tiempo de Gracia</w:t>
            </w:r>
          </w:p>
        </w:tc>
        <w:tc>
          <w:tcPr>
            <w:tcW w:w="1559" w:type="dxa"/>
            <w:tcBorders>
              <w:left w:val="single" w:sz="4" w:space="0" w:color="auto"/>
              <w:right w:val="single" w:sz="12" w:space="0" w:color="auto"/>
            </w:tcBorders>
          </w:tcPr>
          <w:p w:rsidR="007D5F9A" w:rsidRPr="00885976" w:rsidRDefault="00E4444A" w:rsidP="008E1132">
            <w:pPr>
              <w:spacing w:before="120" w:after="80" w:line="259" w:lineRule="auto"/>
              <w:rPr>
                <w:sz w:val="22"/>
                <w:szCs w:val="22"/>
              </w:rPr>
            </w:pPr>
            <w:r w:rsidRPr="00885976">
              <w:rPr>
                <w:sz w:val="22"/>
                <w:szCs w:val="22"/>
              </w:rPr>
              <w:t>T2 = Tiempo Acordado de Solución Provisional</w:t>
            </w:r>
          </w:p>
        </w:tc>
      </w:tr>
      <w:tr w:rsidR="007D5F9A" w:rsidRPr="00C83141" w:rsidTr="00885976">
        <w:trPr>
          <w:trHeight w:val="2303"/>
        </w:trPr>
        <w:tc>
          <w:tcPr>
            <w:tcW w:w="1275" w:type="dxa"/>
            <w:tcBorders>
              <w:left w:val="single" w:sz="12" w:space="0" w:color="auto"/>
              <w:right w:val="single" w:sz="18" w:space="0" w:color="4F81BD"/>
            </w:tcBorders>
            <w:vAlign w:val="center"/>
          </w:tcPr>
          <w:p w:rsidR="007D5F9A" w:rsidRPr="00885976" w:rsidRDefault="007D5F9A" w:rsidP="008E1132">
            <w:pPr>
              <w:spacing w:after="80" w:line="259" w:lineRule="auto"/>
              <w:rPr>
                <w:b/>
                <w:i/>
                <w:sz w:val="22"/>
                <w:szCs w:val="22"/>
              </w:rPr>
            </w:pPr>
            <w:r w:rsidRPr="00885976">
              <w:rPr>
                <w:b/>
                <w:i/>
                <w:sz w:val="22"/>
                <w:szCs w:val="22"/>
              </w:rPr>
              <w:lastRenderedPageBreak/>
              <w:t>T3 en la Deducción</w:t>
            </w:r>
            <w:r w:rsidR="00522747" w:rsidRPr="00885976">
              <w:rPr>
                <w:b/>
                <w:i/>
                <w:sz w:val="22"/>
                <w:szCs w:val="22"/>
              </w:rPr>
              <w:t xml:space="preserve"> </w:t>
            </w:r>
            <w:r w:rsidR="00B21517" w:rsidRPr="00885976">
              <w:rPr>
                <w:b/>
                <w:i/>
                <w:sz w:val="22"/>
                <w:szCs w:val="22"/>
              </w:rPr>
              <w:t>Tipo 3</w:t>
            </w:r>
          </w:p>
        </w:tc>
        <w:tc>
          <w:tcPr>
            <w:tcW w:w="1843" w:type="dxa"/>
            <w:tcBorders>
              <w:left w:val="single" w:sz="18" w:space="0" w:color="4F81BD"/>
            </w:tcBorders>
          </w:tcPr>
          <w:p w:rsidR="007D5F9A" w:rsidRPr="00885976" w:rsidRDefault="007D5F9A" w:rsidP="008E1132">
            <w:pPr>
              <w:spacing w:after="80" w:line="259" w:lineRule="auto"/>
              <w:rPr>
                <w:sz w:val="22"/>
                <w:szCs w:val="22"/>
              </w:rPr>
            </w:pPr>
          </w:p>
          <w:p w:rsidR="007D5F9A" w:rsidRPr="00885976" w:rsidRDefault="007D5F9A" w:rsidP="008E1132">
            <w:pPr>
              <w:spacing w:after="80" w:line="259" w:lineRule="auto"/>
              <w:rPr>
                <w:sz w:val="22"/>
                <w:szCs w:val="22"/>
              </w:rPr>
            </w:pPr>
            <w:r w:rsidRPr="00885976">
              <w:rPr>
                <w:sz w:val="22"/>
                <w:szCs w:val="22"/>
              </w:rPr>
              <w:t>T3 = 0</w:t>
            </w:r>
          </w:p>
        </w:tc>
        <w:tc>
          <w:tcPr>
            <w:tcW w:w="1579" w:type="dxa"/>
          </w:tcPr>
          <w:p w:rsidR="007D5F9A" w:rsidRPr="00885976" w:rsidRDefault="007D5F9A" w:rsidP="008E1132">
            <w:pPr>
              <w:spacing w:after="80" w:line="259" w:lineRule="auto"/>
              <w:rPr>
                <w:sz w:val="22"/>
                <w:szCs w:val="22"/>
              </w:rPr>
            </w:pPr>
          </w:p>
          <w:p w:rsidR="007D5F9A" w:rsidRPr="00885976" w:rsidRDefault="007D5F9A" w:rsidP="008E1132">
            <w:pPr>
              <w:spacing w:after="80" w:line="259" w:lineRule="auto"/>
              <w:rPr>
                <w:sz w:val="22"/>
                <w:szCs w:val="22"/>
              </w:rPr>
            </w:pPr>
            <w:r w:rsidRPr="00885976">
              <w:rPr>
                <w:sz w:val="22"/>
                <w:szCs w:val="22"/>
              </w:rPr>
              <w:t>T3 = 0</w:t>
            </w:r>
          </w:p>
        </w:tc>
        <w:tc>
          <w:tcPr>
            <w:tcW w:w="1559" w:type="dxa"/>
          </w:tcPr>
          <w:p w:rsidR="007D5F9A" w:rsidRPr="00885976" w:rsidRDefault="007D5F9A" w:rsidP="008E1132">
            <w:pPr>
              <w:spacing w:before="120" w:after="80" w:line="259" w:lineRule="auto"/>
              <w:rPr>
                <w:sz w:val="22"/>
                <w:szCs w:val="22"/>
              </w:rPr>
            </w:pPr>
            <w:r w:rsidRPr="00885976">
              <w:rPr>
                <w:sz w:val="22"/>
                <w:szCs w:val="22"/>
              </w:rPr>
              <w:t xml:space="preserve">T3 = </w:t>
            </w:r>
            <w:r w:rsidR="00C6611C" w:rsidRPr="00885976">
              <w:rPr>
                <w:sz w:val="22"/>
                <w:szCs w:val="22"/>
              </w:rPr>
              <w:t>Tiempo transcurrido entre el R</w:t>
            </w:r>
            <w:r w:rsidR="00522747" w:rsidRPr="00885976">
              <w:rPr>
                <w:sz w:val="22"/>
                <w:szCs w:val="22"/>
              </w:rPr>
              <w:t>egistro de la Solicitud de Servicio y la Rectificación – T2 – Tiempo de Gracia</w:t>
            </w:r>
          </w:p>
        </w:tc>
        <w:tc>
          <w:tcPr>
            <w:tcW w:w="1559" w:type="dxa"/>
          </w:tcPr>
          <w:p w:rsidR="007D5F9A" w:rsidRPr="00885976" w:rsidRDefault="007D5F9A" w:rsidP="008E1132">
            <w:pPr>
              <w:spacing w:after="80" w:line="259" w:lineRule="auto"/>
              <w:rPr>
                <w:sz w:val="22"/>
                <w:szCs w:val="22"/>
              </w:rPr>
            </w:pPr>
          </w:p>
          <w:p w:rsidR="007D5F9A" w:rsidRPr="00885976" w:rsidRDefault="007D5F9A" w:rsidP="008E1132">
            <w:pPr>
              <w:spacing w:after="80" w:line="259" w:lineRule="auto"/>
              <w:rPr>
                <w:sz w:val="22"/>
                <w:szCs w:val="22"/>
              </w:rPr>
            </w:pPr>
            <w:r w:rsidRPr="00885976">
              <w:rPr>
                <w:sz w:val="22"/>
                <w:szCs w:val="22"/>
              </w:rPr>
              <w:t>T3 = 0</w:t>
            </w:r>
          </w:p>
        </w:tc>
        <w:tc>
          <w:tcPr>
            <w:tcW w:w="1559" w:type="dxa"/>
            <w:tcBorders>
              <w:right w:val="single" w:sz="12" w:space="0" w:color="auto"/>
            </w:tcBorders>
          </w:tcPr>
          <w:p w:rsidR="007D5F9A" w:rsidRPr="00885976" w:rsidRDefault="00CC5EB1" w:rsidP="008E1132">
            <w:pPr>
              <w:spacing w:before="120" w:after="80" w:line="259" w:lineRule="auto"/>
              <w:rPr>
                <w:sz w:val="22"/>
                <w:szCs w:val="22"/>
              </w:rPr>
            </w:pPr>
            <w:r w:rsidRPr="00885976">
              <w:rPr>
                <w:sz w:val="22"/>
                <w:szCs w:val="22"/>
              </w:rPr>
              <w:t xml:space="preserve">T3 = </w:t>
            </w:r>
            <w:r w:rsidR="00C6611C" w:rsidRPr="00885976">
              <w:rPr>
                <w:sz w:val="22"/>
                <w:szCs w:val="22"/>
              </w:rPr>
              <w:t>Tiempo transcurrido entre el R</w:t>
            </w:r>
            <w:r w:rsidRPr="00885976">
              <w:rPr>
                <w:sz w:val="22"/>
                <w:szCs w:val="22"/>
              </w:rPr>
              <w:t>egistro de la Solicitud de Servicio y la Rectificación</w:t>
            </w:r>
            <w:r w:rsidR="00CC5254" w:rsidRPr="00885976">
              <w:rPr>
                <w:sz w:val="22"/>
                <w:szCs w:val="22"/>
              </w:rPr>
              <w:t xml:space="preserve">      </w:t>
            </w:r>
            <w:r w:rsidRPr="00885976">
              <w:rPr>
                <w:sz w:val="22"/>
                <w:szCs w:val="22"/>
              </w:rPr>
              <w:t xml:space="preserve"> – T2 – </w:t>
            </w:r>
            <w:r w:rsidR="00CC5254" w:rsidRPr="00885976">
              <w:rPr>
                <w:sz w:val="22"/>
                <w:szCs w:val="22"/>
              </w:rPr>
              <w:t>T1            – T</w:t>
            </w:r>
            <w:r w:rsidRPr="00885976">
              <w:rPr>
                <w:sz w:val="22"/>
                <w:szCs w:val="22"/>
              </w:rPr>
              <w:t>iempo de Gracia</w:t>
            </w:r>
          </w:p>
        </w:tc>
      </w:tr>
      <w:tr w:rsidR="00C30B2C" w:rsidRPr="00C83141" w:rsidTr="00885976">
        <w:trPr>
          <w:trHeight w:val="132"/>
        </w:trPr>
        <w:tc>
          <w:tcPr>
            <w:tcW w:w="1275" w:type="dxa"/>
            <w:tcBorders>
              <w:left w:val="single" w:sz="12" w:space="0" w:color="auto"/>
              <w:bottom w:val="single" w:sz="12" w:space="0" w:color="auto"/>
              <w:right w:val="single" w:sz="18" w:space="0" w:color="4F81BD"/>
            </w:tcBorders>
            <w:shd w:val="clear" w:color="auto" w:fill="BFBFBF"/>
            <w:vAlign w:val="center"/>
          </w:tcPr>
          <w:p w:rsidR="007D5F9A" w:rsidRPr="00885976" w:rsidRDefault="007D5F9A" w:rsidP="00395D95">
            <w:pPr>
              <w:spacing w:line="259" w:lineRule="auto"/>
              <w:rPr>
                <w:b/>
                <w:i/>
                <w:sz w:val="22"/>
                <w:szCs w:val="22"/>
              </w:rPr>
            </w:pPr>
            <w:r w:rsidRPr="00885976">
              <w:rPr>
                <w:b/>
                <w:i/>
                <w:sz w:val="22"/>
                <w:szCs w:val="22"/>
              </w:rPr>
              <w:t>Deducciones a Realizar</w:t>
            </w:r>
          </w:p>
        </w:tc>
        <w:tc>
          <w:tcPr>
            <w:tcW w:w="1843" w:type="dxa"/>
            <w:tcBorders>
              <w:left w:val="single" w:sz="18" w:space="0" w:color="4F81BD"/>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1</w:t>
            </w:r>
          </w:p>
        </w:tc>
        <w:tc>
          <w:tcPr>
            <w:tcW w:w="1579" w:type="dxa"/>
            <w:tcBorders>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2</w:t>
            </w:r>
          </w:p>
        </w:tc>
        <w:tc>
          <w:tcPr>
            <w:tcW w:w="1559" w:type="dxa"/>
            <w:tcBorders>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2 y 3</w:t>
            </w:r>
          </w:p>
        </w:tc>
        <w:tc>
          <w:tcPr>
            <w:tcW w:w="1559" w:type="dxa"/>
            <w:tcBorders>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1 y 2</w:t>
            </w:r>
          </w:p>
        </w:tc>
        <w:tc>
          <w:tcPr>
            <w:tcW w:w="1559" w:type="dxa"/>
            <w:tcBorders>
              <w:bottom w:val="single" w:sz="12" w:space="0" w:color="auto"/>
              <w:right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1, 2 y 3</w:t>
            </w:r>
          </w:p>
        </w:tc>
      </w:tr>
    </w:tbl>
    <w:p w:rsidR="007D16AC" w:rsidRPr="00885976" w:rsidRDefault="007D16AC" w:rsidP="00395D95">
      <w:pPr>
        <w:rPr>
          <w:sz w:val="22"/>
          <w:szCs w:val="22"/>
        </w:rPr>
      </w:pPr>
    </w:p>
    <w:p w:rsidR="00507B42" w:rsidRDefault="00507B42" w:rsidP="00C50CBA">
      <w:pPr>
        <w:ind w:left="720"/>
        <w:outlineLvl w:val="2"/>
        <w:rPr>
          <w:b/>
          <w:sz w:val="22"/>
          <w:szCs w:val="22"/>
        </w:rPr>
      </w:pPr>
      <w:bookmarkStart w:id="88" w:name="_Toc276448696"/>
      <w:bookmarkStart w:id="89" w:name="_Toc461302895"/>
      <w:bookmarkStart w:id="90" w:name="_Toc461517052"/>
      <w:bookmarkStart w:id="91" w:name="_Toc473735287"/>
    </w:p>
    <w:p w:rsidR="00E60634" w:rsidRPr="00885976" w:rsidRDefault="00122FDE" w:rsidP="00C50CBA">
      <w:pPr>
        <w:ind w:left="720"/>
        <w:outlineLvl w:val="2"/>
        <w:rPr>
          <w:b/>
          <w:sz w:val="22"/>
          <w:szCs w:val="22"/>
        </w:rPr>
      </w:pPr>
      <w:bookmarkStart w:id="92" w:name="_Toc479241186"/>
      <w:r w:rsidRPr="00885976">
        <w:rPr>
          <w:b/>
          <w:sz w:val="22"/>
          <w:szCs w:val="22"/>
        </w:rPr>
        <w:t>A.3</w:t>
      </w:r>
      <w:r w:rsidRPr="00885976">
        <w:rPr>
          <w:b/>
          <w:sz w:val="22"/>
          <w:szCs w:val="22"/>
        </w:rPr>
        <w:tab/>
      </w:r>
      <w:r w:rsidR="00FC5C48" w:rsidRPr="00885976">
        <w:rPr>
          <w:b/>
          <w:sz w:val="22"/>
          <w:szCs w:val="22"/>
        </w:rPr>
        <w:t>Deducción por</w:t>
      </w:r>
      <w:r w:rsidR="00E60634" w:rsidRPr="00885976">
        <w:rPr>
          <w:b/>
          <w:sz w:val="22"/>
          <w:szCs w:val="22"/>
        </w:rPr>
        <w:t xml:space="preserve"> Falla </w:t>
      </w:r>
      <w:r w:rsidR="00F44185" w:rsidRPr="00885976">
        <w:rPr>
          <w:b/>
          <w:sz w:val="22"/>
          <w:szCs w:val="22"/>
        </w:rPr>
        <w:t xml:space="preserve">en un Evento </w:t>
      </w:r>
      <w:r w:rsidR="00E60634" w:rsidRPr="00885976">
        <w:rPr>
          <w:b/>
          <w:sz w:val="22"/>
          <w:szCs w:val="22"/>
        </w:rPr>
        <w:t>No Programado.</w:t>
      </w:r>
      <w:bookmarkEnd w:id="88"/>
      <w:bookmarkEnd w:id="89"/>
      <w:bookmarkEnd w:id="90"/>
      <w:bookmarkEnd w:id="91"/>
      <w:bookmarkEnd w:id="92"/>
      <w:r w:rsidR="00E60634" w:rsidRPr="00885976">
        <w:rPr>
          <w:b/>
          <w:sz w:val="22"/>
          <w:szCs w:val="22"/>
        </w:rPr>
        <w:t xml:space="preserve"> </w:t>
      </w:r>
    </w:p>
    <w:p w:rsidR="00E81802" w:rsidRPr="00885976" w:rsidRDefault="00E81802" w:rsidP="0038356D">
      <w:pPr>
        <w:rPr>
          <w:b/>
          <w:sz w:val="22"/>
          <w:szCs w:val="22"/>
        </w:rPr>
      </w:pPr>
    </w:p>
    <w:p w:rsidR="00E71595" w:rsidRPr="00885976" w:rsidRDefault="00094BAF" w:rsidP="009B6D77">
      <w:pPr>
        <w:jc w:val="both"/>
        <w:rPr>
          <w:sz w:val="22"/>
          <w:szCs w:val="22"/>
        </w:rPr>
      </w:pPr>
      <w:r w:rsidRPr="00885976">
        <w:rPr>
          <w:sz w:val="22"/>
          <w:szCs w:val="22"/>
        </w:rPr>
        <w:t xml:space="preserve">La Deducción por Falla </w:t>
      </w:r>
      <w:r w:rsidR="0069582C" w:rsidRPr="00885976">
        <w:rPr>
          <w:sz w:val="22"/>
          <w:szCs w:val="22"/>
        </w:rPr>
        <w:t xml:space="preserve">en </w:t>
      </w:r>
      <w:r w:rsidRPr="00885976">
        <w:rPr>
          <w:sz w:val="22"/>
          <w:szCs w:val="22"/>
        </w:rPr>
        <w:t xml:space="preserve">un Evento </w:t>
      </w:r>
      <w:r w:rsidR="0069582C" w:rsidRPr="00885976">
        <w:rPr>
          <w:sz w:val="22"/>
          <w:szCs w:val="22"/>
        </w:rPr>
        <w:t>N</w:t>
      </w:r>
      <w:r w:rsidR="00105464" w:rsidRPr="00885976">
        <w:rPr>
          <w:sz w:val="22"/>
          <w:szCs w:val="22"/>
        </w:rPr>
        <w:t>o</w:t>
      </w:r>
      <w:r w:rsidR="0069582C" w:rsidRPr="00885976">
        <w:rPr>
          <w:sz w:val="22"/>
          <w:szCs w:val="22"/>
        </w:rPr>
        <w:t xml:space="preserve"> </w:t>
      </w:r>
      <w:r w:rsidRPr="00885976">
        <w:rPr>
          <w:sz w:val="22"/>
          <w:szCs w:val="22"/>
        </w:rPr>
        <w:t xml:space="preserve">Programado es la suma de </w:t>
      </w:r>
      <w:r w:rsidR="004E219D" w:rsidRPr="00885976">
        <w:rPr>
          <w:sz w:val="22"/>
          <w:szCs w:val="22"/>
        </w:rPr>
        <w:t>3</w:t>
      </w:r>
      <w:r w:rsidRPr="00885976">
        <w:rPr>
          <w:sz w:val="22"/>
          <w:szCs w:val="22"/>
        </w:rPr>
        <w:t xml:space="preserve"> </w:t>
      </w:r>
      <w:r w:rsidR="00380847" w:rsidRPr="00885976">
        <w:rPr>
          <w:sz w:val="22"/>
          <w:szCs w:val="22"/>
        </w:rPr>
        <w:t xml:space="preserve">(tres) tipos de </w:t>
      </w:r>
      <w:r w:rsidR="00AA2A8B" w:rsidRPr="00885976">
        <w:rPr>
          <w:sz w:val="22"/>
          <w:szCs w:val="22"/>
        </w:rPr>
        <w:t>Deducciones</w:t>
      </w:r>
      <w:r w:rsidRPr="00885976">
        <w:rPr>
          <w:sz w:val="22"/>
          <w:szCs w:val="22"/>
        </w:rPr>
        <w:t xml:space="preserve">: </w:t>
      </w:r>
      <w:r w:rsidR="00380847" w:rsidRPr="00885976">
        <w:rPr>
          <w:sz w:val="22"/>
          <w:szCs w:val="22"/>
        </w:rPr>
        <w:t xml:space="preserve">Deducción </w:t>
      </w:r>
      <w:r w:rsidRPr="00885976">
        <w:rPr>
          <w:sz w:val="22"/>
          <w:szCs w:val="22"/>
        </w:rPr>
        <w:t>Tipo 1</w:t>
      </w:r>
      <w:r w:rsidR="0046238B" w:rsidRPr="00885976">
        <w:rPr>
          <w:sz w:val="22"/>
          <w:szCs w:val="22"/>
        </w:rPr>
        <w:t>,</w:t>
      </w:r>
      <w:r w:rsidRPr="00885976">
        <w:rPr>
          <w:sz w:val="22"/>
          <w:szCs w:val="22"/>
        </w:rPr>
        <w:t xml:space="preserve"> </w:t>
      </w:r>
      <w:r w:rsidR="00380847" w:rsidRPr="00885976">
        <w:rPr>
          <w:sz w:val="22"/>
          <w:szCs w:val="22"/>
        </w:rPr>
        <w:t>Deducción</w:t>
      </w:r>
      <w:r w:rsidRPr="00885976">
        <w:rPr>
          <w:sz w:val="22"/>
          <w:szCs w:val="22"/>
        </w:rPr>
        <w:t xml:space="preserve"> Tipo 2</w:t>
      </w:r>
      <w:r w:rsidR="00D94C04" w:rsidRPr="00885976">
        <w:rPr>
          <w:sz w:val="22"/>
          <w:szCs w:val="22"/>
        </w:rPr>
        <w:t xml:space="preserve"> y </w:t>
      </w:r>
      <w:r w:rsidR="00380847" w:rsidRPr="00885976">
        <w:rPr>
          <w:sz w:val="22"/>
          <w:szCs w:val="22"/>
        </w:rPr>
        <w:t>Deducción</w:t>
      </w:r>
      <w:r w:rsidR="00D94C04" w:rsidRPr="00885976">
        <w:rPr>
          <w:sz w:val="22"/>
          <w:szCs w:val="22"/>
        </w:rPr>
        <w:t xml:space="preserve"> T</w:t>
      </w:r>
      <w:r w:rsidR="0046238B" w:rsidRPr="00885976">
        <w:rPr>
          <w:sz w:val="22"/>
          <w:szCs w:val="22"/>
        </w:rPr>
        <w:t>ipo 3</w:t>
      </w:r>
      <w:r w:rsidRPr="00885976">
        <w:rPr>
          <w:sz w:val="22"/>
          <w:szCs w:val="22"/>
        </w:rPr>
        <w:t>, l</w:t>
      </w:r>
      <w:r w:rsidR="0069582C" w:rsidRPr="00885976">
        <w:rPr>
          <w:sz w:val="22"/>
          <w:szCs w:val="22"/>
        </w:rPr>
        <w:t xml:space="preserve">as cuales </w:t>
      </w:r>
      <w:r w:rsidRPr="00885976">
        <w:rPr>
          <w:sz w:val="22"/>
          <w:szCs w:val="22"/>
        </w:rPr>
        <w:t xml:space="preserve">están relacionadas </w:t>
      </w:r>
      <w:r w:rsidR="00E71595" w:rsidRPr="00885976">
        <w:rPr>
          <w:sz w:val="22"/>
          <w:szCs w:val="22"/>
        </w:rPr>
        <w:t>con la forma y los tiempos transcurridos</w:t>
      </w:r>
      <w:r w:rsidR="00D94C04" w:rsidRPr="00885976">
        <w:rPr>
          <w:sz w:val="22"/>
          <w:szCs w:val="22"/>
        </w:rPr>
        <w:t xml:space="preserve"> para lograr</w:t>
      </w:r>
      <w:r w:rsidR="00E71595" w:rsidRPr="00885976">
        <w:rPr>
          <w:sz w:val="22"/>
          <w:szCs w:val="22"/>
        </w:rPr>
        <w:t xml:space="preserve"> la Rectificación. </w:t>
      </w:r>
    </w:p>
    <w:p w:rsidR="0069582C" w:rsidRPr="00885976" w:rsidRDefault="0069582C" w:rsidP="00094BAF">
      <w:pPr>
        <w:jc w:val="both"/>
        <w:rPr>
          <w:sz w:val="22"/>
          <w:szCs w:val="22"/>
        </w:rPr>
      </w:pPr>
    </w:p>
    <w:p w:rsidR="00094BAF" w:rsidRPr="00885976" w:rsidRDefault="00094BAF" w:rsidP="00094BAF">
      <w:pPr>
        <w:jc w:val="both"/>
        <w:rPr>
          <w:sz w:val="22"/>
          <w:szCs w:val="22"/>
        </w:rPr>
      </w:pPr>
      <w:r w:rsidRPr="00885976">
        <w:rPr>
          <w:sz w:val="22"/>
          <w:szCs w:val="22"/>
        </w:rPr>
        <w:t>Lo anterior se expresa en la siguiente fórmula:</w:t>
      </w:r>
    </w:p>
    <w:p w:rsidR="00094BAF" w:rsidRPr="00885976" w:rsidRDefault="00094BAF" w:rsidP="00094BAF">
      <w:pPr>
        <w:jc w:val="both"/>
        <w:rPr>
          <w:sz w:val="22"/>
          <w:szCs w:val="22"/>
        </w:rPr>
      </w:pPr>
    </w:p>
    <w:p w:rsidR="00094BAF" w:rsidRPr="00885976" w:rsidRDefault="00273945" w:rsidP="00094BAF">
      <w:pPr>
        <w:jc w:val="both"/>
        <w:rPr>
          <w:i/>
          <w:sz w:val="22"/>
          <w:szCs w:val="22"/>
        </w:rPr>
      </w:pPr>
      <m:oMathPara>
        <m:oMath>
          <m:sSub>
            <m:sSubPr>
              <m:ctrlPr>
                <w:rPr>
                  <w:rFonts w:ascii="Cambria Math" w:hAnsi="Cambria Math"/>
                  <w:i/>
                  <w:sz w:val="22"/>
                  <w:szCs w:val="22"/>
                </w:rPr>
              </m:ctrlPr>
            </m:sSubPr>
            <m:e>
              <m:r>
                <w:rPr>
                  <w:rFonts w:ascii="Cambria Math" w:hAnsi="Cambria Math"/>
                  <w:sz w:val="22"/>
                  <w:szCs w:val="22"/>
                </w:rPr>
                <m:t>DFENP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D1ENP</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D2ENP</m:t>
              </m:r>
            </m:e>
            <m:sub>
              <m:r>
                <w:rPr>
                  <w:rFonts w:ascii="Cambria Math" w:hAnsi="Cambria Math"/>
                  <w:sz w:val="22"/>
                  <w:szCs w:val="22"/>
                </w:rPr>
                <m:t xml:space="preserve">i </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D3ENP</m:t>
              </m:r>
            </m:e>
            <m:sub>
              <m:r>
                <w:rPr>
                  <w:rFonts w:ascii="Cambria Math" w:hAnsi="Cambria Math"/>
                  <w:sz w:val="22"/>
                  <w:szCs w:val="22"/>
                </w:rPr>
                <m:t xml:space="preserve">i </m:t>
              </m:r>
            </m:sub>
          </m:sSub>
        </m:oMath>
      </m:oMathPara>
    </w:p>
    <w:p w:rsidR="00094BAF" w:rsidRPr="00885976" w:rsidRDefault="00094BAF" w:rsidP="00094BAF">
      <w:pPr>
        <w:rPr>
          <w:sz w:val="22"/>
          <w:szCs w:val="22"/>
        </w:rPr>
      </w:pPr>
      <w:proofErr w:type="spellStart"/>
      <w:r w:rsidRPr="00885976">
        <w:rPr>
          <w:sz w:val="22"/>
          <w:szCs w:val="22"/>
        </w:rPr>
        <w:t>Donde</w:t>
      </w:r>
      <w:proofErr w:type="spellEnd"/>
      <w:r w:rsidRPr="00885976">
        <w:rPr>
          <w:sz w:val="22"/>
          <w:szCs w:val="22"/>
        </w:rPr>
        <w:t xml:space="preserve">: </w:t>
      </w:r>
    </w:p>
    <w:p w:rsidR="00094BAF" w:rsidRPr="00885976" w:rsidRDefault="00094BAF" w:rsidP="00B56017">
      <w:pPr>
        <w:jc w:val="both"/>
        <w:rPr>
          <w:sz w:val="22"/>
          <w:szCs w:val="22"/>
        </w:rPr>
      </w:pPr>
    </w:p>
    <w:tbl>
      <w:tblPr>
        <w:tblStyle w:val="Tablaconcuadrcula"/>
        <w:tblW w:w="0" w:type="auto"/>
        <w:tblLook w:val="04A0" w:firstRow="1" w:lastRow="0" w:firstColumn="1" w:lastColumn="0" w:noHBand="0" w:noVBand="1"/>
      </w:tblPr>
      <w:tblGrid>
        <w:gridCol w:w="1520"/>
        <w:gridCol w:w="7830"/>
      </w:tblGrid>
      <w:tr w:rsidR="003B2A62" w:rsidRPr="00C83141" w:rsidTr="005973FD">
        <w:tc>
          <w:tcPr>
            <w:tcW w:w="1520" w:type="dxa"/>
          </w:tcPr>
          <w:p w:rsidR="003B2A62"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DFENP</m:t>
                  </m:r>
                </m:e>
                <m:sub>
                  <m:r>
                    <w:rPr>
                      <w:rFonts w:ascii="Cambria Math" w:hAnsi="Cambria Math"/>
                      <w:sz w:val="22"/>
                      <w:szCs w:val="22"/>
                    </w:rPr>
                    <m:t>i</m:t>
                  </m:r>
                </m:sub>
              </m:sSub>
            </m:oMath>
            <w:r w:rsidR="003B2A62" w:rsidRPr="00885976">
              <w:rPr>
                <w:i/>
                <w:sz w:val="22"/>
                <w:szCs w:val="22"/>
              </w:rPr>
              <w:t>=</w:t>
            </w:r>
          </w:p>
        </w:tc>
        <w:tc>
          <w:tcPr>
            <w:tcW w:w="7830" w:type="dxa"/>
          </w:tcPr>
          <w:p w:rsidR="003B2A62" w:rsidRPr="00885976" w:rsidRDefault="003B2A62">
            <w:pPr>
              <w:jc w:val="both"/>
              <w:rPr>
                <w:sz w:val="22"/>
                <w:szCs w:val="22"/>
                <w:lang w:val="es-MX"/>
              </w:rPr>
            </w:pPr>
            <w:r w:rsidRPr="00C75BB1">
              <w:rPr>
                <w:sz w:val="22"/>
                <w:szCs w:val="22"/>
                <w:lang w:val="es-MX"/>
              </w:rPr>
              <w:t xml:space="preserve">Deducción </w:t>
            </w:r>
            <w:r w:rsidR="00316C81" w:rsidRPr="00C75BB1">
              <w:rPr>
                <w:sz w:val="22"/>
                <w:szCs w:val="22"/>
                <w:lang w:val="es-MX"/>
              </w:rPr>
              <w:t xml:space="preserve">por Falla </w:t>
            </w:r>
            <w:r w:rsidRPr="00C75BB1">
              <w:rPr>
                <w:sz w:val="22"/>
                <w:szCs w:val="22"/>
                <w:lang w:val="es-MX"/>
              </w:rPr>
              <w:t>en un Evento No Programado.</w:t>
            </w:r>
          </w:p>
        </w:tc>
      </w:tr>
      <w:tr w:rsidR="004E219D" w:rsidRPr="00C83141" w:rsidTr="005973FD">
        <w:tc>
          <w:tcPr>
            <w:tcW w:w="1520" w:type="dxa"/>
          </w:tcPr>
          <w:p w:rsidR="004E219D" w:rsidRPr="00885976" w:rsidRDefault="00273945" w:rsidP="004E219D">
            <w:pPr>
              <w:jc w:val="right"/>
              <w:rPr>
                <w:sz w:val="22"/>
                <w:szCs w:val="22"/>
              </w:rPr>
            </w:pPr>
            <m:oMath>
              <m:sSub>
                <m:sSubPr>
                  <m:ctrlPr>
                    <w:rPr>
                      <w:rFonts w:ascii="Cambria Math" w:hAnsi="Cambria Math"/>
                      <w:i/>
                      <w:sz w:val="22"/>
                      <w:szCs w:val="22"/>
                    </w:rPr>
                  </m:ctrlPr>
                </m:sSubPr>
                <m:e>
                  <m:r>
                    <w:rPr>
                      <w:rFonts w:ascii="Cambria Math" w:hAnsi="Cambria Math"/>
                      <w:sz w:val="22"/>
                      <w:szCs w:val="22"/>
                    </w:rPr>
                    <m:t>D1ENP</m:t>
                  </m:r>
                </m:e>
                <m:sub>
                  <m:r>
                    <w:rPr>
                      <w:rFonts w:ascii="Cambria Math" w:hAnsi="Cambria Math"/>
                      <w:sz w:val="22"/>
                      <w:szCs w:val="22"/>
                    </w:rPr>
                    <m:t>i</m:t>
                  </m:r>
                </m:sub>
              </m:sSub>
            </m:oMath>
            <w:r w:rsidR="004E219D" w:rsidRPr="00885976">
              <w:rPr>
                <w:i/>
                <w:sz w:val="22"/>
                <w:szCs w:val="22"/>
              </w:rPr>
              <w:t>=</w:t>
            </w:r>
          </w:p>
        </w:tc>
        <w:tc>
          <w:tcPr>
            <w:tcW w:w="7830" w:type="dxa"/>
          </w:tcPr>
          <w:p w:rsidR="004E219D" w:rsidRPr="00885976" w:rsidRDefault="004E219D" w:rsidP="00432DF7">
            <w:pPr>
              <w:jc w:val="both"/>
              <w:rPr>
                <w:sz w:val="22"/>
                <w:szCs w:val="22"/>
                <w:lang w:val="es-MX"/>
              </w:rPr>
            </w:pPr>
            <w:r w:rsidRPr="00C75BB1">
              <w:rPr>
                <w:sz w:val="22"/>
                <w:szCs w:val="22"/>
                <w:lang w:val="es-MX"/>
              </w:rPr>
              <w:t>Deducción Tipo 1 en un Evento No Programado, para reflejar que la Rectificación o la Solución Provisional excedieron el Tiempo de Respuesta.</w:t>
            </w:r>
          </w:p>
        </w:tc>
      </w:tr>
      <w:tr w:rsidR="004E219D" w:rsidRPr="00C83141" w:rsidTr="005973FD">
        <w:tc>
          <w:tcPr>
            <w:tcW w:w="1520" w:type="dxa"/>
          </w:tcPr>
          <w:p w:rsidR="004E219D" w:rsidRPr="00885976" w:rsidRDefault="00273945" w:rsidP="004E219D">
            <w:pPr>
              <w:jc w:val="right"/>
              <w:rPr>
                <w:sz w:val="22"/>
                <w:szCs w:val="22"/>
              </w:rPr>
            </w:pPr>
            <m:oMath>
              <m:sSub>
                <m:sSubPr>
                  <m:ctrlPr>
                    <w:rPr>
                      <w:rFonts w:ascii="Cambria Math" w:hAnsi="Cambria Math"/>
                      <w:i/>
                      <w:sz w:val="22"/>
                      <w:szCs w:val="22"/>
                    </w:rPr>
                  </m:ctrlPr>
                </m:sSubPr>
                <m:e>
                  <m:r>
                    <w:rPr>
                      <w:rFonts w:ascii="Cambria Math" w:hAnsi="Cambria Math"/>
                      <w:sz w:val="22"/>
                      <w:szCs w:val="22"/>
                    </w:rPr>
                    <m:t>D2ENP</m:t>
                  </m:r>
                </m:e>
                <m:sub>
                  <m:r>
                    <w:rPr>
                      <w:rFonts w:ascii="Cambria Math" w:hAnsi="Cambria Math"/>
                      <w:sz w:val="22"/>
                      <w:szCs w:val="22"/>
                    </w:rPr>
                    <m:t>i</m:t>
                  </m:r>
                </m:sub>
              </m:sSub>
            </m:oMath>
            <w:r w:rsidR="004E219D" w:rsidRPr="00885976">
              <w:rPr>
                <w:sz w:val="22"/>
                <w:szCs w:val="22"/>
              </w:rPr>
              <w:t xml:space="preserve"> =</w:t>
            </w:r>
          </w:p>
        </w:tc>
        <w:tc>
          <w:tcPr>
            <w:tcW w:w="7830" w:type="dxa"/>
          </w:tcPr>
          <w:p w:rsidR="004E219D" w:rsidRPr="00885976" w:rsidRDefault="004E219D" w:rsidP="004E219D">
            <w:pPr>
              <w:jc w:val="both"/>
              <w:rPr>
                <w:sz w:val="22"/>
                <w:szCs w:val="22"/>
                <w:lang w:val="es-MX"/>
              </w:rPr>
            </w:pPr>
            <w:r w:rsidRPr="00C75BB1">
              <w:rPr>
                <w:sz w:val="22"/>
                <w:szCs w:val="22"/>
                <w:lang w:val="es-MX"/>
              </w:rPr>
              <w:t xml:space="preserve">Deducción Tipo 2 en un Evento No Programado, por haber implementado una Solución Provisional. Si la Rectificación no requiere de una Solución Provisional esta </w:t>
            </w:r>
            <w:r w:rsidR="00AA2A8B" w:rsidRPr="00C75BB1">
              <w:rPr>
                <w:sz w:val="22"/>
                <w:szCs w:val="22"/>
                <w:lang w:val="es-MX"/>
              </w:rPr>
              <w:t>Deducción</w:t>
            </w:r>
            <w:r w:rsidRPr="00C75BB1">
              <w:rPr>
                <w:sz w:val="22"/>
                <w:szCs w:val="22"/>
                <w:lang w:val="es-MX"/>
              </w:rPr>
              <w:t xml:space="preserve"> valdrá cero.</w:t>
            </w:r>
          </w:p>
        </w:tc>
      </w:tr>
      <w:tr w:rsidR="004E219D" w:rsidRPr="00C83141" w:rsidTr="005973FD">
        <w:tc>
          <w:tcPr>
            <w:tcW w:w="1520" w:type="dxa"/>
          </w:tcPr>
          <w:p w:rsidR="004E219D" w:rsidRPr="00885976" w:rsidRDefault="00273945" w:rsidP="004E219D">
            <w:pPr>
              <w:jc w:val="right"/>
              <w:rPr>
                <w:sz w:val="22"/>
                <w:szCs w:val="22"/>
              </w:rPr>
            </w:pPr>
            <m:oMath>
              <m:sSub>
                <m:sSubPr>
                  <m:ctrlPr>
                    <w:rPr>
                      <w:rFonts w:ascii="Cambria Math" w:hAnsi="Cambria Math"/>
                      <w:i/>
                      <w:sz w:val="22"/>
                      <w:szCs w:val="22"/>
                    </w:rPr>
                  </m:ctrlPr>
                </m:sSubPr>
                <m:e>
                  <m:r>
                    <w:rPr>
                      <w:rFonts w:ascii="Cambria Math" w:hAnsi="Cambria Math"/>
                      <w:sz w:val="22"/>
                      <w:szCs w:val="22"/>
                    </w:rPr>
                    <m:t>D3ENP</m:t>
                  </m:r>
                </m:e>
                <m:sub>
                  <m:r>
                    <w:rPr>
                      <w:rFonts w:ascii="Cambria Math" w:hAnsi="Cambria Math"/>
                      <w:sz w:val="22"/>
                      <w:szCs w:val="22"/>
                    </w:rPr>
                    <m:t>i</m:t>
                  </m:r>
                </m:sub>
              </m:sSub>
            </m:oMath>
            <w:r w:rsidR="004E219D" w:rsidRPr="00885976">
              <w:rPr>
                <w:sz w:val="22"/>
                <w:szCs w:val="22"/>
              </w:rPr>
              <w:t xml:space="preserve"> =</w:t>
            </w:r>
          </w:p>
        </w:tc>
        <w:tc>
          <w:tcPr>
            <w:tcW w:w="7830" w:type="dxa"/>
          </w:tcPr>
          <w:p w:rsidR="004E219D" w:rsidRPr="00885976" w:rsidRDefault="004E219D" w:rsidP="004E219D">
            <w:pPr>
              <w:jc w:val="both"/>
              <w:rPr>
                <w:sz w:val="22"/>
                <w:szCs w:val="22"/>
                <w:lang w:val="es-MX"/>
              </w:rPr>
            </w:pPr>
            <w:r w:rsidRPr="00C75BB1">
              <w:rPr>
                <w:sz w:val="22"/>
                <w:szCs w:val="22"/>
                <w:lang w:val="es-MX"/>
              </w:rPr>
              <w:t xml:space="preserve">Deducción Tipo 3 en un Evento No Programado, para expresar que la Rectificación excedió el Tiempo Acordado de Solución Provisional. Si la Rectificación no requiere de una Solución Provisional esta </w:t>
            </w:r>
            <w:r w:rsidR="00AA2A8B" w:rsidRPr="00C75BB1">
              <w:rPr>
                <w:sz w:val="22"/>
                <w:szCs w:val="22"/>
                <w:lang w:val="es-MX"/>
              </w:rPr>
              <w:t>Deducción</w:t>
            </w:r>
            <w:r w:rsidRPr="00C75BB1">
              <w:rPr>
                <w:sz w:val="22"/>
                <w:szCs w:val="22"/>
                <w:lang w:val="es-MX"/>
              </w:rPr>
              <w:t xml:space="preserve"> valdrá cero.</w:t>
            </w:r>
          </w:p>
        </w:tc>
      </w:tr>
    </w:tbl>
    <w:p w:rsidR="0069582C" w:rsidRPr="00885976" w:rsidRDefault="0069582C" w:rsidP="00B56017">
      <w:pPr>
        <w:jc w:val="both"/>
        <w:rPr>
          <w:sz w:val="22"/>
          <w:szCs w:val="22"/>
        </w:rPr>
      </w:pPr>
    </w:p>
    <w:p w:rsidR="00B56017" w:rsidRPr="00885976" w:rsidRDefault="00B56017" w:rsidP="00B56017">
      <w:pPr>
        <w:spacing w:line="276" w:lineRule="auto"/>
        <w:jc w:val="both"/>
        <w:rPr>
          <w:b/>
          <w:sz w:val="22"/>
          <w:szCs w:val="22"/>
        </w:rPr>
      </w:pPr>
      <w:r w:rsidRPr="00885976">
        <w:rPr>
          <w:sz w:val="22"/>
          <w:szCs w:val="22"/>
        </w:rPr>
        <w:t xml:space="preserve">El cálculo </w:t>
      </w:r>
      <w:r w:rsidR="00380847" w:rsidRPr="00885976">
        <w:rPr>
          <w:sz w:val="22"/>
          <w:szCs w:val="22"/>
        </w:rPr>
        <w:t>de los tres tipos de</w:t>
      </w:r>
      <w:r w:rsidR="00E71595" w:rsidRPr="00885976">
        <w:rPr>
          <w:sz w:val="22"/>
          <w:szCs w:val="22"/>
        </w:rPr>
        <w:t xml:space="preserve"> </w:t>
      </w:r>
      <w:r w:rsidR="00AA2A8B" w:rsidRPr="00885976">
        <w:rPr>
          <w:sz w:val="22"/>
          <w:szCs w:val="22"/>
        </w:rPr>
        <w:t>Deducciones</w:t>
      </w:r>
      <w:r w:rsidRPr="00885976">
        <w:rPr>
          <w:sz w:val="22"/>
          <w:szCs w:val="22"/>
        </w:rPr>
        <w:t xml:space="preserve"> se presenta a continuación.</w:t>
      </w:r>
    </w:p>
    <w:p w:rsidR="00F44185" w:rsidRPr="00885976" w:rsidRDefault="00F44185" w:rsidP="00C94ED4">
      <w:pPr>
        <w:jc w:val="both"/>
        <w:rPr>
          <w:b/>
          <w:sz w:val="22"/>
          <w:szCs w:val="22"/>
        </w:rPr>
      </w:pPr>
    </w:p>
    <w:p w:rsidR="0000524B" w:rsidRPr="00885976" w:rsidRDefault="0000524B" w:rsidP="00C94ED4">
      <w:pPr>
        <w:jc w:val="both"/>
        <w:rPr>
          <w:sz w:val="22"/>
          <w:szCs w:val="22"/>
        </w:rPr>
      </w:pPr>
    </w:p>
    <w:p w:rsidR="004D5944" w:rsidRPr="00885976" w:rsidRDefault="004D5944"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A.3.1</w:t>
      </w:r>
      <w:r w:rsidRPr="00885976">
        <w:rPr>
          <w:rFonts w:ascii="Times New Roman" w:hAnsi="Times New Roman" w:cs="Times New Roman"/>
          <w:b/>
          <w:i w:val="0"/>
          <w:color w:val="auto"/>
          <w:sz w:val="22"/>
          <w:szCs w:val="22"/>
        </w:rPr>
        <w:tab/>
        <w:t>Deducción Tipo 1.</w:t>
      </w:r>
    </w:p>
    <w:p w:rsidR="004D5944" w:rsidRPr="00885976" w:rsidRDefault="004D5944" w:rsidP="004D5944">
      <w:pPr>
        <w:jc w:val="both"/>
        <w:rPr>
          <w:sz w:val="22"/>
          <w:szCs w:val="22"/>
        </w:rPr>
      </w:pPr>
    </w:p>
    <w:p w:rsidR="004D5944" w:rsidRPr="00885976" w:rsidRDefault="004D5944" w:rsidP="004D5944">
      <w:pPr>
        <w:jc w:val="both"/>
        <w:rPr>
          <w:sz w:val="22"/>
          <w:szCs w:val="22"/>
        </w:rPr>
      </w:pPr>
      <w:r w:rsidRPr="00885976">
        <w:rPr>
          <w:sz w:val="22"/>
          <w:szCs w:val="22"/>
        </w:rPr>
        <w:t xml:space="preserve">Esta </w:t>
      </w:r>
      <w:r w:rsidR="00AA2A8B" w:rsidRPr="00885976">
        <w:rPr>
          <w:sz w:val="22"/>
          <w:szCs w:val="22"/>
        </w:rPr>
        <w:t>Deducción</w:t>
      </w:r>
      <w:r w:rsidRPr="00885976">
        <w:rPr>
          <w:sz w:val="22"/>
          <w:szCs w:val="22"/>
        </w:rPr>
        <w:t xml:space="preserve"> se genera cuando la Rectificación o en su defecto la Solución Provisional</w:t>
      </w:r>
      <w:r w:rsidRPr="00885976">
        <w:rPr>
          <w:b/>
          <w:sz w:val="22"/>
          <w:szCs w:val="22"/>
        </w:rPr>
        <w:t xml:space="preserve"> </w:t>
      </w:r>
      <w:r w:rsidRPr="00885976">
        <w:rPr>
          <w:sz w:val="22"/>
          <w:szCs w:val="22"/>
        </w:rPr>
        <w:t>excede el Tiempo de Respuesta, establecido en el Apéndice D de este Anexo.</w:t>
      </w:r>
    </w:p>
    <w:p w:rsidR="003B2A62" w:rsidRPr="00885976" w:rsidRDefault="003B2A62" w:rsidP="004D5944">
      <w:pPr>
        <w:jc w:val="both"/>
        <w:rPr>
          <w:sz w:val="22"/>
          <w:szCs w:val="22"/>
        </w:rPr>
      </w:pPr>
    </w:p>
    <w:p w:rsidR="004D5944" w:rsidRPr="00885976" w:rsidRDefault="004D5944" w:rsidP="004D5944">
      <w:pPr>
        <w:jc w:val="both"/>
        <w:rPr>
          <w:sz w:val="22"/>
          <w:szCs w:val="22"/>
        </w:rPr>
      </w:pPr>
      <w:r w:rsidRPr="00885976">
        <w:rPr>
          <w:sz w:val="22"/>
          <w:szCs w:val="22"/>
        </w:rPr>
        <w:t xml:space="preserve">La Deducción Tipo 1 para una Falla en un Evento No Programado </w:t>
      </w:r>
      <w:r w:rsidRPr="00885976">
        <w:rPr>
          <w:b/>
          <w:sz w:val="22"/>
          <w:szCs w:val="22"/>
        </w:rPr>
        <w:t>(D</w:t>
      </w:r>
      <w:r w:rsidR="003B2A62" w:rsidRPr="00885976">
        <w:rPr>
          <w:b/>
          <w:sz w:val="22"/>
          <w:szCs w:val="22"/>
        </w:rPr>
        <w:t>1E</w:t>
      </w:r>
      <w:r w:rsidRPr="00885976">
        <w:rPr>
          <w:b/>
          <w:sz w:val="22"/>
          <w:szCs w:val="22"/>
        </w:rPr>
        <w:t>NP)</w:t>
      </w:r>
      <w:r w:rsidRPr="00885976">
        <w:rPr>
          <w:sz w:val="22"/>
          <w:szCs w:val="22"/>
        </w:rPr>
        <w:t xml:space="preserve"> se calcula conforme a la fórmula siguiente: </w:t>
      </w:r>
    </w:p>
    <w:p w:rsidR="00EB3669" w:rsidRPr="00885976" w:rsidRDefault="00EB3669" w:rsidP="004D5944">
      <w:pPr>
        <w:jc w:val="both"/>
        <w:rPr>
          <w:sz w:val="22"/>
          <w:szCs w:val="22"/>
        </w:rPr>
      </w:pPr>
    </w:p>
    <w:p w:rsidR="004D5944" w:rsidRPr="00885976" w:rsidRDefault="00273945" w:rsidP="004D5944">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D1ENP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*T1*FA*FF</m:t>
          </m:r>
        </m:oMath>
      </m:oMathPara>
    </w:p>
    <w:p w:rsidR="004D5944" w:rsidRPr="00885976" w:rsidRDefault="004D5944" w:rsidP="004D5944">
      <w:pPr>
        <w:ind w:left="630"/>
        <w:rPr>
          <w:sz w:val="22"/>
          <w:szCs w:val="22"/>
        </w:rPr>
      </w:pPr>
      <w:proofErr w:type="spellStart"/>
      <w:r w:rsidRPr="00885976">
        <w:rPr>
          <w:sz w:val="22"/>
          <w:szCs w:val="22"/>
        </w:rPr>
        <w:lastRenderedPageBreak/>
        <w:t>Donde</w:t>
      </w:r>
      <w:proofErr w:type="spellEnd"/>
      <w:r w:rsidRPr="00885976">
        <w:rPr>
          <w:sz w:val="22"/>
          <w:szCs w:val="22"/>
        </w:rPr>
        <w:t>:</w:t>
      </w:r>
    </w:p>
    <w:p w:rsidR="004D5944" w:rsidRPr="00885976" w:rsidRDefault="004D5944" w:rsidP="004D5944">
      <w:pPr>
        <w:ind w:left="630"/>
        <w:rPr>
          <w:sz w:val="22"/>
          <w:szCs w:val="22"/>
        </w:rPr>
      </w:pPr>
    </w:p>
    <w:tbl>
      <w:tblPr>
        <w:tblStyle w:val="Tablaconcuadrcula"/>
        <w:tblW w:w="0" w:type="auto"/>
        <w:tblInd w:w="630" w:type="dxa"/>
        <w:tblLook w:val="04A0" w:firstRow="1" w:lastRow="0" w:firstColumn="1" w:lastColumn="0" w:noHBand="0" w:noVBand="1"/>
      </w:tblPr>
      <w:tblGrid>
        <w:gridCol w:w="1179"/>
        <w:gridCol w:w="6804"/>
      </w:tblGrid>
      <w:tr w:rsidR="003B2A62" w:rsidRPr="00C83141" w:rsidTr="005973FD">
        <w:tc>
          <w:tcPr>
            <w:tcW w:w="1179" w:type="dxa"/>
          </w:tcPr>
          <w:p w:rsidR="003B2A62" w:rsidRPr="00885976" w:rsidRDefault="00273945" w:rsidP="00904CA1">
            <w:pPr>
              <w:jc w:val="right"/>
              <w:rPr>
                <w:sz w:val="22"/>
                <w:szCs w:val="22"/>
              </w:rPr>
            </w:pPr>
            <m:oMath>
              <m:sSub>
                <m:sSubPr>
                  <m:ctrlPr>
                    <w:rPr>
                      <w:rFonts w:ascii="Cambria Math" w:hAnsi="Cambria Math"/>
                      <w:i/>
                      <w:sz w:val="22"/>
                      <w:szCs w:val="22"/>
                    </w:rPr>
                  </m:ctrlPr>
                </m:sSubPr>
                <m:e>
                  <m:r>
                    <w:rPr>
                      <w:rFonts w:ascii="Cambria Math" w:hAnsi="Cambria Math"/>
                      <w:sz w:val="22"/>
                      <w:szCs w:val="22"/>
                    </w:rPr>
                    <m:t>D1ENP</m:t>
                  </m:r>
                </m:e>
                <m:sub>
                  <m:r>
                    <w:rPr>
                      <w:rFonts w:ascii="Cambria Math" w:hAnsi="Cambria Math"/>
                      <w:sz w:val="22"/>
                      <w:szCs w:val="22"/>
                    </w:rPr>
                    <m:t>i</m:t>
                  </m:r>
                </m:sub>
              </m:sSub>
            </m:oMath>
            <w:r w:rsidR="003B2A62" w:rsidRPr="00885976">
              <w:rPr>
                <w:i/>
                <w:sz w:val="22"/>
                <w:szCs w:val="22"/>
              </w:rPr>
              <w:t>=</w:t>
            </w:r>
          </w:p>
        </w:tc>
        <w:tc>
          <w:tcPr>
            <w:tcW w:w="6804" w:type="dxa"/>
          </w:tcPr>
          <w:p w:rsidR="003B2A62" w:rsidRPr="00885976" w:rsidRDefault="00316C81" w:rsidP="003B2A62">
            <w:pPr>
              <w:rPr>
                <w:sz w:val="22"/>
                <w:szCs w:val="22"/>
                <w:lang w:val="es-MX"/>
              </w:rPr>
            </w:pPr>
            <w:r w:rsidRPr="00C75BB1">
              <w:rPr>
                <w:sz w:val="22"/>
                <w:szCs w:val="22"/>
                <w:lang w:val="es-MX"/>
              </w:rPr>
              <w:t>Deducción Tipo 1 en un Evento No Programado</w:t>
            </w:r>
          </w:p>
        </w:tc>
      </w:tr>
      <w:tr w:rsidR="003B2A62" w:rsidRPr="00C83141" w:rsidTr="005973FD">
        <w:tc>
          <w:tcPr>
            <w:tcW w:w="1179" w:type="dxa"/>
          </w:tcPr>
          <w:p w:rsidR="003B2A62" w:rsidRPr="00885976" w:rsidRDefault="00486994" w:rsidP="00904CA1">
            <w:pPr>
              <w:jc w:val="right"/>
              <w:rPr>
                <w:sz w:val="22"/>
                <w:szCs w:val="22"/>
              </w:rPr>
            </w:pPr>
            <w:proofErr w:type="spellStart"/>
            <w:r w:rsidRPr="00885976">
              <w:rPr>
                <w:sz w:val="22"/>
                <w:szCs w:val="22"/>
              </w:rPr>
              <w:t>C</w:t>
            </w:r>
            <w:r w:rsidR="003B2A62" w:rsidRPr="00885976">
              <w:rPr>
                <w:sz w:val="22"/>
                <w:szCs w:val="22"/>
              </w:rPr>
              <w:t>MS</w:t>
            </w:r>
            <w:r w:rsidR="003B2A62" w:rsidRPr="00885976">
              <w:rPr>
                <w:i/>
                <w:sz w:val="22"/>
                <w:szCs w:val="22"/>
                <w:vertAlign w:val="subscript"/>
              </w:rPr>
              <w:t>i</w:t>
            </w:r>
            <w:proofErr w:type="spellEnd"/>
            <w:r w:rsidR="003B2A62" w:rsidRPr="00885976">
              <w:rPr>
                <w:sz w:val="22"/>
                <w:szCs w:val="22"/>
              </w:rPr>
              <w:t xml:space="preserve"> =</w:t>
            </w:r>
          </w:p>
        </w:tc>
        <w:tc>
          <w:tcPr>
            <w:tcW w:w="6804" w:type="dxa"/>
          </w:tcPr>
          <w:p w:rsidR="003B2A62" w:rsidRPr="00885976" w:rsidRDefault="00486994" w:rsidP="00486994">
            <w:pPr>
              <w:rPr>
                <w:sz w:val="22"/>
                <w:szCs w:val="22"/>
                <w:lang w:val="es-MX"/>
              </w:rPr>
            </w:pPr>
            <w:r w:rsidRPr="00C75BB1">
              <w:rPr>
                <w:sz w:val="22"/>
                <w:szCs w:val="22"/>
                <w:lang w:val="es-MX"/>
              </w:rPr>
              <w:t xml:space="preserve">Costo </w:t>
            </w:r>
            <w:r w:rsidR="003B2A62" w:rsidRPr="00C75BB1">
              <w:rPr>
                <w:sz w:val="22"/>
                <w:szCs w:val="22"/>
                <w:lang w:val="es-MX"/>
              </w:rPr>
              <w:t xml:space="preserve">por Minuto del Servicio en el Mes Contractual </w:t>
            </w:r>
            <w:r w:rsidR="003B2A62" w:rsidRPr="00C75BB1">
              <w:rPr>
                <w:i/>
                <w:sz w:val="22"/>
                <w:szCs w:val="22"/>
                <w:lang w:val="es-MX"/>
              </w:rPr>
              <w:t>i.</w:t>
            </w:r>
          </w:p>
        </w:tc>
      </w:tr>
      <w:tr w:rsidR="003B2A62" w:rsidRPr="00C83141" w:rsidTr="005973FD">
        <w:tc>
          <w:tcPr>
            <w:tcW w:w="1179" w:type="dxa"/>
          </w:tcPr>
          <w:p w:rsidR="003B2A62" w:rsidRPr="00885976" w:rsidRDefault="003B2A62" w:rsidP="00904CA1">
            <w:pPr>
              <w:jc w:val="right"/>
              <w:rPr>
                <w:sz w:val="22"/>
                <w:szCs w:val="22"/>
              </w:rPr>
            </w:pPr>
            <w:r w:rsidRPr="00885976">
              <w:rPr>
                <w:sz w:val="22"/>
                <w:szCs w:val="22"/>
              </w:rPr>
              <w:t xml:space="preserve">T1 = </w:t>
            </w:r>
          </w:p>
        </w:tc>
        <w:tc>
          <w:tcPr>
            <w:tcW w:w="6804" w:type="dxa"/>
          </w:tcPr>
          <w:p w:rsidR="00BD5ADA" w:rsidRPr="00885976" w:rsidRDefault="00631280" w:rsidP="00432DF7">
            <w:pPr>
              <w:jc w:val="both"/>
              <w:rPr>
                <w:sz w:val="22"/>
                <w:szCs w:val="22"/>
                <w:lang w:val="es-MX"/>
              </w:rPr>
            </w:pPr>
            <w:r w:rsidRPr="00C75BB1">
              <w:rPr>
                <w:sz w:val="22"/>
                <w:szCs w:val="22"/>
                <w:lang w:val="es-MX"/>
              </w:rPr>
              <w:t>Es el tiempo medido en minutos contado a partir de la expiración del Tiempo de Respuesta y el momento en que se logra la Rectificación o se inicia la implementación de la Solución Provisional.</w:t>
            </w:r>
          </w:p>
        </w:tc>
      </w:tr>
      <w:tr w:rsidR="003B2A62" w:rsidRPr="00C83141" w:rsidTr="005973FD">
        <w:tc>
          <w:tcPr>
            <w:tcW w:w="1179" w:type="dxa"/>
          </w:tcPr>
          <w:p w:rsidR="003B2A62" w:rsidRPr="00885976" w:rsidRDefault="003B2A62" w:rsidP="003B2A62">
            <w:pPr>
              <w:jc w:val="right"/>
              <w:rPr>
                <w:sz w:val="22"/>
                <w:szCs w:val="22"/>
              </w:rPr>
            </w:pPr>
            <w:r w:rsidRPr="00885976">
              <w:rPr>
                <w:sz w:val="22"/>
                <w:szCs w:val="22"/>
              </w:rPr>
              <w:t>FA =</w:t>
            </w:r>
          </w:p>
        </w:tc>
        <w:tc>
          <w:tcPr>
            <w:tcW w:w="6804" w:type="dxa"/>
          </w:tcPr>
          <w:p w:rsidR="003B2A62" w:rsidRPr="00885976" w:rsidRDefault="003B2A62">
            <w:pPr>
              <w:rPr>
                <w:sz w:val="22"/>
                <w:szCs w:val="22"/>
                <w:lang w:val="es-MX"/>
              </w:rPr>
            </w:pPr>
            <w:r w:rsidRPr="00C75BB1">
              <w:rPr>
                <w:sz w:val="22"/>
                <w:szCs w:val="22"/>
                <w:lang w:val="es-MX"/>
              </w:rPr>
              <w:t xml:space="preserve">Factor de Aprendizaje, conforme al Apéndice </w:t>
            </w:r>
            <w:r w:rsidR="0043581E" w:rsidRPr="00C75BB1">
              <w:rPr>
                <w:sz w:val="22"/>
                <w:szCs w:val="22"/>
                <w:lang w:val="es-MX"/>
              </w:rPr>
              <w:t>E</w:t>
            </w:r>
            <w:r w:rsidRPr="00C75BB1">
              <w:rPr>
                <w:sz w:val="22"/>
                <w:szCs w:val="22"/>
                <w:lang w:val="es-MX"/>
              </w:rPr>
              <w:t xml:space="preserve"> de este Anexo.</w:t>
            </w:r>
          </w:p>
        </w:tc>
      </w:tr>
      <w:tr w:rsidR="003B2A62" w:rsidRPr="00C83141" w:rsidTr="005973FD">
        <w:tc>
          <w:tcPr>
            <w:tcW w:w="1179" w:type="dxa"/>
          </w:tcPr>
          <w:p w:rsidR="003B2A62" w:rsidRPr="00885976" w:rsidRDefault="003B2A62" w:rsidP="003B2A62">
            <w:pPr>
              <w:jc w:val="right"/>
              <w:rPr>
                <w:sz w:val="22"/>
                <w:szCs w:val="22"/>
              </w:rPr>
            </w:pPr>
            <w:r w:rsidRPr="00885976">
              <w:rPr>
                <w:sz w:val="22"/>
                <w:szCs w:val="22"/>
              </w:rPr>
              <w:t>FF =</w:t>
            </w:r>
          </w:p>
        </w:tc>
        <w:tc>
          <w:tcPr>
            <w:tcW w:w="6804" w:type="dxa"/>
          </w:tcPr>
          <w:p w:rsidR="003B2A62" w:rsidRPr="00885976" w:rsidRDefault="003B2A62" w:rsidP="003B2A62">
            <w:pPr>
              <w:rPr>
                <w:sz w:val="22"/>
                <w:szCs w:val="22"/>
                <w:lang w:val="es-MX"/>
              </w:rPr>
            </w:pPr>
            <w:r w:rsidRPr="00C75BB1">
              <w:rPr>
                <w:sz w:val="22"/>
                <w:szCs w:val="22"/>
                <w:lang w:val="es-MX"/>
              </w:rPr>
              <w:t>Factor de Falla conforme al Apéndice C2</w:t>
            </w:r>
            <w:r w:rsidR="004E219D" w:rsidRPr="00C75BB1">
              <w:rPr>
                <w:sz w:val="22"/>
                <w:szCs w:val="22"/>
                <w:lang w:val="es-MX"/>
              </w:rPr>
              <w:t xml:space="preserve"> de este Anexo.</w:t>
            </w:r>
          </w:p>
        </w:tc>
      </w:tr>
    </w:tbl>
    <w:p w:rsidR="004D5944" w:rsidRPr="00885976" w:rsidRDefault="004D5944" w:rsidP="004D5944">
      <w:pPr>
        <w:ind w:left="630"/>
        <w:rPr>
          <w:sz w:val="22"/>
          <w:szCs w:val="22"/>
        </w:rPr>
      </w:pPr>
    </w:p>
    <w:p w:rsidR="00380847" w:rsidRPr="00885976" w:rsidRDefault="00821708" w:rsidP="00821708">
      <w:pPr>
        <w:spacing w:line="276" w:lineRule="auto"/>
        <w:jc w:val="both"/>
        <w:rPr>
          <w:rFonts w:eastAsia="Times New Roman"/>
          <w:sz w:val="22"/>
          <w:szCs w:val="22"/>
          <w:lang w:eastAsia="es-MX"/>
        </w:rPr>
      </w:pPr>
      <w:r w:rsidRPr="00885976">
        <w:rPr>
          <w:rFonts w:eastAsia="Times New Roman"/>
          <w:sz w:val="22"/>
          <w:szCs w:val="22"/>
          <w:lang w:eastAsia="es-MX"/>
        </w:rPr>
        <w:t xml:space="preserve">El importe de una Deducción Tipo 1 es el resultado de multiplicar el </w:t>
      </w:r>
      <w:r w:rsidR="00BE1B7E">
        <w:rPr>
          <w:rFonts w:eastAsia="Times New Roman"/>
          <w:sz w:val="22"/>
          <w:szCs w:val="22"/>
          <w:lang w:eastAsia="es-MX"/>
        </w:rPr>
        <w:t>c</w:t>
      </w:r>
      <w:r w:rsidRPr="00885976">
        <w:rPr>
          <w:rFonts w:eastAsia="Times New Roman"/>
          <w:sz w:val="22"/>
          <w:szCs w:val="22"/>
          <w:lang w:eastAsia="es-MX"/>
        </w:rPr>
        <w:t xml:space="preserve">osto por minuto del </w:t>
      </w:r>
      <w:r w:rsidR="004D5295" w:rsidRPr="00885976">
        <w:rPr>
          <w:rFonts w:eastAsia="Times New Roman"/>
          <w:sz w:val="22"/>
          <w:szCs w:val="22"/>
          <w:lang w:eastAsia="es-MX"/>
        </w:rPr>
        <w:t>Servicio</w:t>
      </w:r>
      <w:r w:rsidRPr="00885976">
        <w:rPr>
          <w:rFonts w:eastAsia="Times New Roman"/>
          <w:sz w:val="22"/>
          <w:szCs w:val="22"/>
          <w:lang w:eastAsia="es-MX"/>
        </w:rPr>
        <w:t xml:space="preserve"> por el tiempo </w:t>
      </w:r>
      <w:r w:rsidRPr="00885976">
        <w:rPr>
          <w:sz w:val="22"/>
          <w:szCs w:val="22"/>
        </w:rPr>
        <w:t>contado a partir de la expiración del Tiempo de Respuesta y el momento en que se logra la Rectificación o se inicia la implementación de la Solución Provisional</w:t>
      </w:r>
      <w:r w:rsidRPr="00885976">
        <w:rPr>
          <w:rFonts w:eastAsia="Times New Roman"/>
          <w:sz w:val="22"/>
          <w:szCs w:val="22"/>
          <w:lang w:eastAsia="es-MX"/>
        </w:rPr>
        <w:t xml:space="preserve">, lo anterior ajustado por el Factor de </w:t>
      </w:r>
      <w:r w:rsidR="00BE1B7E">
        <w:rPr>
          <w:rFonts w:eastAsia="Times New Roman"/>
          <w:sz w:val="22"/>
          <w:szCs w:val="22"/>
          <w:lang w:eastAsia="es-MX"/>
        </w:rPr>
        <w:t>a</w:t>
      </w:r>
      <w:r w:rsidRPr="00885976">
        <w:rPr>
          <w:rFonts w:eastAsia="Times New Roman"/>
          <w:sz w:val="22"/>
          <w:szCs w:val="22"/>
          <w:lang w:eastAsia="es-MX"/>
        </w:rPr>
        <w:t>prendizaje y el Factor de Falla</w:t>
      </w:r>
      <w:r w:rsidR="00380847" w:rsidRPr="00885976">
        <w:rPr>
          <w:rFonts w:eastAsia="Times New Roman"/>
          <w:sz w:val="22"/>
          <w:szCs w:val="22"/>
          <w:lang w:eastAsia="es-MX"/>
        </w:rPr>
        <w:t>, este último refleja la importancia del</w:t>
      </w:r>
      <w:r w:rsidR="00C1241E" w:rsidRPr="00885976">
        <w:rPr>
          <w:rFonts w:eastAsia="Times New Roman"/>
          <w:sz w:val="22"/>
          <w:szCs w:val="22"/>
          <w:lang w:eastAsia="es-MX"/>
        </w:rPr>
        <w:t xml:space="preserve"> Espacio </w:t>
      </w:r>
      <w:r w:rsidR="00380847" w:rsidRPr="00885976">
        <w:rPr>
          <w:rFonts w:eastAsia="Times New Roman"/>
          <w:sz w:val="22"/>
          <w:szCs w:val="22"/>
          <w:lang w:eastAsia="es-MX"/>
        </w:rPr>
        <w:t>en donde ocurrió la Falla de Servicio.</w:t>
      </w:r>
    </w:p>
    <w:p w:rsidR="007D16AC" w:rsidRDefault="007D16AC" w:rsidP="00C94ED4">
      <w:pPr>
        <w:jc w:val="both"/>
        <w:rPr>
          <w:sz w:val="22"/>
          <w:szCs w:val="22"/>
        </w:rPr>
      </w:pPr>
    </w:p>
    <w:p w:rsidR="00A067EE" w:rsidRPr="00885976" w:rsidRDefault="00A067EE"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A.3.2</w:t>
      </w:r>
      <w:r w:rsidRPr="00885976">
        <w:rPr>
          <w:rFonts w:ascii="Times New Roman" w:hAnsi="Times New Roman" w:cs="Times New Roman"/>
          <w:b/>
          <w:i w:val="0"/>
          <w:color w:val="auto"/>
          <w:sz w:val="22"/>
          <w:szCs w:val="22"/>
        </w:rPr>
        <w:tab/>
        <w:t>Deducción Tipo 2</w:t>
      </w:r>
    </w:p>
    <w:p w:rsidR="00A067EE" w:rsidRPr="00885976" w:rsidRDefault="00A067EE" w:rsidP="00A067EE">
      <w:pPr>
        <w:spacing w:line="276" w:lineRule="auto"/>
        <w:jc w:val="both"/>
        <w:rPr>
          <w:sz w:val="22"/>
          <w:szCs w:val="22"/>
        </w:rPr>
      </w:pPr>
    </w:p>
    <w:p w:rsidR="00A067EE" w:rsidRPr="00885976" w:rsidRDefault="00A067EE" w:rsidP="00A067EE">
      <w:pPr>
        <w:jc w:val="both"/>
        <w:rPr>
          <w:sz w:val="22"/>
          <w:szCs w:val="22"/>
        </w:rPr>
      </w:pPr>
      <w:r w:rsidRPr="00885976">
        <w:rPr>
          <w:sz w:val="22"/>
          <w:szCs w:val="22"/>
        </w:rPr>
        <w:t>Ante la imposibilidad de Rectificar con prontitud, el Desarrollador puede implementar una Solución Provisional. Durante el tiempo en que se mantenga dicha Solución Provisional s</w:t>
      </w:r>
      <w:r w:rsidR="00380847" w:rsidRPr="00885976">
        <w:rPr>
          <w:sz w:val="22"/>
          <w:szCs w:val="22"/>
        </w:rPr>
        <w:t>e generará una Deducción Tipo 2</w:t>
      </w:r>
      <w:r w:rsidRPr="00885976">
        <w:rPr>
          <w:sz w:val="22"/>
          <w:szCs w:val="22"/>
        </w:rPr>
        <w:t xml:space="preserve"> </w:t>
      </w:r>
      <w:r w:rsidRPr="00885976">
        <w:rPr>
          <w:b/>
          <w:sz w:val="22"/>
          <w:szCs w:val="22"/>
        </w:rPr>
        <w:t>(D</w:t>
      </w:r>
      <w:r w:rsidR="003B2A62" w:rsidRPr="00885976">
        <w:rPr>
          <w:b/>
          <w:sz w:val="22"/>
          <w:szCs w:val="22"/>
        </w:rPr>
        <w:t>2E</w:t>
      </w:r>
      <w:r w:rsidRPr="00885976">
        <w:rPr>
          <w:b/>
          <w:sz w:val="22"/>
          <w:szCs w:val="22"/>
        </w:rPr>
        <w:t>NP)</w:t>
      </w:r>
      <w:r w:rsidRPr="00885976">
        <w:rPr>
          <w:sz w:val="22"/>
          <w:szCs w:val="22"/>
        </w:rPr>
        <w:t xml:space="preserve">.  Para el cálculo de esta </w:t>
      </w:r>
      <w:r w:rsidR="00AA2A8B" w:rsidRPr="00885976">
        <w:rPr>
          <w:sz w:val="22"/>
          <w:szCs w:val="22"/>
        </w:rPr>
        <w:t>Deducción</w:t>
      </w:r>
      <w:r w:rsidRPr="00885976">
        <w:rPr>
          <w:sz w:val="22"/>
          <w:szCs w:val="22"/>
        </w:rPr>
        <w:t xml:space="preserve"> se empleará la fórmula siguiente:</w:t>
      </w:r>
    </w:p>
    <w:p w:rsidR="00A067EE" w:rsidRPr="00885976" w:rsidRDefault="00A067EE" w:rsidP="00A067EE">
      <w:pPr>
        <w:jc w:val="both"/>
        <w:rPr>
          <w:sz w:val="22"/>
          <w:szCs w:val="22"/>
        </w:rPr>
      </w:pPr>
    </w:p>
    <w:p w:rsidR="00A067EE" w:rsidRPr="00885976" w:rsidRDefault="00273945" w:rsidP="00A067EE">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D2ENP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*T2*(0.13+(0.07*K))*FA*FF</m:t>
          </m:r>
        </m:oMath>
      </m:oMathPara>
    </w:p>
    <w:p w:rsidR="00A067EE" w:rsidRPr="00885976" w:rsidRDefault="00A067EE" w:rsidP="00A067EE">
      <w:pPr>
        <w:jc w:val="both"/>
        <w:rPr>
          <w:sz w:val="22"/>
          <w:szCs w:val="22"/>
        </w:rPr>
      </w:pPr>
    </w:p>
    <w:p w:rsidR="00A067EE" w:rsidRPr="00885976" w:rsidRDefault="00A067EE" w:rsidP="00A067EE">
      <w:pPr>
        <w:ind w:left="630"/>
        <w:rPr>
          <w:sz w:val="22"/>
          <w:szCs w:val="22"/>
        </w:rPr>
      </w:pPr>
      <w:proofErr w:type="spellStart"/>
      <w:r w:rsidRPr="00885976">
        <w:rPr>
          <w:sz w:val="22"/>
          <w:szCs w:val="22"/>
        </w:rPr>
        <w:t>Donde</w:t>
      </w:r>
      <w:proofErr w:type="spellEnd"/>
      <w:r w:rsidRPr="00885976">
        <w:rPr>
          <w:sz w:val="22"/>
          <w:szCs w:val="22"/>
        </w:rPr>
        <w:t>:</w:t>
      </w:r>
    </w:p>
    <w:p w:rsidR="00A067EE" w:rsidRPr="00885976" w:rsidRDefault="00A067EE" w:rsidP="00A067EE">
      <w:pPr>
        <w:ind w:left="630"/>
        <w:rPr>
          <w:sz w:val="22"/>
          <w:szCs w:val="22"/>
        </w:rPr>
      </w:pPr>
    </w:p>
    <w:tbl>
      <w:tblPr>
        <w:tblStyle w:val="Tablaconcuadrcula"/>
        <w:tblW w:w="0" w:type="auto"/>
        <w:tblInd w:w="630" w:type="dxa"/>
        <w:tblLook w:val="04A0" w:firstRow="1" w:lastRow="0" w:firstColumn="1" w:lastColumn="0" w:noHBand="0" w:noVBand="1"/>
      </w:tblPr>
      <w:tblGrid>
        <w:gridCol w:w="1244"/>
        <w:gridCol w:w="6804"/>
      </w:tblGrid>
      <w:tr w:rsidR="003B2A62" w:rsidRPr="00C83141" w:rsidTr="005973FD">
        <w:tc>
          <w:tcPr>
            <w:tcW w:w="1244" w:type="dxa"/>
          </w:tcPr>
          <w:p w:rsidR="003B2A62" w:rsidRPr="00885976" w:rsidRDefault="00273945" w:rsidP="00904CA1">
            <w:pPr>
              <w:jc w:val="right"/>
              <w:rPr>
                <w:sz w:val="22"/>
                <w:szCs w:val="22"/>
              </w:rPr>
            </w:pPr>
            <m:oMath>
              <m:sSub>
                <m:sSubPr>
                  <m:ctrlPr>
                    <w:rPr>
                      <w:rFonts w:ascii="Cambria Math" w:hAnsi="Cambria Math"/>
                      <w:i/>
                      <w:sz w:val="22"/>
                      <w:szCs w:val="22"/>
                    </w:rPr>
                  </m:ctrlPr>
                </m:sSubPr>
                <m:e>
                  <m:r>
                    <w:rPr>
                      <w:rFonts w:ascii="Cambria Math" w:hAnsi="Cambria Math"/>
                      <w:sz w:val="22"/>
                      <w:szCs w:val="22"/>
                    </w:rPr>
                    <m:t>D2ENP</m:t>
                  </m:r>
                </m:e>
                <m:sub>
                  <m:r>
                    <w:rPr>
                      <w:rFonts w:ascii="Cambria Math" w:hAnsi="Cambria Math"/>
                      <w:sz w:val="22"/>
                      <w:szCs w:val="22"/>
                    </w:rPr>
                    <m:t>i</m:t>
                  </m:r>
                </m:sub>
              </m:sSub>
            </m:oMath>
            <w:r w:rsidR="003B2A62" w:rsidRPr="00885976">
              <w:rPr>
                <w:i/>
                <w:sz w:val="22"/>
                <w:szCs w:val="22"/>
              </w:rPr>
              <w:t>=</w:t>
            </w:r>
          </w:p>
        </w:tc>
        <w:tc>
          <w:tcPr>
            <w:tcW w:w="6804" w:type="dxa"/>
          </w:tcPr>
          <w:p w:rsidR="003B2A62" w:rsidRPr="00885976" w:rsidRDefault="003B2A62" w:rsidP="00432DF7">
            <w:pPr>
              <w:rPr>
                <w:sz w:val="22"/>
                <w:szCs w:val="22"/>
                <w:lang w:val="es-MX"/>
              </w:rPr>
            </w:pPr>
            <w:r w:rsidRPr="00C75BB1">
              <w:rPr>
                <w:sz w:val="22"/>
                <w:szCs w:val="22"/>
                <w:lang w:val="es-MX"/>
              </w:rPr>
              <w:t xml:space="preserve">Deducción </w:t>
            </w:r>
            <w:r w:rsidR="00432DF7" w:rsidRPr="00C75BB1">
              <w:rPr>
                <w:sz w:val="22"/>
                <w:szCs w:val="22"/>
                <w:lang w:val="es-MX"/>
              </w:rPr>
              <w:t>T</w:t>
            </w:r>
            <w:r w:rsidRPr="00C75BB1">
              <w:rPr>
                <w:sz w:val="22"/>
                <w:szCs w:val="22"/>
                <w:lang w:val="es-MX"/>
              </w:rPr>
              <w:t>ipo 2 en un Evento No Programado.</w:t>
            </w:r>
          </w:p>
        </w:tc>
      </w:tr>
      <w:tr w:rsidR="003B2A62" w:rsidRPr="00C83141" w:rsidTr="005973FD">
        <w:tc>
          <w:tcPr>
            <w:tcW w:w="1244" w:type="dxa"/>
          </w:tcPr>
          <w:p w:rsidR="003B2A62" w:rsidRPr="00885976" w:rsidRDefault="00486994" w:rsidP="00904CA1">
            <w:pPr>
              <w:jc w:val="right"/>
              <w:rPr>
                <w:sz w:val="22"/>
                <w:szCs w:val="22"/>
              </w:rPr>
            </w:pPr>
            <w:proofErr w:type="spellStart"/>
            <w:r w:rsidRPr="00885976">
              <w:rPr>
                <w:sz w:val="22"/>
                <w:szCs w:val="22"/>
              </w:rPr>
              <w:t>C</w:t>
            </w:r>
            <w:r w:rsidR="003B2A62" w:rsidRPr="00885976">
              <w:rPr>
                <w:sz w:val="22"/>
                <w:szCs w:val="22"/>
              </w:rPr>
              <w:t>MS</w:t>
            </w:r>
            <w:r w:rsidR="003B2A62" w:rsidRPr="00885976">
              <w:rPr>
                <w:i/>
                <w:sz w:val="22"/>
                <w:szCs w:val="22"/>
                <w:vertAlign w:val="subscript"/>
              </w:rPr>
              <w:t>i</w:t>
            </w:r>
            <w:proofErr w:type="spellEnd"/>
            <w:r w:rsidR="003B2A62" w:rsidRPr="00885976">
              <w:rPr>
                <w:sz w:val="22"/>
                <w:szCs w:val="22"/>
              </w:rPr>
              <w:t xml:space="preserve"> =</w:t>
            </w:r>
          </w:p>
        </w:tc>
        <w:tc>
          <w:tcPr>
            <w:tcW w:w="6804" w:type="dxa"/>
          </w:tcPr>
          <w:p w:rsidR="003B2A62" w:rsidRPr="00885976" w:rsidRDefault="00486994" w:rsidP="00486994">
            <w:pPr>
              <w:rPr>
                <w:sz w:val="22"/>
                <w:szCs w:val="22"/>
                <w:lang w:val="es-MX"/>
              </w:rPr>
            </w:pPr>
            <w:r w:rsidRPr="00C75BB1">
              <w:rPr>
                <w:sz w:val="22"/>
                <w:szCs w:val="22"/>
                <w:lang w:val="es-MX"/>
              </w:rPr>
              <w:t xml:space="preserve">Costo </w:t>
            </w:r>
            <w:r w:rsidR="003B2A62" w:rsidRPr="00C75BB1">
              <w:rPr>
                <w:sz w:val="22"/>
                <w:szCs w:val="22"/>
                <w:lang w:val="es-MX"/>
              </w:rPr>
              <w:t xml:space="preserve">por Minuto del Servicio en el Mes Contractual </w:t>
            </w:r>
            <w:r w:rsidR="003B2A62" w:rsidRPr="00C75BB1">
              <w:rPr>
                <w:i/>
                <w:sz w:val="22"/>
                <w:szCs w:val="22"/>
                <w:lang w:val="es-MX"/>
              </w:rPr>
              <w:t>i.</w:t>
            </w:r>
          </w:p>
        </w:tc>
      </w:tr>
      <w:tr w:rsidR="003B2A62" w:rsidRPr="00C83141" w:rsidTr="005973FD">
        <w:tc>
          <w:tcPr>
            <w:tcW w:w="1244" w:type="dxa"/>
          </w:tcPr>
          <w:p w:rsidR="003B2A62" w:rsidRPr="00885976" w:rsidRDefault="003B2A62" w:rsidP="00904CA1">
            <w:pPr>
              <w:jc w:val="right"/>
              <w:rPr>
                <w:sz w:val="22"/>
                <w:szCs w:val="22"/>
              </w:rPr>
            </w:pPr>
            <w:r w:rsidRPr="00885976">
              <w:rPr>
                <w:sz w:val="22"/>
                <w:szCs w:val="22"/>
              </w:rPr>
              <w:t xml:space="preserve">T2 = </w:t>
            </w:r>
          </w:p>
        </w:tc>
        <w:tc>
          <w:tcPr>
            <w:tcW w:w="6804" w:type="dxa"/>
          </w:tcPr>
          <w:p w:rsidR="00B47425" w:rsidRPr="00885976" w:rsidRDefault="00B47425" w:rsidP="00B47425">
            <w:pPr>
              <w:jc w:val="both"/>
              <w:rPr>
                <w:sz w:val="22"/>
                <w:szCs w:val="22"/>
                <w:lang w:val="es-MX"/>
              </w:rPr>
            </w:pPr>
            <w:r w:rsidRPr="00C75BB1">
              <w:rPr>
                <w:sz w:val="22"/>
                <w:szCs w:val="22"/>
                <w:lang w:val="es-MX"/>
              </w:rPr>
              <w:t>Tiempo medido en minutos, dependiendo del momento en que se logre la Rectificación, T2 puede ser:</w:t>
            </w:r>
          </w:p>
          <w:p w:rsidR="00B47425" w:rsidRPr="00885976" w:rsidRDefault="00B47425" w:rsidP="00B47425">
            <w:pPr>
              <w:pStyle w:val="Prrafodelista"/>
              <w:numPr>
                <w:ilvl w:val="0"/>
                <w:numId w:val="33"/>
              </w:numPr>
              <w:jc w:val="both"/>
              <w:rPr>
                <w:rFonts w:ascii="Times New Roman" w:hAnsi="Times New Roman"/>
                <w:lang w:val="es-MX"/>
              </w:rPr>
            </w:pPr>
            <w:r w:rsidRPr="00885976">
              <w:rPr>
                <w:rFonts w:ascii="Times New Roman" w:hAnsi="Times New Roman"/>
                <w:lang w:val="es-MX"/>
              </w:rPr>
              <w:t>Tiempo transcurrido entre el Registro de la Solicitud de Servicio y la Rectificación menos el Tiempo de Respuesta.</w:t>
            </w:r>
          </w:p>
          <w:p w:rsidR="00B47425" w:rsidRPr="00885976" w:rsidRDefault="00B47425" w:rsidP="00B47425">
            <w:pPr>
              <w:pStyle w:val="Prrafodelista"/>
              <w:numPr>
                <w:ilvl w:val="0"/>
                <w:numId w:val="33"/>
              </w:numPr>
              <w:jc w:val="both"/>
              <w:rPr>
                <w:rFonts w:ascii="Times New Roman" w:hAnsi="Times New Roman"/>
                <w:lang w:val="es-MX"/>
              </w:rPr>
            </w:pPr>
            <w:r w:rsidRPr="00885976">
              <w:rPr>
                <w:rFonts w:ascii="Times New Roman" w:hAnsi="Times New Roman"/>
                <w:lang w:val="es-MX"/>
              </w:rPr>
              <w:t>Tiempo Acordado</w:t>
            </w:r>
            <w:r w:rsidR="00510583" w:rsidRPr="00885976">
              <w:rPr>
                <w:rFonts w:ascii="Times New Roman" w:hAnsi="Times New Roman"/>
                <w:lang w:val="es-MX"/>
              </w:rPr>
              <w:t xml:space="preserve"> de Solución Provisional</w:t>
            </w:r>
            <w:r w:rsidRPr="00885976">
              <w:rPr>
                <w:rFonts w:ascii="Times New Roman" w:hAnsi="Times New Roman"/>
                <w:lang w:val="es-MX"/>
              </w:rPr>
              <w:t>.</w:t>
            </w:r>
          </w:p>
          <w:p w:rsidR="00B47425" w:rsidRPr="00885976" w:rsidRDefault="00B47425" w:rsidP="004E6329">
            <w:pPr>
              <w:pStyle w:val="Prrafodelista"/>
              <w:numPr>
                <w:ilvl w:val="0"/>
                <w:numId w:val="33"/>
              </w:numPr>
              <w:jc w:val="both"/>
              <w:rPr>
                <w:rFonts w:ascii="Times New Roman" w:hAnsi="Times New Roman"/>
                <w:lang w:val="es-MX"/>
              </w:rPr>
            </w:pPr>
            <w:r w:rsidRPr="00885976">
              <w:rPr>
                <w:rFonts w:ascii="Times New Roman" w:hAnsi="Times New Roman"/>
                <w:lang w:val="es-MX"/>
              </w:rPr>
              <w:t>Tiempo transcurrido entre el Registro de la Solicitud de Servicio y la Rectificación menos T1 menos el Tiempo de Respuesta.</w:t>
            </w:r>
          </w:p>
        </w:tc>
      </w:tr>
      <w:tr w:rsidR="006A7963" w:rsidRPr="00C83141" w:rsidTr="005973FD">
        <w:tc>
          <w:tcPr>
            <w:tcW w:w="1244" w:type="dxa"/>
          </w:tcPr>
          <w:p w:rsidR="006A7963" w:rsidRPr="00885976" w:rsidRDefault="006A7963" w:rsidP="006A7963">
            <w:pPr>
              <w:jc w:val="right"/>
              <w:rPr>
                <w:sz w:val="22"/>
                <w:szCs w:val="22"/>
              </w:rPr>
            </w:pPr>
            <w:r w:rsidRPr="00885976">
              <w:rPr>
                <w:sz w:val="22"/>
                <w:szCs w:val="22"/>
              </w:rPr>
              <w:t>0.13 =</w:t>
            </w:r>
          </w:p>
        </w:tc>
        <w:tc>
          <w:tcPr>
            <w:tcW w:w="6804" w:type="dxa"/>
          </w:tcPr>
          <w:p w:rsidR="006A7963" w:rsidRPr="00885976" w:rsidRDefault="006A7963" w:rsidP="006A7963">
            <w:pPr>
              <w:jc w:val="both"/>
              <w:rPr>
                <w:sz w:val="22"/>
                <w:szCs w:val="22"/>
                <w:lang w:val="es-MX"/>
              </w:rPr>
            </w:pPr>
            <w:r w:rsidRPr="00C75BB1">
              <w:rPr>
                <w:sz w:val="22"/>
                <w:szCs w:val="22"/>
                <w:lang w:val="es-MX"/>
              </w:rPr>
              <w:t>Parte constante del factor semanal.</w:t>
            </w:r>
          </w:p>
        </w:tc>
      </w:tr>
      <w:tr w:rsidR="006A7963" w:rsidRPr="00C83141" w:rsidTr="005973FD">
        <w:tc>
          <w:tcPr>
            <w:tcW w:w="1244" w:type="dxa"/>
          </w:tcPr>
          <w:p w:rsidR="006A7963" w:rsidRPr="00885976" w:rsidRDefault="006A7963" w:rsidP="006A7963">
            <w:pPr>
              <w:jc w:val="right"/>
              <w:rPr>
                <w:sz w:val="22"/>
                <w:szCs w:val="22"/>
              </w:rPr>
            </w:pPr>
            <w:r w:rsidRPr="00885976">
              <w:rPr>
                <w:sz w:val="22"/>
                <w:szCs w:val="22"/>
              </w:rPr>
              <w:t>0.07 =</w:t>
            </w:r>
          </w:p>
        </w:tc>
        <w:tc>
          <w:tcPr>
            <w:tcW w:w="6804" w:type="dxa"/>
          </w:tcPr>
          <w:p w:rsidR="006A7963" w:rsidRPr="00885976" w:rsidRDefault="006A7963" w:rsidP="006A7963">
            <w:pPr>
              <w:jc w:val="both"/>
              <w:rPr>
                <w:sz w:val="22"/>
                <w:szCs w:val="22"/>
                <w:lang w:val="es-MX"/>
              </w:rPr>
            </w:pPr>
            <w:r w:rsidRPr="00C75BB1">
              <w:rPr>
                <w:sz w:val="22"/>
                <w:szCs w:val="22"/>
                <w:lang w:val="es-MX"/>
              </w:rPr>
              <w:t>Factor constante que multiplica el número de semanas transcurridas, formando la parte variable del factor semanal.</w:t>
            </w:r>
          </w:p>
        </w:tc>
      </w:tr>
      <w:tr w:rsidR="003B2A62" w:rsidRPr="00C83141" w:rsidTr="005973FD">
        <w:tc>
          <w:tcPr>
            <w:tcW w:w="1244" w:type="dxa"/>
          </w:tcPr>
          <w:p w:rsidR="003B2A62" w:rsidRPr="00885976" w:rsidRDefault="003B2A62" w:rsidP="00904CA1">
            <w:pPr>
              <w:jc w:val="right"/>
              <w:rPr>
                <w:sz w:val="22"/>
                <w:szCs w:val="22"/>
              </w:rPr>
            </w:pPr>
            <w:r w:rsidRPr="00885976">
              <w:rPr>
                <w:sz w:val="22"/>
                <w:szCs w:val="22"/>
              </w:rPr>
              <w:t xml:space="preserve">K = </w:t>
            </w:r>
          </w:p>
        </w:tc>
        <w:tc>
          <w:tcPr>
            <w:tcW w:w="6804" w:type="dxa"/>
          </w:tcPr>
          <w:p w:rsidR="003B2A62" w:rsidRPr="00885976" w:rsidRDefault="00B47425" w:rsidP="004E6329">
            <w:pPr>
              <w:jc w:val="both"/>
              <w:rPr>
                <w:sz w:val="22"/>
                <w:szCs w:val="22"/>
                <w:lang w:val="es-MX"/>
              </w:rPr>
            </w:pPr>
            <w:r w:rsidRPr="00C75BB1">
              <w:rPr>
                <w:sz w:val="22"/>
                <w:szCs w:val="22"/>
                <w:lang w:val="es-MX"/>
              </w:rPr>
              <w:t>Número de semanas transcurridas desde que se inició la implementación de la Solución Provisional.</w:t>
            </w:r>
            <w:r w:rsidR="004E6329" w:rsidRPr="00C75BB1">
              <w:rPr>
                <w:sz w:val="22"/>
                <w:szCs w:val="22"/>
                <w:lang w:val="es-MX"/>
              </w:rPr>
              <w:t xml:space="preserve"> Las semanas se cuentan desde que inician</w:t>
            </w:r>
            <w:r w:rsidR="00D3647C" w:rsidRPr="00C75BB1">
              <w:rPr>
                <w:sz w:val="22"/>
                <w:szCs w:val="22"/>
                <w:lang w:val="es-MX"/>
              </w:rPr>
              <w:t xml:space="preserve"> es decir K = 1,2,3,</w:t>
            </w:r>
            <w:r w:rsidR="00FC5C48" w:rsidRPr="00C75BB1">
              <w:rPr>
                <w:sz w:val="22"/>
                <w:szCs w:val="22"/>
                <w:lang w:val="es-MX"/>
              </w:rPr>
              <w:t>4,5, …</w:t>
            </w:r>
          </w:p>
        </w:tc>
      </w:tr>
      <w:tr w:rsidR="003B2A62" w:rsidRPr="00C83141" w:rsidTr="005973FD">
        <w:tc>
          <w:tcPr>
            <w:tcW w:w="1244" w:type="dxa"/>
          </w:tcPr>
          <w:p w:rsidR="003B2A62" w:rsidRPr="00885976" w:rsidRDefault="003B2A62" w:rsidP="00904CA1">
            <w:pPr>
              <w:jc w:val="right"/>
              <w:rPr>
                <w:sz w:val="22"/>
                <w:szCs w:val="22"/>
              </w:rPr>
            </w:pPr>
            <w:r w:rsidRPr="00885976">
              <w:rPr>
                <w:sz w:val="22"/>
                <w:szCs w:val="22"/>
              </w:rPr>
              <w:t>FA =</w:t>
            </w:r>
          </w:p>
        </w:tc>
        <w:tc>
          <w:tcPr>
            <w:tcW w:w="6804" w:type="dxa"/>
          </w:tcPr>
          <w:p w:rsidR="003B2A62" w:rsidRPr="00885976" w:rsidRDefault="003B2A62">
            <w:pPr>
              <w:jc w:val="both"/>
              <w:rPr>
                <w:sz w:val="22"/>
                <w:szCs w:val="22"/>
                <w:lang w:val="es-MX"/>
              </w:rPr>
            </w:pPr>
            <w:r w:rsidRPr="00C75BB1">
              <w:rPr>
                <w:sz w:val="22"/>
                <w:szCs w:val="22"/>
                <w:lang w:val="es-MX"/>
              </w:rPr>
              <w:t xml:space="preserve">Factor de Aprendizaje, conforme al Apéndice </w:t>
            </w:r>
            <w:r w:rsidR="0043581E" w:rsidRPr="00C75BB1">
              <w:rPr>
                <w:sz w:val="22"/>
                <w:szCs w:val="22"/>
                <w:lang w:val="es-MX"/>
              </w:rPr>
              <w:t>E</w:t>
            </w:r>
            <w:r w:rsidRPr="00C75BB1">
              <w:rPr>
                <w:sz w:val="22"/>
                <w:szCs w:val="22"/>
                <w:lang w:val="es-MX"/>
              </w:rPr>
              <w:t xml:space="preserve"> de este Anexo.</w:t>
            </w:r>
          </w:p>
        </w:tc>
      </w:tr>
      <w:tr w:rsidR="003B2A62" w:rsidRPr="00C83141" w:rsidTr="005973FD">
        <w:tc>
          <w:tcPr>
            <w:tcW w:w="1244" w:type="dxa"/>
          </w:tcPr>
          <w:p w:rsidR="003B2A62" w:rsidRPr="00885976" w:rsidRDefault="003B2A62" w:rsidP="00904CA1">
            <w:pPr>
              <w:jc w:val="right"/>
              <w:rPr>
                <w:sz w:val="22"/>
                <w:szCs w:val="22"/>
              </w:rPr>
            </w:pPr>
            <w:r w:rsidRPr="00885976">
              <w:rPr>
                <w:sz w:val="22"/>
                <w:szCs w:val="22"/>
              </w:rPr>
              <w:t>FF =</w:t>
            </w:r>
          </w:p>
        </w:tc>
        <w:tc>
          <w:tcPr>
            <w:tcW w:w="6804" w:type="dxa"/>
          </w:tcPr>
          <w:p w:rsidR="003B2A62" w:rsidRPr="00885976" w:rsidRDefault="003B2A62" w:rsidP="003B2A62">
            <w:pPr>
              <w:jc w:val="both"/>
              <w:rPr>
                <w:sz w:val="22"/>
                <w:szCs w:val="22"/>
                <w:lang w:val="es-MX"/>
              </w:rPr>
            </w:pPr>
            <w:r w:rsidRPr="00C75BB1">
              <w:rPr>
                <w:sz w:val="22"/>
                <w:szCs w:val="22"/>
                <w:lang w:val="es-MX"/>
              </w:rPr>
              <w:t>Factor de Falla conforme al Apéndice C2</w:t>
            </w:r>
            <w:r w:rsidR="004E219D" w:rsidRPr="00C75BB1">
              <w:rPr>
                <w:sz w:val="22"/>
                <w:szCs w:val="22"/>
                <w:lang w:val="es-MX"/>
              </w:rPr>
              <w:t xml:space="preserve"> de este Anexo.</w:t>
            </w:r>
          </w:p>
        </w:tc>
      </w:tr>
    </w:tbl>
    <w:p w:rsidR="00A067EE" w:rsidRPr="00885976" w:rsidRDefault="00A067EE" w:rsidP="00A067EE">
      <w:pPr>
        <w:ind w:left="630"/>
        <w:rPr>
          <w:sz w:val="22"/>
          <w:szCs w:val="22"/>
        </w:rPr>
      </w:pPr>
    </w:p>
    <w:p w:rsidR="00904CA1" w:rsidRPr="00885976" w:rsidRDefault="00904CA1" w:rsidP="00904CA1">
      <w:pPr>
        <w:spacing w:after="160" w:line="276" w:lineRule="auto"/>
        <w:jc w:val="both"/>
        <w:rPr>
          <w:rFonts w:eastAsia="Times New Roman"/>
          <w:sz w:val="22"/>
          <w:szCs w:val="22"/>
          <w:lang w:eastAsia="es-MX"/>
        </w:rPr>
      </w:pPr>
      <w:r w:rsidRPr="00885976">
        <w:rPr>
          <w:rFonts w:eastAsia="Times New Roman"/>
          <w:sz w:val="22"/>
          <w:szCs w:val="22"/>
          <w:lang w:eastAsia="es-MX"/>
        </w:rPr>
        <w:t xml:space="preserve">El importe de una Deducción Tipo 2 es el resultado de multiplicar el </w:t>
      </w:r>
      <w:r w:rsidR="00BE1B7E">
        <w:rPr>
          <w:rFonts w:eastAsia="Times New Roman"/>
          <w:sz w:val="22"/>
          <w:szCs w:val="22"/>
          <w:lang w:eastAsia="es-MX"/>
        </w:rPr>
        <w:t>c</w:t>
      </w:r>
      <w:r w:rsidRPr="00885976">
        <w:rPr>
          <w:rFonts w:eastAsia="Times New Roman"/>
          <w:sz w:val="22"/>
          <w:szCs w:val="22"/>
          <w:lang w:eastAsia="es-MX"/>
        </w:rPr>
        <w:t xml:space="preserve">osto por </w:t>
      </w:r>
      <w:r w:rsidR="00BE1B7E">
        <w:rPr>
          <w:rFonts w:eastAsia="Times New Roman"/>
          <w:sz w:val="22"/>
          <w:szCs w:val="22"/>
          <w:lang w:eastAsia="es-MX"/>
        </w:rPr>
        <w:t>m</w:t>
      </w:r>
      <w:r w:rsidRPr="00885976">
        <w:rPr>
          <w:rFonts w:eastAsia="Times New Roman"/>
          <w:sz w:val="22"/>
          <w:szCs w:val="22"/>
          <w:lang w:eastAsia="es-MX"/>
        </w:rPr>
        <w:t xml:space="preserve">inuto del Servicio por el tiempo en que se mantuvo la Solución Provisional multiplicado </w:t>
      </w:r>
      <w:r w:rsidR="006A7963" w:rsidRPr="00885976">
        <w:rPr>
          <w:rFonts w:eastAsia="Times New Roman"/>
          <w:sz w:val="22"/>
          <w:szCs w:val="22"/>
          <w:lang w:eastAsia="es-MX"/>
        </w:rPr>
        <w:t>por el factor semanal formado por una parte constante más una parte variable que depende del número de semanas transcurridas</w:t>
      </w:r>
      <w:r w:rsidRPr="00885976">
        <w:rPr>
          <w:rFonts w:eastAsia="Times New Roman"/>
          <w:sz w:val="22"/>
          <w:szCs w:val="22"/>
          <w:lang w:eastAsia="es-MX"/>
        </w:rPr>
        <w:t xml:space="preserve">, lo anterior ajustado por el Factor de </w:t>
      </w:r>
      <w:r w:rsidR="00BE1B7E">
        <w:rPr>
          <w:rFonts w:eastAsia="Times New Roman"/>
          <w:sz w:val="22"/>
          <w:szCs w:val="22"/>
          <w:lang w:eastAsia="es-MX"/>
        </w:rPr>
        <w:t>a</w:t>
      </w:r>
      <w:r w:rsidRPr="00885976">
        <w:rPr>
          <w:rFonts w:eastAsia="Times New Roman"/>
          <w:sz w:val="22"/>
          <w:szCs w:val="22"/>
          <w:lang w:eastAsia="es-MX"/>
        </w:rPr>
        <w:t>prendizaje y el Factor de Falla.</w:t>
      </w:r>
    </w:p>
    <w:p w:rsidR="001D5C63" w:rsidRPr="00885976" w:rsidRDefault="001D5C63" w:rsidP="001D5C63">
      <w:pPr>
        <w:spacing w:after="160" w:line="276" w:lineRule="auto"/>
        <w:jc w:val="both"/>
        <w:rPr>
          <w:rFonts w:eastAsia="Times New Roman"/>
          <w:sz w:val="22"/>
          <w:szCs w:val="22"/>
          <w:lang w:eastAsia="es-MX"/>
        </w:rPr>
      </w:pPr>
      <w:r w:rsidRPr="00885976">
        <w:rPr>
          <w:rFonts w:eastAsia="Times New Roman"/>
          <w:sz w:val="22"/>
          <w:szCs w:val="22"/>
          <w:lang w:eastAsia="es-MX"/>
        </w:rPr>
        <w:lastRenderedPageBreak/>
        <w:t>Los valores para el factor semanal serán: 0.20, 0.27, 0.34, 0.41, 0.48,… para la semana 1</w:t>
      </w:r>
      <w:proofErr w:type="gramStart"/>
      <w:r w:rsidRPr="00885976">
        <w:rPr>
          <w:rFonts w:eastAsia="Times New Roman"/>
          <w:sz w:val="22"/>
          <w:szCs w:val="22"/>
          <w:lang w:eastAsia="es-MX"/>
        </w:rPr>
        <w:t>,2,3,4,5</w:t>
      </w:r>
      <w:proofErr w:type="gramEnd"/>
      <w:r w:rsidRPr="00885976">
        <w:rPr>
          <w:rFonts w:eastAsia="Times New Roman"/>
          <w:sz w:val="22"/>
          <w:szCs w:val="22"/>
          <w:lang w:eastAsia="es-MX"/>
        </w:rPr>
        <w:t>,… respectivamente.</w:t>
      </w:r>
    </w:p>
    <w:p w:rsidR="00F248FF" w:rsidRPr="00885976" w:rsidRDefault="00F248FF" w:rsidP="00A067EE">
      <w:pPr>
        <w:ind w:left="630"/>
        <w:rPr>
          <w:sz w:val="22"/>
          <w:szCs w:val="22"/>
        </w:rPr>
      </w:pPr>
    </w:p>
    <w:p w:rsidR="00AB6619" w:rsidRPr="00885976" w:rsidRDefault="00AB6619"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A.3.3</w:t>
      </w:r>
      <w:r w:rsidRPr="00885976">
        <w:rPr>
          <w:rFonts w:ascii="Times New Roman" w:hAnsi="Times New Roman" w:cs="Times New Roman"/>
          <w:b/>
          <w:i w:val="0"/>
          <w:color w:val="auto"/>
          <w:sz w:val="22"/>
          <w:szCs w:val="22"/>
        </w:rPr>
        <w:tab/>
        <w:t>Deducción Tipo 3</w:t>
      </w:r>
    </w:p>
    <w:p w:rsidR="00AB6619" w:rsidRPr="00885976" w:rsidRDefault="00AB6619" w:rsidP="00A067EE">
      <w:pPr>
        <w:ind w:left="630"/>
        <w:rPr>
          <w:sz w:val="22"/>
          <w:szCs w:val="22"/>
        </w:rPr>
      </w:pPr>
    </w:p>
    <w:p w:rsidR="004E219D" w:rsidRPr="00885976" w:rsidRDefault="00D94C04" w:rsidP="004E219D">
      <w:pPr>
        <w:jc w:val="both"/>
        <w:rPr>
          <w:sz w:val="22"/>
          <w:szCs w:val="22"/>
        </w:rPr>
      </w:pPr>
      <w:r w:rsidRPr="00885976">
        <w:rPr>
          <w:sz w:val="22"/>
          <w:szCs w:val="22"/>
        </w:rPr>
        <w:t xml:space="preserve">Si </w:t>
      </w:r>
      <w:r w:rsidR="004E219D" w:rsidRPr="00885976">
        <w:rPr>
          <w:sz w:val="22"/>
          <w:szCs w:val="22"/>
        </w:rPr>
        <w:t xml:space="preserve">la Rectificación de una Falla de Servicio </w:t>
      </w:r>
      <w:r w:rsidRPr="00885976">
        <w:rPr>
          <w:sz w:val="22"/>
          <w:szCs w:val="22"/>
        </w:rPr>
        <w:t>excede</w:t>
      </w:r>
      <w:r w:rsidR="004E219D" w:rsidRPr="00885976">
        <w:rPr>
          <w:sz w:val="22"/>
          <w:szCs w:val="22"/>
        </w:rPr>
        <w:t xml:space="preserve"> el Tiempo Acordado de Solución Provisional, </w:t>
      </w:r>
      <w:r w:rsidRPr="00885976">
        <w:rPr>
          <w:sz w:val="22"/>
          <w:szCs w:val="22"/>
        </w:rPr>
        <w:t>esto origina</w:t>
      </w:r>
      <w:r w:rsidR="004E219D" w:rsidRPr="00885976">
        <w:rPr>
          <w:sz w:val="22"/>
          <w:szCs w:val="22"/>
        </w:rPr>
        <w:t xml:space="preserve"> una Deducción Tipo 3. </w:t>
      </w:r>
      <w:r w:rsidRPr="00885976">
        <w:rPr>
          <w:sz w:val="22"/>
          <w:szCs w:val="22"/>
        </w:rPr>
        <w:t>Para el cálculo de la D</w:t>
      </w:r>
      <w:r w:rsidR="004E219D" w:rsidRPr="00885976">
        <w:rPr>
          <w:sz w:val="22"/>
          <w:szCs w:val="22"/>
        </w:rPr>
        <w:t>educción</w:t>
      </w:r>
      <w:r w:rsidRPr="00885976">
        <w:rPr>
          <w:sz w:val="22"/>
          <w:szCs w:val="22"/>
        </w:rPr>
        <w:t xml:space="preserve"> Tipo 3</w:t>
      </w:r>
      <w:r w:rsidR="004E219D" w:rsidRPr="00885976">
        <w:rPr>
          <w:sz w:val="22"/>
          <w:szCs w:val="22"/>
        </w:rPr>
        <w:t xml:space="preserve"> se empleará la fórmula siguiente:</w:t>
      </w:r>
    </w:p>
    <w:p w:rsidR="004E219D" w:rsidRPr="00885976" w:rsidRDefault="004E219D" w:rsidP="004E219D">
      <w:pPr>
        <w:jc w:val="both"/>
        <w:rPr>
          <w:sz w:val="22"/>
          <w:szCs w:val="22"/>
        </w:rPr>
      </w:pPr>
    </w:p>
    <w:p w:rsidR="004E219D" w:rsidRPr="00885976" w:rsidRDefault="00273945" w:rsidP="004E219D">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D3ENP</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*2*T3*FA*FF</m:t>
          </m:r>
        </m:oMath>
      </m:oMathPara>
    </w:p>
    <w:p w:rsidR="004E219D" w:rsidRPr="00885976" w:rsidRDefault="004E219D" w:rsidP="004E219D">
      <w:pPr>
        <w:jc w:val="both"/>
        <w:rPr>
          <w:sz w:val="22"/>
          <w:szCs w:val="22"/>
        </w:rPr>
      </w:pPr>
    </w:p>
    <w:p w:rsidR="004E219D" w:rsidRPr="00885976" w:rsidRDefault="004E219D" w:rsidP="004E219D">
      <w:pPr>
        <w:ind w:left="630"/>
        <w:rPr>
          <w:sz w:val="22"/>
          <w:szCs w:val="22"/>
        </w:rPr>
      </w:pPr>
      <w:proofErr w:type="spellStart"/>
      <w:r w:rsidRPr="00885976">
        <w:rPr>
          <w:sz w:val="22"/>
          <w:szCs w:val="22"/>
        </w:rPr>
        <w:t>Donde</w:t>
      </w:r>
      <w:proofErr w:type="spellEnd"/>
      <w:r w:rsidRPr="00885976">
        <w:rPr>
          <w:sz w:val="22"/>
          <w:szCs w:val="22"/>
        </w:rPr>
        <w:t>:</w:t>
      </w:r>
    </w:p>
    <w:p w:rsidR="004E219D" w:rsidRPr="00885976" w:rsidRDefault="004E219D" w:rsidP="004E219D">
      <w:pPr>
        <w:ind w:left="630"/>
        <w:rPr>
          <w:sz w:val="22"/>
          <w:szCs w:val="22"/>
        </w:rPr>
      </w:pPr>
    </w:p>
    <w:tbl>
      <w:tblPr>
        <w:tblStyle w:val="Tablaconcuadrcula"/>
        <w:tblW w:w="0" w:type="auto"/>
        <w:tblInd w:w="630" w:type="dxa"/>
        <w:tblLook w:val="04A0" w:firstRow="1" w:lastRow="0" w:firstColumn="1" w:lastColumn="0" w:noHBand="0" w:noVBand="1"/>
      </w:tblPr>
      <w:tblGrid>
        <w:gridCol w:w="1202"/>
        <w:gridCol w:w="6804"/>
      </w:tblGrid>
      <w:tr w:rsidR="004E219D" w:rsidRPr="00C83141" w:rsidTr="005973FD">
        <w:tc>
          <w:tcPr>
            <w:tcW w:w="1202" w:type="dxa"/>
          </w:tcPr>
          <w:p w:rsidR="004E219D" w:rsidRPr="00885976" w:rsidRDefault="00273945" w:rsidP="009F70E7">
            <w:pPr>
              <w:jc w:val="right"/>
              <w:rPr>
                <w:sz w:val="22"/>
                <w:szCs w:val="22"/>
              </w:rPr>
            </w:pPr>
            <m:oMath>
              <m:sSub>
                <m:sSubPr>
                  <m:ctrlPr>
                    <w:rPr>
                      <w:rFonts w:ascii="Cambria Math" w:hAnsi="Cambria Math"/>
                      <w:i/>
                      <w:sz w:val="22"/>
                      <w:szCs w:val="22"/>
                    </w:rPr>
                  </m:ctrlPr>
                </m:sSubPr>
                <m:e>
                  <m:r>
                    <w:rPr>
                      <w:rFonts w:ascii="Cambria Math" w:hAnsi="Cambria Math"/>
                      <w:sz w:val="22"/>
                      <w:szCs w:val="22"/>
                    </w:rPr>
                    <m:t>D3ENP</m:t>
                  </m:r>
                </m:e>
                <m:sub>
                  <m:r>
                    <w:rPr>
                      <w:rFonts w:ascii="Cambria Math" w:hAnsi="Cambria Math"/>
                      <w:sz w:val="22"/>
                      <w:szCs w:val="22"/>
                    </w:rPr>
                    <m:t>i</m:t>
                  </m:r>
                </m:sub>
              </m:sSub>
            </m:oMath>
            <w:r w:rsidR="004E219D" w:rsidRPr="00885976">
              <w:rPr>
                <w:i/>
                <w:sz w:val="22"/>
                <w:szCs w:val="22"/>
              </w:rPr>
              <w:t>=</w:t>
            </w:r>
          </w:p>
        </w:tc>
        <w:tc>
          <w:tcPr>
            <w:tcW w:w="6804" w:type="dxa"/>
          </w:tcPr>
          <w:p w:rsidR="004E219D" w:rsidRPr="00885976" w:rsidRDefault="004E219D" w:rsidP="00432DF7">
            <w:pPr>
              <w:rPr>
                <w:sz w:val="22"/>
                <w:szCs w:val="22"/>
                <w:lang w:val="es-MX"/>
              </w:rPr>
            </w:pPr>
            <w:r w:rsidRPr="00C75BB1">
              <w:rPr>
                <w:sz w:val="22"/>
                <w:szCs w:val="22"/>
                <w:lang w:val="es-MX"/>
              </w:rPr>
              <w:t xml:space="preserve">Deducción </w:t>
            </w:r>
            <w:r w:rsidR="00432DF7" w:rsidRPr="00C75BB1">
              <w:rPr>
                <w:sz w:val="22"/>
                <w:szCs w:val="22"/>
                <w:lang w:val="es-MX"/>
              </w:rPr>
              <w:t>T</w:t>
            </w:r>
            <w:r w:rsidRPr="00C75BB1">
              <w:rPr>
                <w:sz w:val="22"/>
                <w:szCs w:val="22"/>
                <w:lang w:val="es-MX"/>
              </w:rPr>
              <w:t>ipo 3 en un Evento No Programado.</w:t>
            </w:r>
          </w:p>
        </w:tc>
      </w:tr>
      <w:tr w:rsidR="004E219D" w:rsidRPr="00C83141" w:rsidTr="005973FD">
        <w:tc>
          <w:tcPr>
            <w:tcW w:w="1202" w:type="dxa"/>
          </w:tcPr>
          <w:p w:rsidR="004E219D" w:rsidRPr="00885976" w:rsidRDefault="004E219D" w:rsidP="009F70E7">
            <w:pPr>
              <w:jc w:val="right"/>
              <w:rPr>
                <w:sz w:val="22"/>
                <w:szCs w:val="22"/>
              </w:rPr>
            </w:pPr>
            <w:proofErr w:type="spellStart"/>
            <w:r w:rsidRPr="00885976">
              <w:rPr>
                <w:sz w:val="22"/>
                <w:szCs w:val="22"/>
              </w:rPr>
              <w:t>CMS</w:t>
            </w:r>
            <w:r w:rsidRPr="00885976">
              <w:rPr>
                <w:i/>
                <w:sz w:val="22"/>
                <w:szCs w:val="22"/>
                <w:vertAlign w:val="subscript"/>
              </w:rPr>
              <w:t>i</w:t>
            </w:r>
            <w:proofErr w:type="spellEnd"/>
            <w:r w:rsidRPr="00885976">
              <w:rPr>
                <w:sz w:val="22"/>
                <w:szCs w:val="22"/>
              </w:rPr>
              <w:t xml:space="preserve"> =</w:t>
            </w:r>
          </w:p>
        </w:tc>
        <w:tc>
          <w:tcPr>
            <w:tcW w:w="6804" w:type="dxa"/>
          </w:tcPr>
          <w:p w:rsidR="004E219D" w:rsidRPr="00885976" w:rsidRDefault="004E219D" w:rsidP="009F70E7">
            <w:pPr>
              <w:rPr>
                <w:sz w:val="22"/>
                <w:szCs w:val="22"/>
                <w:lang w:val="es-MX"/>
              </w:rPr>
            </w:pPr>
            <w:r w:rsidRPr="00C75BB1">
              <w:rPr>
                <w:sz w:val="22"/>
                <w:szCs w:val="22"/>
                <w:lang w:val="es-MX"/>
              </w:rPr>
              <w:t xml:space="preserve">Costo por Minuto del Servicio en el Mes Contractual </w:t>
            </w:r>
            <w:r w:rsidRPr="00C75BB1">
              <w:rPr>
                <w:i/>
                <w:sz w:val="22"/>
                <w:szCs w:val="22"/>
                <w:lang w:val="es-MX"/>
              </w:rPr>
              <w:t>i.</w:t>
            </w:r>
          </w:p>
        </w:tc>
      </w:tr>
      <w:tr w:rsidR="00904CA1" w:rsidRPr="00C83141" w:rsidTr="005973FD">
        <w:tc>
          <w:tcPr>
            <w:tcW w:w="1202" w:type="dxa"/>
          </w:tcPr>
          <w:p w:rsidR="00904CA1" w:rsidRPr="00885976" w:rsidRDefault="00904CA1" w:rsidP="00904CA1">
            <w:pPr>
              <w:jc w:val="right"/>
              <w:rPr>
                <w:sz w:val="22"/>
                <w:szCs w:val="22"/>
              </w:rPr>
            </w:pPr>
            <w:r w:rsidRPr="00885976">
              <w:rPr>
                <w:sz w:val="22"/>
                <w:szCs w:val="22"/>
              </w:rPr>
              <w:t>2 =</w:t>
            </w:r>
          </w:p>
        </w:tc>
        <w:tc>
          <w:tcPr>
            <w:tcW w:w="6804" w:type="dxa"/>
          </w:tcPr>
          <w:p w:rsidR="00904CA1" w:rsidRPr="00885976" w:rsidRDefault="00904CA1" w:rsidP="00904CA1">
            <w:pPr>
              <w:jc w:val="both"/>
              <w:rPr>
                <w:sz w:val="22"/>
                <w:szCs w:val="22"/>
                <w:lang w:val="es-MX"/>
              </w:rPr>
            </w:pPr>
            <w:r w:rsidRPr="00C75BB1">
              <w:rPr>
                <w:sz w:val="22"/>
                <w:szCs w:val="22"/>
                <w:lang w:val="es-MX"/>
              </w:rPr>
              <w:t>Factor constante para representar el doble del Costo por Minuto del Servicio.</w:t>
            </w:r>
          </w:p>
        </w:tc>
      </w:tr>
      <w:tr w:rsidR="00904CA1" w:rsidRPr="00C83141" w:rsidTr="005973FD">
        <w:tc>
          <w:tcPr>
            <w:tcW w:w="1202" w:type="dxa"/>
          </w:tcPr>
          <w:p w:rsidR="00904CA1" w:rsidRPr="00885976" w:rsidRDefault="00904CA1" w:rsidP="00904CA1">
            <w:pPr>
              <w:jc w:val="right"/>
              <w:rPr>
                <w:sz w:val="22"/>
                <w:szCs w:val="22"/>
              </w:rPr>
            </w:pPr>
            <w:r w:rsidRPr="00885976">
              <w:rPr>
                <w:sz w:val="22"/>
                <w:szCs w:val="22"/>
              </w:rPr>
              <w:t xml:space="preserve">T3 = </w:t>
            </w:r>
          </w:p>
        </w:tc>
        <w:tc>
          <w:tcPr>
            <w:tcW w:w="6804" w:type="dxa"/>
          </w:tcPr>
          <w:p w:rsidR="00904CA1" w:rsidRPr="00885976" w:rsidRDefault="00904CA1" w:rsidP="00904CA1">
            <w:pPr>
              <w:jc w:val="both"/>
              <w:rPr>
                <w:sz w:val="22"/>
                <w:szCs w:val="22"/>
                <w:lang w:val="es-MX"/>
              </w:rPr>
            </w:pPr>
            <w:r w:rsidRPr="00C75BB1">
              <w:rPr>
                <w:sz w:val="22"/>
                <w:szCs w:val="22"/>
                <w:lang w:val="es-MX"/>
              </w:rPr>
              <w:t>Tiempo medido en minutos, dependiendo del momento en que se logre la Rectificación, T3 puede ser:</w:t>
            </w:r>
          </w:p>
          <w:p w:rsidR="00904CA1" w:rsidRPr="00885976" w:rsidRDefault="00904CA1" w:rsidP="00E6605B">
            <w:pPr>
              <w:pStyle w:val="Prrafodelista"/>
              <w:numPr>
                <w:ilvl w:val="0"/>
                <w:numId w:val="41"/>
              </w:numPr>
              <w:jc w:val="both"/>
              <w:rPr>
                <w:rFonts w:ascii="Times New Roman" w:hAnsi="Times New Roman"/>
                <w:lang w:val="es-MX"/>
              </w:rPr>
            </w:pPr>
            <w:r w:rsidRPr="00885976">
              <w:rPr>
                <w:rFonts w:ascii="Times New Roman" w:hAnsi="Times New Roman"/>
                <w:lang w:val="es-MX"/>
              </w:rPr>
              <w:t>Tiempo transcurrido entre el Registro de la Solicitud de Servicio y la Rectificación menos T2 menos el Tiempo de Respuesta.</w:t>
            </w:r>
          </w:p>
          <w:p w:rsidR="00904CA1" w:rsidRPr="00885976" w:rsidRDefault="00904CA1" w:rsidP="00E6605B">
            <w:pPr>
              <w:pStyle w:val="Prrafodelista"/>
              <w:numPr>
                <w:ilvl w:val="0"/>
                <w:numId w:val="41"/>
              </w:numPr>
              <w:jc w:val="both"/>
              <w:rPr>
                <w:rFonts w:ascii="Times New Roman" w:hAnsi="Times New Roman"/>
                <w:lang w:val="es-MX"/>
              </w:rPr>
            </w:pPr>
            <w:r w:rsidRPr="00885976">
              <w:rPr>
                <w:rFonts w:ascii="Times New Roman" w:hAnsi="Times New Roman"/>
                <w:lang w:val="es-MX"/>
              </w:rPr>
              <w:t>Tiempo transcurrido entre el Registro de la Solicitud de Servicio y la Rectificación menos T2 menos T1 menos el Tiempo de Respuesta.</w:t>
            </w:r>
          </w:p>
          <w:p w:rsidR="00904CA1" w:rsidRPr="00885976" w:rsidRDefault="00904CA1" w:rsidP="00904CA1">
            <w:pPr>
              <w:jc w:val="both"/>
              <w:rPr>
                <w:sz w:val="22"/>
                <w:szCs w:val="22"/>
                <w:lang w:val="es-MX"/>
              </w:rPr>
            </w:pPr>
          </w:p>
        </w:tc>
      </w:tr>
      <w:tr w:rsidR="00904CA1" w:rsidRPr="00C83141" w:rsidTr="005973FD">
        <w:tc>
          <w:tcPr>
            <w:tcW w:w="1202" w:type="dxa"/>
          </w:tcPr>
          <w:p w:rsidR="00904CA1" w:rsidRPr="00885976" w:rsidRDefault="00904CA1" w:rsidP="00904CA1">
            <w:pPr>
              <w:jc w:val="right"/>
              <w:rPr>
                <w:sz w:val="22"/>
                <w:szCs w:val="22"/>
                <w:lang w:val="es-MX"/>
              </w:rPr>
            </w:pPr>
            <w:r w:rsidRPr="00885976">
              <w:rPr>
                <w:sz w:val="22"/>
                <w:szCs w:val="22"/>
              </w:rPr>
              <w:t>FA =</w:t>
            </w:r>
          </w:p>
        </w:tc>
        <w:tc>
          <w:tcPr>
            <w:tcW w:w="6804" w:type="dxa"/>
          </w:tcPr>
          <w:p w:rsidR="00904CA1" w:rsidRPr="00885976" w:rsidRDefault="00904CA1" w:rsidP="00904CA1">
            <w:pPr>
              <w:jc w:val="both"/>
              <w:rPr>
                <w:sz w:val="22"/>
                <w:szCs w:val="22"/>
                <w:lang w:val="es-MX"/>
              </w:rPr>
            </w:pPr>
            <w:r w:rsidRPr="00C75BB1">
              <w:rPr>
                <w:sz w:val="22"/>
                <w:szCs w:val="22"/>
                <w:lang w:val="es-MX"/>
              </w:rPr>
              <w:t>Factor de Aprendizaje, conforme al Apéndice E de este Anexo.</w:t>
            </w:r>
          </w:p>
        </w:tc>
      </w:tr>
      <w:tr w:rsidR="00904CA1" w:rsidRPr="00C83141" w:rsidTr="005973FD">
        <w:tc>
          <w:tcPr>
            <w:tcW w:w="1202" w:type="dxa"/>
          </w:tcPr>
          <w:p w:rsidR="00904CA1" w:rsidRPr="00885976" w:rsidRDefault="00904CA1" w:rsidP="00904CA1">
            <w:pPr>
              <w:jc w:val="right"/>
              <w:rPr>
                <w:sz w:val="22"/>
                <w:szCs w:val="22"/>
              </w:rPr>
            </w:pPr>
            <w:r w:rsidRPr="00885976">
              <w:rPr>
                <w:sz w:val="22"/>
                <w:szCs w:val="22"/>
              </w:rPr>
              <w:t>FF =</w:t>
            </w:r>
          </w:p>
        </w:tc>
        <w:tc>
          <w:tcPr>
            <w:tcW w:w="6804" w:type="dxa"/>
          </w:tcPr>
          <w:p w:rsidR="00904CA1" w:rsidRPr="00885976" w:rsidRDefault="00904CA1" w:rsidP="00904CA1">
            <w:pPr>
              <w:jc w:val="both"/>
              <w:rPr>
                <w:sz w:val="22"/>
                <w:szCs w:val="22"/>
                <w:lang w:val="es-MX"/>
              </w:rPr>
            </w:pPr>
            <w:r w:rsidRPr="00C75BB1">
              <w:rPr>
                <w:sz w:val="22"/>
                <w:szCs w:val="22"/>
                <w:lang w:val="es-MX"/>
              </w:rPr>
              <w:t>Factor de Falla conforme al Apéndice C2 de este Anexo.</w:t>
            </w:r>
          </w:p>
        </w:tc>
      </w:tr>
    </w:tbl>
    <w:p w:rsidR="004E219D" w:rsidRPr="00885976" w:rsidRDefault="004E219D" w:rsidP="004E219D">
      <w:pPr>
        <w:ind w:left="630"/>
        <w:rPr>
          <w:sz w:val="22"/>
          <w:szCs w:val="22"/>
        </w:rPr>
      </w:pPr>
    </w:p>
    <w:p w:rsidR="00904CA1" w:rsidRPr="00885976" w:rsidRDefault="00904CA1" w:rsidP="00904CA1">
      <w:pPr>
        <w:spacing w:after="160" w:line="276" w:lineRule="auto"/>
        <w:jc w:val="both"/>
        <w:rPr>
          <w:rFonts w:eastAsia="Times New Roman"/>
          <w:sz w:val="22"/>
          <w:szCs w:val="22"/>
          <w:lang w:eastAsia="es-MX"/>
        </w:rPr>
      </w:pPr>
      <w:r w:rsidRPr="00885976">
        <w:rPr>
          <w:rFonts w:eastAsia="Times New Roman"/>
          <w:sz w:val="22"/>
          <w:szCs w:val="22"/>
          <w:lang w:eastAsia="es-MX"/>
        </w:rPr>
        <w:t xml:space="preserve">El importe de una Deducción Tipo 3 es el resultado de multiplicar el doble del </w:t>
      </w:r>
      <w:r w:rsidR="00BE1B7E">
        <w:rPr>
          <w:rFonts w:eastAsia="Times New Roman"/>
          <w:sz w:val="22"/>
          <w:szCs w:val="22"/>
          <w:lang w:eastAsia="es-MX"/>
        </w:rPr>
        <w:t>c</w:t>
      </w:r>
      <w:r w:rsidRPr="00885976">
        <w:rPr>
          <w:rFonts w:eastAsia="Times New Roman"/>
          <w:sz w:val="22"/>
          <w:szCs w:val="22"/>
          <w:lang w:eastAsia="es-MX"/>
        </w:rPr>
        <w:t xml:space="preserve">osto por </w:t>
      </w:r>
      <w:r w:rsidR="00BE1B7E">
        <w:rPr>
          <w:rFonts w:eastAsia="Times New Roman"/>
          <w:sz w:val="22"/>
          <w:szCs w:val="22"/>
          <w:lang w:eastAsia="es-MX"/>
        </w:rPr>
        <w:t>m</w:t>
      </w:r>
      <w:r w:rsidRPr="00885976">
        <w:rPr>
          <w:rFonts w:eastAsia="Times New Roman"/>
          <w:sz w:val="22"/>
          <w:szCs w:val="22"/>
          <w:lang w:eastAsia="es-MX"/>
        </w:rPr>
        <w:t xml:space="preserve">inuto del Servicio por el tiempo en que la Rectificación excedió el Tiempo Acordado de Solución Provisional, lo anterior ajustado por el Factor de </w:t>
      </w:r>
      <w:r w:rsidR="00BE1B7E">
        <w:rPr>
          <w:rFonts w:eastAsia="Times New Roman"/>
          <w:sz w:val="22"/>
          <w:szCs w:val="22"/>
          <w:lang w:eastAsia="es-MX"/>
        </w:rPr>
        <w:t>a</w:t>
      </w:r>
      <w:r w:rsidRPr="00885976">
        <w:rPr>
          <w:rFonts w:eastAsia="Times New Roman"/>
          <w:sz w:val="22"/>
          <w:szCs w:val="22"/>
          <w:lang w:eastAsia="es-MX"/>
        </w:rPr>
        <w:t>prendizaje y el Factor de Falla.</w:t>
      </w:r>
    </w:p>
    <w:p w:rsidR="007D5F9A" w:rsidRPr="00885976" w:rsidRDefault="007D5F9A">
      <w:pPr>
        <w:rPr>
          <w:sz w:val="22"/>
          <w:szCs w:val="22"/>
        </w:rPr>
      </w:pPr>
    </w:p>
    <w:p w:rsidR="00D2752E" w:rsidRPr="00885976" w:rsidRDefault="00380847" w:rsidP="00FE3B94">
      <w:pPr>
        <w:pStyle w:val="Ttulo4"/>
        <w:rPr>
          <w:rFonts w:ascii="Times New Roman" w:hAnsi="Times New Roman" w:cs="Times New Roman"/>
          <w:b/>
          <w:i w:val="0"/>
          <w:color w:val="auto"/>
          <w:sz w:val="22"/>
          <w:szCs w:val="22"/>
        </w:rPr>
      </w:pPr>
      <w:r w:rsidRPr="00885976">
        <w:rPr>
          <w:rFonts w:ascii="Times New Roman" w:hAnsi="Times New Roman" w:cs="Times New Roman"/>
          <w:b/>
          <w:i w:val="0"/>
          <w:color w:val="auto"/>
          <w:sz w:val="22"/>
          <w:szCs w:val="22"/>
        </w:rPr>
        <w:t>A.3.4</w:t>
      </w:r>
      <w:r w:rsidRPr="00885976">
        <w:rPr>
          <w:rFonts w:ascii="Times New Roman" w:hAnsi="Times New Roman" w:cs="Times New Roman"/>
          <w:b/>
          <w:i w:val="0"/>
          <w:color w:val="auto"/>
          <w:sz w:val="22"/>
          <w:szCs w:val="22"/>
        </w:rPr>
        <w:tab/>
        <w:t>Escenarios para la Deducción</w:t>
      </w:r>
      <w:r w:rsidR="00D2752E" w:rsidRPr="00885976">
        <w:rPr>
          <w:rFonts w:ascii="Times New Roman" w:hAnsi="Times New Roman" w:cs="Times New Roman"/>
          <w:b/>
          <w:i w:val="0"/>
          <w:color w:val="auto"/>
          <w:sz w:val="22"/>
          <w:szCs w:val="22"/>
        </w:rPr>
        <w:t xml:space="preserve"> Tipo 1, </w:t>
      </w:r>
      <w:r w:rsidRPr="00885976">
        <w:rPr>
          <w:rFonts w:ascii="Times New Roman" w:hAnsi="Times New Roman" w:cs="Times New Roman"/>
          <w:b/>
          <w:i w:val="0"/>
          <w:color w:val="auto"/>
          <w:sz w:val="22"/>
          <w:szCs w:val="22"/>
        </w:rPr>
        <w:t xml:space="preserve">Deducción </w:t>
      </w:r>
      <w:r w:rsidR="00D2752E" w:rsidRPr="00885976">
        <w:rPr>
          <w:rFonts w:ascii="Times New Roman" w:hAnsi="Times New Roman" w:cs="Times New Roman"/>
          <w:b/>
          <w:i w:val="0"/>
          <w:color w:val="auto"/>
          <w:sz w:val="22"/>
          <w:szCs w:val="22"/>
        </w:rPr>
        <w:t>Tipo 2 y</w:t>
      </w:r>
      <w:r w:rsidRPr="00885976">
        <w:rPr>
          <w:rFonts w:ascii="Times New Roman" w:hAnsi="Times New Roman" w:cs="Times New Roman"/>
          <w:b/>
          <w:i w:val="0"/>
          <w:color w:val="auto"/>
          <w:sz w:val="22"/>
          <w:szCs w:val="22"/>
        </w:rPr>
        <w:t xml:space="preserve"> Deducción</w:t>
      </w:r>
      <w:r w:rsidR="00D2752E" w:rsidRPr="00885976">
        <w:rPr>
          <w:rFonts w:ascii="Times New Roman" w:hAnsi="Times New Roman" w:cs="Times New Roman"/>
          <w:b/>
          <w:i w:val="0"/>
          <w:color w:val="auto"/>
          <w:sz w:val="22"/>
          <w:szCs w:val="22"/>
        </w:rPr>
        <w:t xml:space="preserve"> Tipo 3</w:t>
      </w:r>
    </w:p>
    <w:p w:rsidR="00D2752E" w:rsidRPr="00885976" w:rsidRDefault="00D2752E" w:rsidP="00A067EE">
      <w:pPr>
        <w:ind w:left="630"/>
        <w:rPr>
          <w:sz w:val="22"/>
          <w:szCs w:val="22"/>
        </w:rPr>
      </w:pPr>
    </w:p>
    <w:p w:rsidR="00D141D1" w:rsidRPr="00885976" w:rsidRDefault="00D141D1">
      <w:pPr>
        <w:jc w:val="both"/>
        <w:rPr>
          <w:rFonts w:eastAsia="SimSun"/>
          <w:sz w:val="22"/>
          <w:szCs w:val="22"/>
          <w:lang w:eastAsia="zh-CN"/>
        </w:rPr>
      </w:pPr>
      <w:r w:rsidRPr="00885976">
        <w:rPr>
          <w:rFonts w:eastAsia="SimSun"/>
          <w:sz w:val="22"/>
          <w:szCs w:val="22"/>
          <w:lang w:eastAsia="zh-CN"/>
        </w:rPr>
        <w:t xml:space="preserve">El Tiempo de Respuesta para Fallas en Eventos No Programados es el tiempo indicado en el </w:t>
      </w:r>
      <w:r w:rsidRPr="00885976">
        <w:rPr>
          <w:rFonts w:eastAsia="SimSun"/>
          <w:b/>
          <w:sz w:val="22"/>
          <w:szCs w:val="22"/>
          <w:lang w:eastAsia="zh-CN"/>
        </w:rPr>
        <w:t>Apéndice D</w:t>
      </w:r>
      <w:r w:rsidRPr="00885976">
        <w:rPr>
          <w:rFonts w:eastAsia="SimSun"/>
          <w:sz w:val="22"/>
          <w:szCs w:val="22"/>
          <w:lang w:eastAsia="zh-CN"/>
        </w:rPr>
        <w:t xml:space="preserve"> </w:t>
      </w:r>
      <w:r w:rsidR="00380847" w:rsidRPr="00885976">
        <w:rPr>
          <w:rFonts w:eastAsia="SimSun"/>
          <w:sz w:val="22"/>
          <w:szCs w:val="22"/>
          <w:lang w:eastAsia="zh-CN"/>
        </w:rPr>
        <w:t xml:space="preserve">de este Anexo </w:t>
      </w:r>
      <w:r w:rsidRPr="00885976">
        <w:rPr>
          <w:rFonts w:eastAsia="SimSun"/>
          <w:sz w:val="22"/>
          <w:szCs w:val="22"/>
          <w:lang w:eastAsia="zh-CN"/>
        </w:rPr>
        <w:t xml:space="preserve">con que cuenta </w:t>
      </w:r>
      <w:r w:rsidR="0034716F" w:rsidRPr="00885976">
        <w:rPr>
          <w:rFonts w:eastAsia="SimSun"/>
          <w:sz w:val="22"/>
          <w:szCs w:val="22"/>
          <w:lang w:eastAsia="zh-CN"/>
        </w:rPr>
        <w:t>el Desarrollador</w:t>
      </w:r>
      <w:r w:rsidRPr="00885976">
        <w:rPr>
          <w:rFonts w:eastAsia="SimSun"/>
          <w:sz w:val="22"/>
          <w:szCs w:val="22"/>
          <w:lang w:eastAsia="zh-CN"/>
        </w:rPr>
        <w:t xml:space="preserve"> para Rectificar un Evento No Programado sin que genere </w:t>
      </w:r>
      <w:r w:rsidR="00AA2A8B" w:rsidRPr="00885976">
        <w:rPr>
          <w:rFonts w:eastAsia="SimSun"/>
          <w:sz w:val="22"/>
          <w:szCs w:val="22"/>
          <w:lang w:eastAsia="zh-CN"/>
        </w:rPr>
        <w:t>Deducción</w:t>
      </w:r>
      <w:r w:rsidRPr="00885976">
        <w:rPr>
          <w:rFonts w:eastAsia="SimSun"/>
          <w:sz w:val="22"/>
          <w:szCs w:val="22"/>
          <w:lang w:eastAsia="zh-CN"/>
        </w:rPr>
        <w:t xml:space="preserve"> alguna por Falla de Servicio.</w:t>
      </w:r>
    </w:p>
    <w:p w:rsidR="00D141D1" w:rsidRPr="00885976" w:rsidRDefault="00D141D1" w:rsidP="00D141D1">
      <w:pPr>
        <w:jc w:val="both"/>
        <w:rPr>
          <w:rFonts w:eastAsia="SimSun"/>
          <w:sz w:val="22"/>
          <w:szCs w:val="22"/>
          <w:lang w:eastAsia="zh-CN"/>
        </w:rPr>
      </w:pPr>
    </w:p>
    <w:p w:rsidR="00D141D1" w:rsidRPr="00885976" w:rsidRDefault="00D141D1" w:rsidP="00D141D1">
      <w:pPr>
        <w:jc w:val="both"/>
        <w:rPr>
          <w:sz w:val="22"/>
          <w:szCs w:val="22"/>
        </w:rPr>
      </w:pPr>
      <w:r w:rsidRPr="00885976">
        <w:rPr>
          <w:rFonts w:eastAsia="SimSun"/>
          <w:sz w:val="22"/>
          <w:szCs w:val="22"/>
          <w:lang w:eastAsia="zh-CN"/>
        </w:rPr>
        <w:t xml:space="preserve">Las Deducciones Tipo 1, </w:t>
      </w:r>
      <w:r w:rsidR="00380847" w:rsidRPr="00885976">
        <w:rPr>
          <w:rFonts w:eastAsia="SimSun"/>
          <w:sz w:val="22"/>
          <w:szCs w:val="22"/>
          <w:lang w:eastAsia="zh-CN"/>
        </w:rPr>
        <w:t xml:space="preserve">Deducciones </w:t>
      </w:r>
      <w:r w:rsidRPr="00885976">
        <w:rPr>
          <w:rFonts w:eastAsia="SimSun"/>
          <w:sz w:val="22"/>
          <w:szCs w:val="22"/>
          <w:lang w:eastAsia="zh-CN"/>
        </w:rPr>
        <w:t xml:space="preserve">Tipo 2 y </w:t>
      </w:r>
      <w:r w:rsidR="00380847" w:rsidRPr="00885976">
        <w:rPr>
          <w:rFonts w:eastAsia="SimSun"/>
          <w:sz w:val="22"/>
          <w:szCs w:val="22"/>
          <w:lang w:eastAsia="zh-CN"/>
        </w:rPr>
        <w:t xml:space="preserve">Deducciones </w:t>
      </w:r>
      <w:r w:rsidRPr="00885976">
        <w:rPr>
          <w:rFonts w:eastAsia="SimSun"/>
          <w:sz w:val="22"/>
          <w:szCs w:val="22"/>
          <w:lang w:eastAsia="zh-CN"/>
        </w:rPr>
        <w:t xml:space="preserve">Tipo 3 </w:t>
      </w:r>
      <w:r w:rsidRPr="00885976">
        <w:rPr>
          <w:sz w:val="22"/>
          <w:szCs w:val="22"/>
        </w:rPr>
        <w:t xml:space="preserve">están relacionadas con la forma y los tiempos transcurridos en la Rectificación, bajo el supuesto de que la Rectificación se realizó </w:t>
      </w:r>
      <w:r w:rsidR="00D94C04" w:rsidRPr="00885976">
        <w:rPr>
          <w:sz w:val="22"/>
          <w:szCs w:val="22"/>
        </w:rPr>
        <w:t xml:space="preserve">después del Tiempo de Respuesta; además, se toma en cuenta si para lograr la Rectificación se implementó una Solución Provisional. </w:t>
      </w:r>
    </w:p>
    <w:p w:rsidR="00D141D1" w:rsidRPr="00885976" w:rsidRDefault="00D141D1" w:rsidP="00D141D1">
      <w:pPr>
        <w:jc w:val="both"/>
        <w:rPr>
          <w:sz w:val="22"/>
          <w:szCs w:val="22"/>
        </w:rPr>
      </w:pPr>
    </w:p>
    <w:p w:rsidR="00BC4D16" w:rsidRPr="00885976" w:rsidRDefault="00BC4D16" w:rsidP="00BC4D16">
      <w:pPr>
        <w:jc w:val="both"/>
        <w:rPr>
          <w:rFonts w:eastAsia="SimSun"/>
          <w:sz w:val="22"/>
          <w:szCs w:val="22"/>
          <w:lang w:eastAsia="zh-CN"/>
        </w:rPr>
      </w:pPr>
      <w:r w:rsidRPr="00885976">
        <w:rPr>
          <w:rFonts w:eastAsia="SimSun"/>
          <w:sz w:val="22"/>
          <w:szCs w:val="22"/>
          <w:lang w:eastAsia="zh-CN"/>
        </w:rPr>
        <w:t xml:space="preserve">Para facilitar la comprensión de las condiciones en que aplica la Deducción Tipo 1, </w:t>
      </w:r>
      <w:r w:rsidR="00380847" w:rsidRPr="00885976">
        <w:rPr>
          <w:rFonts w:eastAsia="SimSun"/>
          <w:sz w:val="22"/>
          <w:szCs w:val="22"/>
          <w:lang w:eastAsia="zh-CN"/>
        </w:rPr>
        <w:t xml:space="preserve">Deducción Tipo 2, Deducción </w:t>
      </w:r>
      <w:r w:rsidRPr="00885976">
        <w:rPr>
          <w:rFonts w:eastAsia="SimSun"/>
          <w:sz w:val="22"/>
          <w:szCs w:val="22"/>
          <w:lang w:eastAsia="zh-CN"/>
        </w:rPr>
        <w:t xml:space="preserve">Tipo 3 o cualquier combinación de ellas, a </w:t>
      </w:r>
      <w:r w:rsidR="006808C7" w:rsidRPr="00885976">
        <w:rPr>
          <w:rFonts w:eastAsia="SimSun"/>
          <w:sz w:val="22"/>
          <w:szCs w:val="22"/>
          <w:lang w:eastAsia="zh-CN"/>
        </w:rPr>
        <w:t>continuación,</w:t>
      </w:r>
      <w:r w:rsidRPr="00885976">
        <w:rPr>
          <w:rFonts w:eastAsia="SimSun"/>
          <w:sz w:val="22"/>
          <w:szCs w:val="22"/>
          <w:lang w:eastAsia="zh-CN"/>
        </w:rPr>
        <w:t xml:space="preserve"> se exponen diversos casos: </w:t>
      </w:r>
    </w:p>
    <w:p w:rsidR="00B47425" w:rsidRPr="00885976" w:rsidRDefault="00B47425" w:rsidP="000A48F0">
      <w:pPr>
        <w:jc w:val="both"/>
        <w:rPr>
          <w:b/>
          <w:sz w:val="22"/>
          <w:szCs w:val="22"/>
          <w:u w:val="single"/>
        </w:rPr>
      </w:pPr>
    </w:p>
    <w:p w:rsidR="00BC4D16" w:rsidRPr="00885976" w:rsidRDefault="000A48F0" w:rsidP="00BB0907">
      <w:pPr>
        <w:spacing w:after="120"/>
        <w:jc w:val="both"/>
        <w:rPr>
          <w:sz w:val="22"/>
          <w:szCs w:val="22"/>
        </w:rPr>
      </w:pPr>
      <w:r w:rsidRPr="00885976">
        <w:rPr>
          <w:b/>
          <w:sz w:val="22"/>
          <w:szCs w:val="22"/>
          <w:u w:val="single"/>
        </w:rPr>
        <w:t>Caso 1:</w:t>
      </w:r>
      <w:r w:rsidRPr="00885976">
        <w:rPr>
          <w:sz w:val="22"/>
          <w:szCs w:val="22"/>
        </w:rPr>
        <w:t xml:space="preserve"> </w:t>
      </w:r>
      <w:r w:rsidR="00BC4D16" w:rsidRPr="00885976">
        <w:rPr>
          <w:sz w:val="22"/>
          <w:szCs w:val="22"/>
        </w:rPr>
        <w:t>La Rectificación de la Falla de Servicio no requiere implementar una Solución Provisional y ocurre después de la expiración del Tiempo de Respuesta.</w:t>
      </w:r>
    </w:p>
    <w:p w:rsidR="007D5F9A" w:rsidRPr="00885976" w:rsidRDefault="007D5F9A" w:rsidP="007D5F9A">
      <w:pPr>
        <w:jc w:val="center"/>
        <w:rPr>
          <w:sz w:val="22"/>
          <w:szCs w:val="22"/>
        </w:rPr>
      </w:pPr>
    </w:p>
    <w:p w:rsidR="00395D95" w:rsidRPr="00885976" w:rsidRDefault="00395D95" w:rsidP="007D5F9A">
      <w:pPr>
        <w:jc w:val="center"/>
        <w:rPr>
          <w:sz w:val="22"/>
          <w:szCs w:val="22"/>
        </w:rPr>
      </w:pPr>
      <w:r w:rsidRPr="00885976">
        <w:rPr>
          <w:noProof/>
          <w:sz w:val="22"/>
          <w:szCs w:val="22"/>
          <w:lang w:eastAsia="es-MX"/>
        </w:rPr>
        <w:drawing>
          <wp:inline distT="0" distB="0" distL="0" distR="0" wp14:anchorId="1AE465CB" wp14:editId="4721E221">
            <wp:extent cx="3552381" cy="1771429"/>
            <wp:effectExtent l="0" t="0" r="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52381" cy="1771429"/>
                    </a:xfrm>
                    <a:prstGeom prst="rect">
                      <a:avLst/>
                    </a:prstGeom>
                  </pic:spPr>
                </pic:pic>
              </a:graphicData>
            </a:graphic>
          </wp:inline>
        </w:drawing>
      </w:r>
    </w:p>
    <w:p w:rsidR="00395D95" w:rsidRPr="00885976" w:rsidRDefault="00395D95" w:rsidP="00395D95">
      <w:pPr>
        <w:jc w:val="both"/>
        <w:rPr>
          <w:sz w:val="22"/>
          <w:szCs w:val="22"/>
        </w:rPr>
      </w:pPr>
      <w:r w:rsidRPr="00885976">
        <w:rPr>
          <w:sz w:val="22"/>
          <w:szCs w:val="22"/>
        </w:rPr>
        <w:t xml:space="preserve">Donde </w:t>
      </w:r>
    </w:p>
    <w:p w:rsidR="00395D95" w:rsidRPr="00885976" w:rsidRDefault="00395D95" w:rsidP="00F13008">
      <w:pPr>
        <w:ind w:left="709" w:hanging="709"/>
        <w:jc w:val="both"/>
        <w:rPr>
          <w:sz w:val="22"/>
          <w:szCs w:val="22"/>
        </w:rPr>
      </w:pPr>
      <w:r w:rsidRPr="00885976">
        <w:rPr>
          <w:sz w:val="22"/>
          <w:szCs w:val="22"/>
        </w:rPr>
        <w:t xml:space="preserve">T1 = </w:t>
      </w:r>
      <w:r w:rsidR="00F13008" w:rsidRPr="00885976">
        <w:rPr>
          <w:sz w:val="22"/>
          <w:szCs w:val="22"/>
        </w:rPr>
        <w:tab/>
      </w:r>
      <w:r w:rsidRPr="00885976">
        <w:rPr>
          <w:sz w:val="22"/>
          <w:szCs w:val="22"/>
        </w:rPr>
        <w:t xml:space="preserve">Tiempo transcurrido entre el </w:t>
      </w:r>
      <w:r w:rsidR="00CC5254" w:rsidRPr="00885976">
        <w:rPr>
          <w:sz w:val="22"/>
          <w:szCs w:val="22"/>
        </w:rPr>
        <w:t>R</w:t>
      </w:r>
      <w:r w:rsidRPr="00885976">
        <w:rPr>
          <w:sz w:val="22"/>
          <w:szCs w:val="22"/>
        </w:rPr>
        <w:t>egistro de la Solicitud</w:t>
      </w:r>
      <w:r w:rsidR="00F13008" w:rsidRPr="00885976">
        <w:rPr>
          <w:sz w:val="22"/>
          <w:szCs w:val="22"/>
        </w:rPr>
        <w:t xml:space="preserve"> de Servicio y la Rectificación</w:t>
      </w:r>
      <w:r w:rsidRPr="00885976">
        <w:rPr>
          <w:sz w:val="22"/>
          <w:szCs w:val="22"/>
        </w:rPr>
        <w:t xml:space="preserve"> – Tiempo de Respuesta.</w:t>
      </w:r>
    </w:p>
    <w:p w:rsidR="00395D95" w:rsidRPr="00885976" w:rsidRDefault="00395D95" w:rsidP="00395D95">
      <w:pPr>
        <w:jc w:val="both"/>
        <w:rPr>
          <w:sz w:val="22"/>
          <w:szCs w:val="22"/>
        </w:rPr>
      </w:pPr>
    </w:p>
    <w:p w:rsidR="00395D95" w:rsidRPr="00885976" w:rsidRDefault="00395D95" w:rsidP="00395D95">
      <w:pPr>
        <w:rPr>
          <w:sz w:val="22"/>
          <w:szCs w:val="22"/>
        </w:rPr>
      </w:pPr>
      <w:r w:rsidRPr="00885976">
        <w:rPr>
          <w:sz w:val="22"/>
          <w:szCs w:val="22"/>
        </w:rPr>
        <w:t>En estas circunstancias se calcula el tiempo T1 y se genera una Deducción Tipo 1.</w:t>
      </w:r>
    </w:p>
    <w:p w:rsidR="0026115A" w:rsidRPr="00885976" w:rsidRDefault="0026115A" w:rsidP="00BF57B0">
      <w:pPr>
        <w:rPr>
          <w:noProof/>
          <w:sz w:val="22"/>
          <w:szCs w:val="22"/>
          <w:lang w:eastAsia="es-MX"/>
        </w:rPr>
      </w:pPr>
    </w:p>
    <w:p w:rsidR="00B47425" w:rsidRPr="00885976" w:rsidRDefault="00B47425" w:rsidP="00BF57B0">
      <w:pPr>
        <w:rPr>
          <w:noProof/>
          <w:sz w:val="22"/>
          <w:szCs w:val="22"/>
          <w:lang w:eastAsia="es-MX"/>
        </w:rPr>
      </w:pPr>
    </w:p>
    <w:p w:rsidR="00BC4D16" w:rsidRPr="00885976" w:rsidRDefault="0026115A" w:rsidP="0026115A">
      <w:pPr>
        <w:jc w:val="both"/>
        <w:rPr>
          <w:sz w:val="22"/>
          <w:szCs w:val="22"/>
        </w:rPr>
      </w:pPr>
      <w:r w:rsidRPr="00885976">
        <w:rPr>
          <w:b/>
          <w:sz w:val="22"/>
          <w:szCs w:val="22"/>
          <w:u w:val="single"/>
        </w:rPr>
        <w:t>Caso 2:</w:t>
      </w:r>
      <w:r w:rsidRPr="00885976">
        <w:rPr>
          <w:sz w:val="22"/>
          <w:szCs w:val="22"/>
        </w:rPr>
        <w:t xml:space="preserve"> </w:t>
      </w:r>
      <w:r w:rsidR="00BC4D16" w:rsidRPr="00885976">
        <w:rPr>
          <w:sz w:val="22"/>
          <w:szCs w:val="22"/>
        </w:rPr>
        <w:t xml:space="preserve">Dentro del Tiempo de Respuesta </w:t>
      </w:r>
      <w:r w:rsidR="000052C4" w:rsidRPr="00885976">
        <w:rPr>
          <w:sz w:val="22"/>
          <w:szCs w:val="22"/>
        </w:rPr>
        <w:t xml:space="preserve">inicia la </w:t>
      </w:r>
      <w:r w:rsidR="00BC4D16" w:rsidRPr="00885976">
        <w:rPr>
          <w:sz w:val="22"/>
          <w:szCs w:val="22"/>
        </w:rPr>
        <w:t>implementa</w:t>
      </w:r>
      <w:r w:rsidR="000052C4" w:rsidRPr="00885976">
        <w:rPr>
          <w:sz w:val="22"/>
          <w:szCs w:val="22"/>
        </w:rPr>
        <w:t>ción de</w:t>
      </w:r>
      <w:r w:rsidR="00BC4D16" w:rsidRPr="00885976">
        <w:rPr>
          <w:sz w:val="22"/>
          <w:szCs w:val="22"/>
        </w:rPr>
        <w:t xml:space="preserve"> la Solución Provisional y la Rectificación de la Falla de Servicio se logra dentro del Tiempo Acordado de Solución Provisional.</w:t>
      </w:r>
    </w:p>
    <w:p w:rsidR="007D5F9A" w:rsidRPr="00885976" w:rsidRDefault="007D5F9A" w:rsidP="007D5F9A">
      <w:pPr>
        <w:jc w:val="center"/>
        <w:rPr>
          <w:noProof/>
          <w:sz w:val="22"/>
          <w:szCs w:val="22"/>
          <w:lang w:eastAsia="es-MX"/>
        </w:rPr>
      </w:pPr>
    </w:p>
    <w:p w:rsidR="00904CA1" w:rsidRPr="00885976" w:rsidRDefault="00904CA1" w:rsidP="00BC4D16">
      <w:pPr>
        <w:spacing w:before="120"/>
        <w:rPr>
          <w:sz w:val="22"/>
          <w:szCs w:val="22"/>
        </w:rPr>
      </w:pPr>
      <w:r w:rsidRPr="00885976">
        <w:rPr>
          <w:noProof/>
          <w:sz w:val="22"/>
          <w:szCs w:val="22"/>
          <w:lang w:eastAsia="es-MX"/>
        </w:rPr>
        <w:drawing>
          <wp:inline distT="0" distB="0" distL="0" distR="0" wp14:anchorId="79ECED77" wp14:editId="115EFA80">
            <wp:extent cx="5209524" cy="2095238"/>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09524" cy="2095238"/>
                    </a:xfrm>
                    <a:prstGeom prst="rect">
                      <a:avLst/>
                    </a:prstGeom>
                  </pic:spPr>
                </pic:pic>
              </a:graphicData>
            </a:graphic>
          </wp:inline>
        </w:drawing>
      </w:r>
    </w:p>
    <w:p w:rsidR="003D2D0B" w:rsidRPr="00885976" w:rsidRDefault="003D2D0B" w:rsidP="003D2D0B">
      <w:pPr>
        <w:jc w:val="both"/>
        <w:rPr>
          <w:sz w:val="22"/>
          <w:szCs w:val="22"/>
        </w:rPr>
      </w:pPr>
      <w:r w:rsidRPr="00885976">
        <w:rPr>
          <w:sz w:val="22"/>
          <w:szCs w:val="22"/>
        </w:rPr>
        <w:t xml:space="preserve">Donde </w:t>
      </w:r>
    </w:p>
    <w:p w:rsidR="003D2D0B" w:rsidRPr="00885976" w:rsidRDefault="003D2D0B" w:rsidP="00F13008">
      <w:pPr>
        <w:ind w:left="567" w:hanging="567"/>
        <w:jc w:val="both"/>
        <w:rPr>
          <w:sz w:val="22"/>
          <w:szCs w:val="22"/>
        </w:rPr>
      </w:pPr>
      <w:r w:rsidRPr="00885976">
        <w:rPr>
          <w:sz w:val="22"/>
          <w:szCs w:val="22"/>
        </w:rPr>
        <w:t xml:space="preserve">T2 = </w:t>
      </w:r>
      <w:r w:rsidR="00F13008" w:rsidRPr="00885976">
        <w:rPr>
          <w:sz w:val="22"/>
          <w:szCs w:val="22"/>
        </w:rPr>
        <w:tab/>
      </w:r>
      <w:r w:rsidRPr="00885976">
        <w:rPr>
          <w:sz w:val="22"/>
          <w:szCs w:val="22"/>
        </w:rPr>
        <w:t xml:space="preserve">Tiempo transcurrido entre el </w:t>
      </w:r>
      <w:r w:rsidR="00CC5254" w:rsidRPr="00885976">
        <w:rPr>
          <w:sz w:val="22"/>
          <w:szCs w:val="22"/>
        </w:rPr>
        <w:t>R</w:t>
      </w:r>
      <w:r w:rsidRPr="00885976">
        <w:rPr>
          <w:sz w:val="22"/>
          <w:szCs w:val="22"/>
        </w:rPr>
        <w:t xml:space="preserve">egistro de la Solicitud de Servicio y la Rectificación – Tiempo de </w:t>
      </w:r>
      <w:r w:rsidR="00B962B2" w:rsidRPr="00885976">
        <w:rPr>
          <w:sz w:val="22"/>
          <w:szCs w:val="22"/>
        </w:rPr>
        <w:t>Respuesta</w:t>
      </w:r>
      <w:r w:rsidRPr="00885976">
        <w:rPr>
          <w:sz w:val="22"/>
          <w:szCs w:val="22"/>
        </w:rPr>
        <w:t>.</w:t>
      </w:r>
    </w:p>
    <w:p w:rsidR="003D2D0B" w:rsidRPr="00885976" w:rsidRDefault="003D2D0B" w:rsidP="003D2D0B">
      <w:pPr>
        <w:jc w:val="both"/>
        <w:rPr>
          <w:sz w:val="22"/>
          <w:szCs w:val="22"/>
        </w:rPr>
      </w:pPr>
    </w:p>
    <w:p w:rsidR="003D2D0B" w:rsidRPr="00885976" w:rsidRDefault="003D2D0B" w:rsidP="00B962B2">
      <w:pPr>
        <w:rPr>
          <w:sz w:val="22"/>
          <w:szCs w:val="22"/>
        </w:rPr>
      </w:pPr>
      <w:r w:rsidRPr="00885976">
        <w:rPr>
          <w:sz w:val="22"/>
          <w:szCs w:val="22"/>
        </w:rPr>
        <w:t>En estas circunstancias se calcula el tiempo T2 y se genera una Deducción Tipo 2.</w:t>
      </w:r>
    </w:p>
    <w:p w:rsidR="001E68B4" w:rsidRPr="00885976" w:rsidRDefault="001E68B4" w:rsidP="00885976">
      <w:pPr>
        <w:rPr>
          <w:sz w:val="22"/>
          <w:szCs w:val="22"/>
        </w:rPr>
      </w:pPr>
    </w:p>
    <w:p w:rsidR="00BC4D16" w:rsidRPr="00885976" w:rsidRDefault="001E68B4" w:rsidP="001E68B4">
      <w:pPr>
        <w:jc w:val="both"/>
        <w:rPr>
          <w:sz w:val="22"/>
          <w:szCs w:val="22"/>
        </w:rPr>
      </w:pPr>
      <w:r w:rsidRPr="00885976">
        <w:rPr>
          <w:b/>
          <w:sz w:val="22"/>
          <w:szCs w:val="22"/>
          <w:u w:val="single"/>
        </w:rPr>
        <w:t>Caso 3:</w:t>
      </w:r>
      <w:r w:rsidRPr="00885976">
        <w:rPr>
          <w:sz w:val="22"/>
          <w:szCs w:val="22"/>
        </w:rPr>
        <w:t xml:space="preserve"> </w:t>
      </w:r>
      <w:r w:rsidR="00BC4D16" w:rsidRPr="00885976">
        <w:rPr>
          <w:sz w:val="22"/>
          <w:szCs w:val="22"/>
        </w:rPr>
        <w:t xml:space="preserve">Dentro del Tiempo de Respuesta </w:t>
      </w:r>
      <w:r w:rsidR="000052C4" w:rsidRPr="00885976">
        <w:rPr>
          <w:sz w:val="22"/>
          <w:szCs w:val="22"/>
        </w:rPr>
        <w:t xml:space="preserve">inicia la </w:t>
      </w:r>
      <w:r w:rsidR="00BC4D16" w:rsidRPr="00885976">
        <w:rPr>
          <w:sz w:val="22"/>
          <w:szCs w:val="22"/>
        </w:rPr>
        <w:t>implementa</w:t>
      </w:r>
      <w:r w:rsidR="000052C4" w:rsidRPr="00885976">
        <w:rPr>
          <w:sz w:val="22"/>
          <w:szCs w:val="22"/>
        </w:rPr>
        <w:t>ción de</w:t>
      </w:r>
      <w:r w:rsidR="00BC4D16" w:rsidRPr="00885976">
        <w:rPr>
          <w:sz w:val="22"/>
          <w:szCs w:val="22"/>
        </w:rPr>
        <w:t xml:space="preserve"> la Solución Provisional y la Rectificación de la Falla de Servicio se logra después de la expiración del Tiempo Acordado de Solución Provisional.</w:t>
      </w:r>
    </w:p>
    <w:p w:rsidR="00904CA1" w:rsidRPr="00885976" w:rsidRDefault="00904CA1" w:rsidP="00B962B2">
      <w:pPr>
        <w:spacing w:before="120"/>
        <w:jc w:val="center"/>
        <w:rPr>
          <w:sz w:val="22"/>
          <w:szCs w:val="22"/>
        </w:rPr>
      </w:pPr>
      <w:r w:rsidRPr="00885976">
        <w:rPr>
          <w:noProof/>
          <w:sz w:val="22"/>
          <w:szCs w:val="22"/>
          <w:lang w:eastAsia="es-MX"/>
        </w:rPr>
        <w:lastRenderedPageBreak/>
        <w:drawing>
          <wp:inline distT="0" distB="0" distL="0" distR="0" wp14:anchorId="03BCB52E" wp14:editId="797F4D6B">
            <wp:extent cx="5895238" cy="208571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95238" cy="2085714"/>
                    </a:xfrm>
                    <a:prstGeom prst="rect">
                      <a:avLst/>
                    </a:prstGeom>
                  </pic:spPr>
                </pic:pic>
              </a:graphicData>
            </a:graphic>
          </wp:inline>
        </w:drawing>
      </w:r>
    </w:p>
    <w:p w:rsidR="00B962B2" w:rsidRPr="00885976" w:rsidRDefault="00B962B2" w:rsidP="00B962B2">
      <w:pPr>
        <w:jc w:val="both"/>
        <w:rPr>
          <w:sz w:val="22"/>
          <w:szCs w:val="22"/>
        </w:rPr>
      </w:pPr>
      <w:r w:rsidRPr="00885976">
        <w:rPr>
          <w:sz w:val="22"/>
          <w:szCs w:val="22"/>
        </w:rPr>
        <w:t xml:space="preserve">Donde </w:t>
      </w:r>
    </w:p>
    <w:p w:rsidR="00B962B2" w:rsidRPr="00885976" w:rsidRDefault="00B962B2" w:rsidP="00B962B2">
      <w:pPr>
        <w:jc w:val="both"/>
        <w:rPr>
          <w:sz w:val="22"/>
          <w:szCs w:val="22"/>
        </w:rPr>
      </w:pPr>
      <w:r w:rsidRPr="00885976">
        <w:rPr>
          <w:sz w:val="22"/>
          <w:szCs w:val="22"/>
        </w:rPr>
        <w:t>T2 = Tiempo Acordado</w:t>
      </w:r>
      <w:r w:rsidR="00904CA1" w:rsidRPr="00885976">
        <w:rPr>
          <w:sz w:val="22"/>
          <w:szCs w:val="22"/>
        </w:rPr>
        <w:t xml:space="preserve"> de Solución Provisional</w:t>
      </w:r>
      <w:r w:rsidRPr="00885976">
        <w:rPr>
          <w:sz w:val="22"/>
          <w:szCs w:val="22"/>
        </w:rPr>
        <w:t>.</w:t>
      </w:r>
    </w:p>
    <w:p w:rsidR="00B962B2" w:rsidRPr="00885976" w:rsidRDefault="00B962B2" w:rsidP="00B962B2">
      <w:pPr>
        <w:jc w:val="both"/>
        <w:rPr>
          <w:sz w:val="22"/>
          <w:szCs w:val="22"/>
        </w:rPr>
      </w:pPr>
      <w:r w:rsidRPr="00885976">
        <w:rPr>
          <w:sz w:val="22"/>
          <w:szCs w:val="22"/>
        </w:rPr>
        <w:t xml:space="preserve">T3 = Tiempo transcurrido entre el </w:t>
      </w:r>
      <w:r w:rsidR="00CC5254" w:rsidRPr="00885976">
        <w:rPr>
          <w:sz w:val="22"/>
          <w:szCs w:val="22"/>
        </w:rPr>
        <w:t>R</w:t>
      </w:r>
      <w:r w:rsidRPr="00885976">
        <w:rPr>
          <w:sz w:val="22"/>
          <w:szCs w:val="22"/>
        </w:rPr>
        <w:t xml:space="preserve">egistro de la Solicitud de Servicio y la Rectificación </w:t>
      </w:r>
    </w:p>
    <w:p w:rsidR="00B962B2" w:rsidRPr="00885976" w:rsidRDefault="00B962B2" w:rsidP="00B962B2">
      <w:pPr>
        <w:jc w:val="both"/>
        <w:rPr>
          <w:sz w:val="22"/>
          <w:szCs w:val="22"/>
        </w:rPr>
      </w:pPr>
      <w:r w:rsidRPr="00885976">
        <w:rPr>
          <w:sz w:val="22"/>
          <w:szCs w:val="22"/>
        </w:rPr>
        <w:t xml:space="preserve">         – T2 – Tiempo de Respuesta.</w:t>
      </w:r>
    </w:p>
    <w:p w:rsidR="00B962B2" w:rsidRPr="00885976" w:rsidRDefault="00B962B2" w:rsidP="00B962B2">
      <w:pPr>
        <w:rPr>
          <w:sz w:val="22"/>
          <w:szCs w:val="22"/>
        </w:rPr>
      </w:pPr>
    </w:p>
    <w:p w:rsidR="00B962B2" w:rsidRPr="00885976" w:rsidRDefault="00B962B2" w:rsidP="00B962B2">
      <w:pPr>
        <w:jc w:val="both"/>
        <w:rPr>
          <w:sz w:val="22"/>
          <w:szCs w:val="22"/>
        </w:rPr>
      </w:pPr>
      <w:r w:rsidRPr="00885976">
        <w:rPr>
          <w:sz w:val="22"/>
          <w:szCs w:val="22"/>
        </w:rPr>
        <w:t>En estas circunstancias se calculan los tiempos T2 y T3, generando Deducciones Tipo 2 y Tipo 3.</w:t>
      </w:r>
    </w:p>
    <w:p w:rsidR="00B47425" w:rsidRPr="00885976" w:rsidRDefault="00B47425" w:rsidP="00904CA1">
      <w:pPr>
        <w:spacing w:before="120"/>
        <w:jc w:val="both"/>
        <w:rPr>
          <w:sz w:val="22"/>
          <w:szCs w:val="22"/>
        </w:rPr>
      </w:pPr>
    </w:p>
    <w:p w:rsidR="00BC4D16" w:rsidRPr="00885976" w:rsidRDefault="001E68B4" w:rsidP="00D0790D">
      <w:pPr>
        <w:spacing w:after="120"/>
        <w:jc w:val="both"/>
        <w:rPr>
          <w:sz w:val="22"/>
          <w:szCs w:val="22"/>
        </w:rPr>
      </w:pPr>
      <w:r w:rsidRPr="00885976">
        <w:rPr>
          <w:b/>
          <w:sz w:val="22"/>
          <w:szCs w:val="22"/>
          <w:u w:val="single"/>
        </w:rPr>
        <w:t>Caso 4:</w:t>
      </w:r>
      <w:r w:rsidRPr="00885976">
        <w:rPr>
          <w:sz w:val="22"/>
          <w:szCs w:val="22"/>
        </w:rPr>
        <w:t xml:space="preserve"> </w:t>
      </w:r>
      <w:r w:rsidR="00BC4D16" w:rsidRPr="00885976">
        <w:rPr>
          <w:sz w:val="22"/>
          <w:szCs w:val="22"/>
        </w:rPr>
        <w:t xml:space="preserve">Después de la expiración del Tiempo de Respuesta </w:t>
      </w:r>
      <w:r w:rsidR="000052C4" w:rsidRPr="00885976">
        <w:rPr>
          <w:sz w:val="22"/>
          <w:szCs w:val="22"/>
        </w:rPr>
        <w:t xml:space="preserve">da inicio la </w:t>
      </w:r>
      <w:r w:rsidR="00BC4D16" w:rsidRPr="00885976">
        <w:rPr>
          <w:sz w:val="22"/>
          <w:szCs w:val="22"/>
        </w:rPr>
        <w:t>implementa</w:t>
      </w:r>
      <w:r w:rsidR="000052C4" w:rsidRPr="00885976">
        <w:rPr>
          <w:sz w:val="22"/>
          <w:szCs w:val="22"/>
        </w:rPr>
        <w:t>ción de</w:t>
      </w:r>
      <w:r w:rsidR="00BC4D16" w:rsidRPr="00885976">
        <w:rPr>
          <w:sz w:val="22"/>
          <w:szCs w:val="22"/>
        </w:rPr>
        <w:t xml:space="preserve"> la Solución Provisional y la Rectificación de la Falla de Servicio se logra dentro del Tiempo Acordado de Solución Provisional.</w:t>
      </w:r>
    </w:p>
    <w:p w:rsidR="00904CA1" w:rsidRPr="00885976" w:rsidRDefault="00904CA1" w:rsidP="00B14253">
      <w:pPr>
        <w:jc w:val="center"/>
        <w:rPr>
          <w:sz w:val="22"/>
          <w:szCs w:val="22"/>
        </w:rPr>
      </w:pPr>
      <w:r w:rsidRPr="00885976">
        <w:rPr>
          <w:noProof/>
          <w:sz w:val="22"/>
          <w:szCs w:val="22"/>
          <w:lang w:eastAsia="es-MX"/>
        </w:rPr>
        <w:drawing>
          <wp:inline distT="0" distB="0" distL="0" distR="0" wp14:anchorId="23CA0C6A" wp14:editId="194B12CE">
            <wp:extent cx="5342857"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42857" cy="2104762"/>
                    </a:xfrm>
                    <a:prstGeom prst="rect">
                      <a:avLst/>
                    </a:prstGeom>
                  </pic:spPr>
                </pic:pic>
              </a:graphicData>
            </a:graphic>
          </wp:inline>
        </w:drawing>
      </w:r>
    </w:p>
    <w:p w:rsidR="00B962B2" w:rsidRPr="00885976" w:rsidRDefault="00B962B2" w:rsidP="00B962B2">
      <w:pPr>
        <w:jc w:val="both"/>
        <w:rPr>
          <w:sz w:val="22"/>
          <w:szCs w:val="22"/>
        </w:rPr>
      </w:pPr>
      <w:r w:rsidRPr="00885976">
        <w:rPr>
          <w:sz w:val="22"/>
          <w:szCs w:val="22"/>
        </w:rPr>
        <w:t xml:space="preserve">Donde </w:t>
      </w:r>
    </w:p>
    <w:p w:rsidR="00B962B2" w:rsidRPr="00885976" w:rsidRDefault="00B962B2" w:rsidP="00F13008">
      <w:pPr>
        <w:ind w:left="709" w:hanging="709"/>
        <w:jc w:val="both"/>
        <w:rPr>
          <w:sz w:val="22"/>
          <w:szCs w:val="22"/>
        </w:rPr>
      </w:pPr>
      <w:r w:rsidRPr="00885976">
        <w:rPr>
          <w:sz w:val="22"/>
          <w:szCs w:val="22"/>
        </w:rPr>
        <w:t>T1 =</w:t>
      </w:r>
      <w:r w:rsidR="00BE1B7E">
        <w:rPr>
          <w:sz w:val="22"/>
          <w:szCs w:val="22"/>
        </w:rPr>
        <w:tab/>
      </w:r>
      <w:r w:rsidRPr="00885976">
        <w:rPr>
          <w:sz w:val="22"/>
          <w:szCs w:val="22"/>
        </w:rPr>
        <w:t xml:space="preserve">Tiempo transcurrido entre el </w:t>
      </w:r>
      <w:r w:rsidR="00CC5254" w:rsidRPr="00885976">
        <w:rPr>
          <w:sz w:val="22"/>
          <w:szCs w:val="22"/>
        </w:rPr>
        <w:t>R</w:t>
      </w:r>
      <w:r w:rsidRPr="00885976">
        <w:rPr>
          <w:sz w:val="22"/>
          <w:szCs w:val="22"/>
        </w:rPr>
        <w:t xml:space="preserve">egistro de la Solicitud de Servicio y el inicio de la implementación de la Solución Provisional – Tiempo de </w:t>
      </w:r>
      <w:r w:rsidR="000052C4" w:rsidRPr="00885976">
        <w:rPr>
          <w:sz w:val="22"/>
          <w:szCs w:val="22"/>
        </w:rPr>
        <w:t>Respuesta</w:t>
      </w:r>
      <w:r w:rsidRPr="00885976">
        <w:rPr>
          <w:sz w:val="22"/>
          <w:szCs w:val="22"/>
        </w:rPr>
        <w:t>.</w:t>
      </w:r>
    </w:p>
    <w:p w:rsidR="00B962B2" w:rsidRPr="00885976" w:rsidRDefault="00B962B2" w:rsidP="00F13008">
      <w:pPr>
        <w:ind w:left="709" w:hanging="709"/>
        <w:jc w:val="both"/>
        <w:rPr>
          <w:sz w:val="22"/>
          <w:szCs w:val="22"/>
        </w:rPr>
      </w:pPr>
      <w:r w:rsidRPr="00885976">
        <w:rPr>
          <w:sz w:val="22"/>
          <w:szCs w:val="22"/>
        </w:rPr>
        <w:t>T</w:t>
      </w:r>
      <w:r w:rsidR="00072EF6" w:rsidRPr="00885976">
        <w:rPr>
          <w:sz w:val="22"/>
          <w:szCs w:val="22"/>
        </w:rPr>
        <w:t>2 =</w:t>
      </w:r>
      <w:r w:rsidR="00FC5C48" w:rsidRPr="00885976">
        <w:rPr>
          <w:sz w:val="22"/>
          <w:szCs w:val="22"/>
        </w:rPr>
        <w:t xml:space="preserve"> </w:t>
      </w:r>
      <w:r w:rsidR="00FC5C48" w:rsidRPr="00885976">
        <w:rPr>
          <w:sz w:val="22"/>
          <w:szCs w:val="22"/>
        </w:rPr>
        <w:tab/>
      </w:r>
      <w:r w:rsidR="00CC5254" w:rsidRPr="00885976">
        <w:rPr>
          <w:sz w:val="22"/>
          <w:szCs w:val="22"/>
        </w:rPr>
        <w:t>Tiempo transcurrido entre el R</w:t>
      </w:r>
      <w:r w:rsidRPr="00885976">
        <w:rPr>
          <w:sz w:val="22"/>
          <w:szCs w:val="22"/>
        </w:rPr>
        <w:t>egistro de la Solicitud de Servicio y la Rectificación – T1 – Tiempo de Respuesta.</w:t>
      </w:r>
    </w:p>
    <w:p w:rsidR="00B962B2" w:rsidRPr="00885976" w:rsidRDefault="00B962B2" w:rsidP="00B962B2">
      <w:pPr>
        <w:spacing w:before="120"/>
        <w:jc w:val="both"/>
        <w:rPr>
          <w:sz w:val="22"/>
          <w:szCs w:val="22"/>
        </w:rPr>
      </w:pPr>
      <w:r w:rsidRPr="00885976">
        <w:rPr>
          <w:sz w:val="22"/>
          <w:szCs w:val="22"/>
        </w:rPr>
        <w:t xml:space="preserve">En estas circunstancias se calculan los tiempos T1 y T2, generando </w:t>
      </w:r>
      <w:r w:rsidR="00FC5C48" w:rsidRPr="00885976">
        <w:rPr>
          <w:sz w:val="22"/>
          <w:szCs w:val="22"/>
        </w:rPr>
        <w:t>Deducciones Tipo 1 y Tipo</w:t>
      </w:r>
      <w:r w:rsidRPr="00885976">
        <w:rPr>
          <w:sz w:val="22"/>
          <w:szCs w:val="22"/>
        </w:rPr>
        <w:t xml:space="preserve"> 2.</w:t>
      </w:r>
    </w:p>
    <w:p w:rsidR="00D0790D" w:rsidRPr="00885976" w:rsidRDefault="00D0790D" w:rsidP="001E68B4">
      <w:pPr>
        <w:rPr>
          <w:sz w:val="22"/>
          <w:szCs w:val="22"/>
        </w:rPr>
      </w:pPr>
    </w:p>
    <w:p w:rsidR="00050BD7" w:rsidRPr="00885976" w:rsidRDefault="001E68B4" w:rsidP="00097E40">
      <w:pPr>
        <w:spacing w:before="60"/>
        <w:jc w:val="both"/>
        <w:rPr>
          <w:sz w:val="22"/>
          <w:szCs w:val="22"/>
        </w:rPr>
      </w:pPr>
      <w:r w:rsidRPr="00885976">
        <w:rPr>
          <w:b/>
          <w:sz w:val="22"/>
          <w:szCs w:val="22"/>
          <w:u w:val="single"/>
        </w:rPr>
        <w:t>Caso 5:</w:t>
      </w:r>
      <w:r w:rsidRPr="00885976">
        <w:rPr>
          <w:b/>
          <w:sz w:val="22"/>
          <w:szCs w:val="22"/>
        </w:rPr>
        <w:t xml:space="preserve"> </w:t>
      </w:r>
      <w:r w:rsidR="00050BD7" w:rsidRPr="00885976">
        <w:rPr>
          <w:sz w:val="22"/>
          <w:szCs w:val="22"/>
        </w:rPr>
        <w:t xml:space="preserve">Después de la expiración del Tiempo de Respuesta </w:t>
      </w:r>
      <w:r w:rsidR="000052C4" w:rsidRPr="00885976">
        <w:rPr>
          <w:sz w:val="22"/>
          <w:szCs w:val="22"/>
        </w:rPr>
        <w:t xml:space="preserve">da inicio la </w:t>
      </w:r>
      <w:r w:rsidR="00050BD7" w:rsidRPr="00885976">
        <w:rPr>
          <w:sz w:val="22"/>
          <w:szCs w:val="22"/>
        </w:rPr>
        <w:t>implementa</w:t>
      </w:r>
      <w:r w:rsidR="000052C4" w:rsidRPr="00885976">
        <w:rPr>
          <w:sz w:val="22"/>
          <w:szCs w:val="22"/>
        </w:rPr>
        <w:t>ción de</w:t>
      </w:r>
      <w:r w:rsidR="00050BD7" w:rsidRPr="00885976">
        <w:rPr>
          <w:sz w:val="22"/>
          <w:szCs w:val="22"/>
        </w:rPr>
        <w:t xml:space="preserve"> la Solución Provisional y la Rectificación de la Falla de Servicio se logra después de la expiración del Tiempo Acordado de Solución Provisional.</w:t>
      </w:r>
    </w:p>
    <w:p w:rsidR="00050BD7" w:rsidRPr="00885976" w:rsidRDefault="00050BD7" w:rsidP="00B14253">
      <w:pPr>
        <w:jc w:val="both"/>
        <w:rPr>
          <w:sz w:val="22"/>
          <w:szCs w:val="22"/>
        </w:rPr>
      </w:pPr>
    </w:p>
    <w:p w:rsidR="007D5F9A" w:rsidRPr="00885976" w:rsidRDefault="007D5F9A" w:rsidP="00B14253">
      <w:pPr>
        <w:jc w:val="center"/>
        <w:rPr>
          <w:sz w:val="22"/>
          <w:szCs w:val="22"/>
        </w:rPr>
      </w:pPr>
    </w:p>
    <w:p w:rsidR="00904CA1" w:rsidRPr="00885976" w:rsidRDefault="00904CA1" w:rsidP="00B14253">
      <w:pPr>
        <w:jc w:val="center"/>
        <w:rPr>
          <w:sz w:val="22"/>
          <w:szCs w:val="22"/>
        </w:rPr>
      </w:pPr>
      <w:r w:rsidRPr="00885976">
        <w:rPr>
          <w:noProof/>
          <w:sz w:val="22"/>
          <w:szCs w:val="22"/>
          <w:lang w:eastAsia="es-MX"/>
        </w:rPr>
        <w:lastRenderedPageBreak/>
        <w:drawing>
          <wp:inline distT="0" distB="0" distL="0" distR="0" wp14:anchorId="701D2992" wp14:editId="29D0C3D8">
            <wp:extent cx="5733333" cy="2123810"/>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3333" cy="2123810"/>
                    </a:xfrm>
                    <a:prstGeom prst="rect">
                      <a:avLst/>
                    </a:prstGeom>
                  </pic:spPr>
                </pic:pic>
              </a:graphicData>
            </a:graphic>
          </wp:inline>
        </w:drawing>
      </w:r>
    </w:p>
    <w:p w:rsidR="00B14253" w:rsidRPr="00885976" w:rsidRDefault="00B14253" w:rsidP="00B14253">
      <w:pPr>
        <w:jc w:val="both"/>
        <w:rPr>
          <w:sz w:val="22"/>
          <w:szCs w:val="22"/>
        </w:rPr>
      </w:pPr>
      <w:r w:rsidRPr="00885976">
        <w:rPr>
          <w:sz w:val="22"/>
          <w:szCs w:val="22"/>
        </w:rPr>
        <w:t xml:space="preserve">Donde </w:t>
      </w:r>
    </w:p>
    <w:p w:rsidR="00B14253" w:rsidRPr="00885976" w:rsidRDefault="00B14253" w:rsidP="00F13008">
      <w:pPr>
        <w:ind w:left="709" w:hanging="709"/>
        <w:jc w:val="both"/>
        <w:rPr>
          <w:sz w:val="22"/>
          <w:szCs w:val="22"/>
        </w:rPr>
      </w:pPr>
      <w:r w:rsidRPr="00885976">
        <w:rPr>
          <w:sz w:val="22"/>
          <w:szCs w:val="22"/>
        </w:rPr>
        <w:t xml:space="preserve">T1 = </w:t>
      </w:r>
      <w:r w:rsidR="00BE1B7E">
        <w:rPr>
          <w:sz w:val="22"/>
          <w:szCs w:val="22"/>
        </w:rPr>
        <w:tab/>
      </w:r>
      <w:r w:rsidRPr="00885976">
        <w:rPr>
          <w:sz w:val="22"/>
          <w:szCs w:val="22"/>
        </w:rPr>
        <w:t xml:space="preserve">Tiempo transcurrido entre el </w:t>
      </w:r>
      <w:r w:rsidR="00CC5254" w:rsidRPr="00885976">
        <w:rPr>
          <w:sz w:val="22"/>
          <w:szCs w:val="22"/>
        </w:rPr>
        <w:t>R</w:t>
      </w:r>
      <w:r w:rsidRPr="00885976">
        <w:rPr>
          <w:sz w:val="22"/>
          <w:szCs w:val="22"/>
        </w:rPr>
        <w:t xml:space="preserve">egistro de la Solicitud de Servicio y el inicio de la implementación de la Solución Provisional – Tiempo de </w:t>
      </w:r>
      <w:r w:rsidR="000052C4" w:rsidRPr="00885976">
        <w:rPr>
          <w:sz w:val="22"/>
          <w:szCs w:val="22"/>
        </w:rPr>
        <w:t>Respuesta</w:t>
      </w:r>
      <w:r w:rsidRPr="00885976">
        <w:rPr>
          <w:sz w:val="22"/>
          <w:szCs w:val="22"/>
        </w:rPr>
        <w:t>.</w:t>
      </w:r>
    </w:p>
    <w:p w:rsidR="00B14253" w:rsidRPr="00885976" w:rsidRDefault="00B14253" w:rsidP="00F13008">
      <w:pPr>
        <w:ind w:left="709" w:hanging="709"/>
        <w:jc w:val="both"/>
        <w:rPr>
          <w:sz w:val="22"/>
          <w:szCs w:val="22"/>
        </w:rPr>
      </w:pPr>
      <w:r w:rsidRPr="00885976">
        <w:rPr>
          <w:sz w:val="22"/>
          <w:szCs w:val="22"/>
        </w:rPr>
        <w:t xml:space="preserve">T2 = </w:t>
      </w:r>
      <w:r w:rsidR="00F13008" w:rsidRPr="00885976">
        <w:rPr>
          <w:sz w:val="22"/>
          <w:szCs w:val="22"/>
        </w:rPr>
        <w:tab/>
      </w:r>
      <w:r w:rsidR="00904CA1" w:rsidRPr="00885976">
        <w:rPr>
          <w:sz w:val="22"/>
          <w:szCs w:val="22"/>
        </w:rPr>
        <w:t>Tiempo Acordado de Solución Provisional.</w:t>
      </w:r>
    </w:p>
    <w:p w:rsidR="00B14253" w:rsidRPr="00885976" w:rsidRDefault="00B14253" w:rsidP="00F13008">
      <w:pPr>
        <w:ind w:left="709" w:hanging="709"/>
        <w:jc w:val="both"/>
        <w:rPr>
          <w:sz w:val="22"/>
          <w:szCs w:val="22"/>
        </w:rPr>
      </w:pPr>
      <w:r w:rsidRPr="00885976">
        <w:rPr>
          <w:sz w:val="22"/>
          <w:szCs w:val="22"/>
        </w:rPr>
        <w:t xml:space="preserve">T3 </w:t>
      </w:r>
      <w:r w:rsidR="00CC5254" w:rsidRPr="00885976">
        <w:rPr>
          <w:sz w:val="22"/>
          <w:szCs w:val="22"/>
        </w:rPr>
        <w:t xml:space="preserve">= </w:t>
      </w:r>
      <w:r w:rsidR="00F13008" w:rsidRPr="00885976">
        <w:rPr>
          <w:sz w:val="22"/>
          <w:szCs w:val="22"/>
        </w:rPr>
        <w:tab/>
      </w:r>
      <w:r w:rsidR="00CC5254" w:rsidRPr="00885976">
        <w:rPr>
          <w:sz w:val="22"/>
          <w:szCs w:val="22"/>
        </w:rPr>
        <w:t>Tiempo transcurrido entre el R</w:t>
      </w:r>
      <w:r w:rsidRPr="00885976">
        <w:rPr>
          <w:sz w:val="22"/>
          <w:szCs w:val="22"/>
        </w:rPr>
        <w:t xml:space="preserve">egistro de la Solicitud de Servicio y la Rectificación – T2 – </w:t>
      </w:r>
      <w:r w:rsidR="00CC5254" w:rsidRPr="00885976">
        <w:rPr>
          <w:sz w:val="22"/>
          <w:szCs w:val="22"/>
        </w:rPr>
        <w:t xml:space="preserve">T1 – </w:t>
      </w:r>
      <w:r w:rsidRPr="00885976">
        <w:rPr>
          <w:sz w:val="22"/>
          <w:szCs w:val="22"/>
        </w:rPr>
        <w:t xml:space="preserve">Tiempo de </w:t>
      </w:r>
      <w:r w:rsidR="000052C4" w:rsidRPr="00885976">
        <w:rPr>
          <w:sz w:val="22"/>
          <w:szCs w:val="22"/>
        </w:rPr>
        <w:t>Respuesta</w:t>
      </w:r>
      <w:r w:rsidRPr="00885976">
        <w:rPr>
          <w:sz w:val="22"/>
          <w:szCs w:val="22"/>
        </w:rPr>
        <w:t>.</w:t>
      </w:r>
    </w:p>
    <w:p w:rsidR="00B14253" w:rsidRPr="00885976" w:rsidRDefault="00B14253" w:rsidP="00B14253">
      <w:pPr>
        <w:spacing w:before="120"/>
        <w:jc w:val="both"/>
        <w:rPr>
          <w:sz w:val="22"/>
          <w:szCs w:val="22"/>
        </w:rPr>
      </w:pPr>
      <w:r w:rsidRPr="00885976">
        <w:rPr>
          <w:sz w:val="22"/>
          <w:szCs w:val="22"/>
        </w:rPr>
        <w:t xml:space="preserve">En estas circunstancias se calculan los tiempos T1, T2 y T3, generando Deducciones Tipo 1, </w:t>
      </w:r>
      <w:r w:rsidR="00FC5C48" w:rsidRPr="00885976">
        <w:rPr>
          <w:sz w:val="22"/>
          <w:szCs w:val="22"/>
        </w:rPr>
        <w:t>Tipo 2 y Tipo</w:t>
      </w:r>
      <w:r w:rsidRPr="00885976">
        <w:rPr>
          <w:sz w:val="22"/>
          <w:szCs w:val="22"/>
        </w:rPr>
        <w:t xml:space="preserve"> 3.</w:t>
      </w:r>
    </w:p>
    <w:p w:rsidR="000052C4" w:rsidRPr="00885976" w:rsidRDefault="000052C4" w:rsidP="00D30AEE">
      <w:pPr>
        <w:jc w:val="both"/>
        <w:rPr>
          <w:sz w:val="22"/>
          <w:szCs w:val="22"/>
        </w:rPr>
      </w:pPr>
    </w:p>
    <w:p w:rsidR="000052C4" w:rsidRPr="00885976" w:rsidRDefault="000052C4" w:rsidP="00D30AEE">
      <w:pPr>
        <w:jc w:val="both"/>
        <w:rPr>
          <w:sz w:val="22"/>
          <w:szCs w:val="22"/>
        </w:rPr>
      </w:pPr>
    </w:p>
    <w:p w:rsidR="00531D7E" w:rsidRPr="00885976" w:rsidRDefault="00050BD7" w:rsidP="00D30AEE">
      <w:pPr>
        <w:jc w:val="both"/>
        <w:rPr>
          <w:sz w:val="22"/>
          <w:szCs w:val="22"/>
        </w:rPr>
      </w:pPr>
      <w:r w:rsidRPr="00885976">
        <w:rPr>
          <w:sz w:val="22"/>
          <w:szCs w:val="22"/>
        </w:rPr>
        <w:t xml:space="preserve">A </w:t>
      </w:r>
      <w:r w:rsidR="00FC5C48" w:rsidRPr="00885976">
        <w:rPr>
          <w:sz w:val="22"/>
          <w:szCs w:val="22"/>
        </w:rPr>
        <w:t>continuación,</w:t>
      </w:r>
      <w:r w:rsidRPr="00885976">
        <w:rPr>
          <w:sz w:val="22"/>
          <w:szCs w:val="22"/>
        </w:rPr>
        <w:t xml:space="preserve"> se presenta un cuadro resumen que incluye las circunstancias que originan la aplicación de las Deducciones Tipo 1, </w:t>
      </w:r>
      <w:r w:rsidR="00FC5C48" w:rsidRPr="00885976">
        <w:rPr>
          <w:sz w:val="22"/>
          <w:szCs w:val="22"/>
        </w:rPr>
        <w:t>Deducciones Tipo</w:t>
      </w:r>
      <w:r w:rsidRPr="00885976">
        <w:rPr>
          <w:sz w:val="22"/>
          <w:szCs w:val="22"/>
        </w:rPr>
        <w:t xml:space="preserve"> 2 y </w:t>
      </w:r>
      <w:r w:rsidR="006B2D1F" w:rsidRPr="00885976">
        <w:rPr>
          <w:sz w:val="22"/>
          <w:szCs w:val="22"/>
        </w:rPr>
        <w:t xml:space="preserve">Deducciones </w:t>
      </w:r>
      <w:r w:rsidRPr="00885976">
        <w:rPr>
          <w:sz w:val="22"/>
          <w:szCs w:val="22"/>
        </w:rPr>
        <w:t>Tipo 3 por Fallas de Servicios en Eventos No Programados.</w:t>
      </w:r>
    </w:p>
    <w:p w:rsidR="000052C4" w:rsidRPr="00885976" w:rsidRDefault="000052C4" w:rsidP="00D30AEE">
      <w:pPr>
        <w:jc w:val="both"/>
        <w:rPr>
          <w:sz w:val="22"/>
          <w:szCs w:val="22"/>
        </w:rPr>
      </w:pPr>
    </w:p>
    <w:p w:rsidR="000052C4" w:rsidRPr="00885976" w:rsidRDefault="000052C4" w:rsidP="00885976">
      <w:pPr>
        <w:rPr>
          <w:sz w:val="22"/>
          <w:szCs w:val="22"/>
        </w:rPr>
      </w:pPr>
    </w:p>
    <w:tbl>
      <w:tblPr>
        <w:tblW w:w="951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5"/>
        <w:gridCol w:w="1843"/>
        <w:gridCol w:w="1579"/>
        <w:gridCol w:w="1701"/>
        <w:gridCol w:w="1559"/>
        <w:gridCol w:w="1559"/>
      </w:tblGrid>
      <w:tr w:rsidR="00C30B2C" w:rsidRPr="00C83141" w:rsidTr="00885976">
        <w:trPr>
          <w:trHeight w:val="713"/>
        </w:trPr>
        <w:tc>
          <w:tcPr>
            <w:tcW w:w="1275" w:type="dxa"/>
            <w:tcBorders>
              <w:top w:val="single" w:sz="12" w:space="0" w:color="auto"/>
              <w:left w:val="single" w:sz="12" w:space="0" w:color="auto"/>
              <w:right w:val="single" w:sz="18" w:space="0" w:color="4F81BD"/>
            </w:tcBorders>
            <w:shd w:val="clear" w:color="auto" w:fill="C2D69B"/>
          </w:tcPr>
          <w:p w:rsidR="007D5F9A" w:rsidRPr="00885976" w:rsidRDefault="007D5F9A" w:rsidP="007D5F9A">
            <w:pPr>
              <w:spacing w:before="120" w:after="120" w:line="259" w:lineRule="auto"/>
              <w:rPr>
                <w:b/>
                <w:sz w:val="22"/>
                <w:szCs w:val="22"/>
              </w:rPr>
            </w:pPr>
          </w:p>
        </w:tc>
        <w:tc>
          <w:tcPr>
            <w:tcW w:w="1843" w:type="dxa"/>
            <w:tcBorders>
              <w:top w:val="single" w:sz="12" w:space="0" w:color="auto"/>
              <w:left w:val="single" w:sz="18" w:space="0" w:color="4F81BD"/>
            </w:tcBorders>
            <w:shd w:val="clear" w:color="auto" w:fill="C2D69B"/>
          </w:tcPr>
          <w:p w:rsidR="007D5F9A" w:rsidRPr="00885976" w:rsidRDefault="00FC5C48" w:rsidP="00D30AEE">
            <w:pPr>
              <w:spacing w:line="259" w:lineRule="auto"/>
              <w:jc w:val="center"/>
              <w:rPr>
                <w:b/>
                <w:sz w:val="22"/>
                <w:szCs w:val="22"/>
              </w:rPr>
            </w:pPr>
            <w:r w:rsidRPr="00885976">
              <w:rPr>
                <w:b/>
                <w:sz w:val="22"/>
                <w:szCs w:val="22"/>
              </w:rPr>
              <w:t>Rectificación sin</w:t>
            </w:r>
            <w:r w:rsidR="007D5F9A" w:rsidRPr="00885976">
              <w:rPr>
                <w:b/>
                <w:sz w:val="22"/>
                <w:szCs w:val="22"/>
              </w:rPr>
              <w:t xml:space="preserve"> Solución Provisional</w:t>
            </w:r>
          </w:p>
        </w:tc>
        <w:tc>
          <w:tcPr>
            <w:tcW w:w="6398" w:type="dxa"/>
            <w:gridSpan w:val="4"/>
            <w:tcBorders>
              <w:top w:val="single" w:sz="12" w:space="0" w:color="auto"/>
              <w:right w:val="single" w:sz="12" w:space="0" w:color="auto"/>
            </w:tcBorders>
            <w:shd w:val="clear" w:color="auto" w:fill="C2D69B"/>
          </w:tcPr>
          <w:p w:rsidR="00D30AEE" w:rsidRPr="00885976" w:rsidRDefault="00D30AEE" w:rsidP="00D30AEE">
            <w:pPr>
              <w:spacing w:line="259" w:lineRule="auto"/>
              <w:jc w:val="center"/>
              <w:rPr>
                <w:b/>
                <w:sz w:val="22"/>
                <w:szCs w:val="22"/>
              </w:rPr>
            </w:pPr>
          </w:p>
          <w:p w:rsidR="007D5F9A" w:rsidRPr="00885976" w:rsidRDefault="007D5F9A" w:rsidP="00D30AEE">
            <w:pPr>
              <w:spacing w:line="259" w:lineRule="auto"/>
              <w:jc w:val="center"/>
              <w:rPr>
                <w:b/>
                <w:sz w:val="22"/>
                <w:szCs w:val="22"/>
              </w:rPr>
            </w:pPr>
            <w:r w:rsidRPr="00885976">
              <w:rPr>
                <w:b/>
                <w:sz w:val="22"/>
                <w:szCs w:val="22"/>
              </w:rPr>
              <w:t>Rectificación con Solución Provisional</w:t>
            </w:r>
          </w:p>
        </w:tc>
      </w:tr>
      <w:tr w:rsidR="007D5F9A" w:rsidRPr="00C83141" w:rsidTr="00885976">
        <w:trPr>
          <w:trHeight w:val="233"/>
        </w:trPr>
        <w:tc>
          <w:tcPr>
            <w:tcW w:w="1275" w:type="dxa"/>
            <w:tcBorders>
              <w:left w:val="single" w:sz="12" w:space="0" w:color="auto"/>
              <w:bottom w:val="single" w:sz="18" w:space="0" w:color="auto"/>
              <w:right w:val="single" w:sz="18" w:space="0" w:color="4F81BD"/>
            </w:tcBorders>
          </w:tcPr>
          <w:p w:rsidR="007D5F9A" w:rsidRPr="00885976" w:rsidRDefault="007D5F9A" w:rsidP="00510583">
            <w:pPr>
              <w:spacing w:after="40" w:line="259" w:lineRule="auto"/>
              <w:rPr>
                <w:sz w:val="22"/>
                <w:szCs w:val="22"/>
              </w:rPr>
            </w:pPr>
          </w:p>
        </w:tc>
        <w:tc>
          <w:tcPr>
            <w:tcW w:w="1843" w:type="dxa"/>
            <w:tcBorders>
              <w:left w:val="single" w:sz="18" w:space="0" w:color="4F81BD"/>
              <w:bottom w:val="single" w:sz="18" w:space="0" w:color="auto"/>
            </w:tcBorders>
            <w:vAlign w:val="center"/>
          </w:tcPr>
          <w:p w:rsidR="007D5F9A" w:rsidRPr="00885976" w:rsidRDefault="007D5F9A" w:rsidP="00510583">
            <w:pPr>
              <w:spacing w:after="40" w:line="259" w:lineRule="auto"/>
              <w:jc w:val="center"/>
              <w:rPr>
                <w:b/>
                <w:sz w:val="22"/>
                <w:szCs w:val="22"/>
              </w:rPr>
            </w:pPr>
            <w:r w:rsidRPr="00885976">
              <w:rPr>
                <w:b/>
                <w:sz w:val="22"/>
                <w:szCs w:val="22"/>
              </w:rPr>
              <w:t>Caso 1</w:t>
            </w:r>
          </w:p>
        </w:tc>
        <w:tc>
          <w:tcPr>
            <w:tcW w:w="1579" w:type="dxa"/>
            <w:tcBorders>
              <w:bottom w:val="single" w:sz="18" w:space="0" w:color="auto"/>
            </w:tcBorders>
            <w:vAlign w:val="center"/>
          </w:tcPr>
          <w:p w:rsidR="007D5F9A" w:rsidRPr="00885976" w:rsidRDefault="007D5F9A" w:rsidP="00510583">
            <w:pPr>
              <w:spacing w:after="40" w:line="259" w:lineRule="auto"/>
              <w:jc w:val="center"/>
              <w:rPr>
                <w:b/>
                <w:sz w:val="22"/>
                <w:szCs w:val="22"/>
              </w:rPr>
            </w:pPr>
            <w:r w:rsidRPr="00885976">
              <w:rPr>
                <w:b/>
                <w:sz w:val="22"/>
                <w:szCs w:val="22"/>
              </w:rPr>
              <w:t>Caso 2</w:t>
            </w:r>
          </w:p>
        </w:tc>
        <w:tc>
          <w:tcPr>
            <w:tcW w:w="1701" w:type="dxa"/>
            <w:tcBorders>
              <w:bottom w:val="single" w:sz="18" w:space="0" w:color="auto"/>
            </w:tcBorders>
            <w:vAlign w:val="center"/>
          </w:tcPr>
          <w:p w:rsidR="007D5F9A" w:rsidRPr="00885976" w:rsidRDefault="007D5F9A" w:rsidP="00510583">
            <w:pPr>
              <w:spacing w:after="40" w:line="259" w:lineRule="auto"/>
              <w:jc w:val="center"/>
              <w:rPr>
                <w:b/>
                <w:sz w:val="22"/>
                <w:szCs w:val="22"/>
              </w:rPr>
            </w:pPr>
            <w:r w:rsidRPr="00885976">
              <w:rPr>
                <w:b/>
                <w:sz w:val="22"/>
                <w:szCs w:val="22"/>
              </w:rPr>
              <w:t>Caso 3</w:t>
            </w:r>
          </w:p>
        </w:tc>
        <w:tc>
          <w:tcPr>
            <w:tcW w:w="1559" w:type="dxa"/>
            <w:tcBorders>
              <w:bottom w:val="single" w:sz="18" w:space="0" w:color="auto"/>
            </w:tcBorders>
            <w:vAlign w:val="center"/>
          </w:tcPr>
          <w:p w:rsidR="007D5F9A" w:rsidRPr="00885976" w:rsidRDefault="007D5F9A" w:rsidP="00510583">
            <w:pPr>
              <w:spacing w:after="40" w:line="259" w:lineRule="auto"/>
              <w:jc w:val="center"/>
              <w:rPr>
                <w:b/>
                <w:sz w:val="22"/>
                <w:szCs w:val="22"/>
              </w:rPr>
            </w:pPr>
            <w:r w:rsidRPr="00885976">
              <w:rPr>
                <w:b/>
                <w:sz w:val="22"/>
                <w:szCs w:val="22"/>
              </w:rPr>
              <w:t>Caso 4</w:t>
            </w:r>
          </w:p>
        </w:tc>
        <w:tc>
          <w:tcPr>
            <w:tcW w:w="1559" w:type="dxa"/>
            <w:tcBorders>
              <w:bottom w:val="single" w:sz="18" w:space="0" w:color="auto"/>
              <w:right w:val="single" w:sz="12" w:space="0" w:color="auto"/>
            </w:tcBorders>
            <w:vAlign w:val="center"/>
          </w:tcPr>
          <w:p w:rsidR="007D5F9A" w:rsidRPr="00885976" w:rsidRDefault="007D5F9A" w:rsidP="00510583">
            <w:pPr>
              <w:spacing w:after="40" w:line="259" w:lineRule="auto"/>
              <w:jc w:val="center"/>
              <w:rPr>
                <w:b/>
                <w:sz w:val="22"/>
                <w:szCs w:val="22"/>
              </w:rPr>
            </w:pPr>
            <w:r w:rsidRPr="00885976">
              <w:rPr>
                <w:b/>
                <w:sz w:val="22"/>
                <w:szCs w:val="22"/>
              </w:rPr>
              <w:t>Caso 5</w:t>
            </w:r>
          </w:p>
        </w:tc>
      </w:tr>
      <w:tr w:rsidR="007D5F9A" w:rsidRPr="00C83141" w:rsidTr="00885976">
        <w:tc>
          <w:tcPr>
            <w:tcW w:w="1275" w:type="dxa"/>
            <w:tcBorders>
              <w:top w:val="single" w:sz="18" w:space="0" w:color="auto"/>
              <w:left w:val="single" w:sz="12" w:space="0" w:color="auto"/>
              <w:bottom w:val="single" w:sz="12" w:space="0" w:color="FF0000"/>
              <w:right w:val="single" w:sz="18" w:space="0" w:color="4F81BD"/>
            </w:tcBorders>
            <w:vAlign w:val="center"/>
          </w:tcPr>
          <w:p w:rsidR="007D5F9A" w:rsidRPr="00885976" w:rsidRDefault="007D5F9A" w:rsidP="00510583">
            <w:pPr>
              <w:spacing w:after="60" w:line="259" w:lineRule="auto"/>
              <w:rPr>
                <w:b/>
                <w:i/>
                <w:sz w:val="22"/>
                <w:szCs w:val="22"/>
              </w:rPr>
            </w:pPr>
            <w:r w:rsidRPr="00885976">
              <w:rPr>
                <w:b/>
                <w:i/>
                <w:sz w:val="22"/>
                <w:szCs w:val="22"/>
              </w:rPr>
              <w:t>Dentro del Tiempo de Respuesta</w:t>
            </w:r>
          </w:p>
        </w:tc>
        <w:tc>
          <w:tcPr>
            <w:tcW w:w="1843" w:type="dxa"/>
            <w:tcBorders>
              <w:top w:val="single" w:sz="18" w:space="0" w:color="auto"/>
              <w:left w:val="single" w:sz="18" w:space="0" w:color="4F81BD"/>
              <w:bottom w:val="single" w:sz="12" w:space="0" w:color="FF0000"/>
            </w:tcBorders>
            <w:vAlign w:val="center"/>
          </w:tcPr>
          <w:p w:rsidR="007D5F9A" w:rsidRPr="00885976" w:rsidRDefault="007D5F9A" w:rsidP="00510583">
            <w:pPr>
              <w:spacing w:after="60" w:line="259" w:lineRule="auto"/>
              <w:rPr>
                <w:sz w:val="22"/>
                <w:szCs w:val="22"/>
              </w:rPr>
            </w:pPr>
          </w:p>
        </w:tc>
        <w:tc>
          <w:tcPr>
            <w:tcW w:w="3280" w:type="dxa"/>
            <w:gridSpan w:val="2"/>
            <w:tcBorders>
              <w:top w:val="single" w:sz="18" w:space="0" w:color="auto"/>
              <w:bottom w:val="single" w:sz="12" w:space="0" w:color="FF0000"/>
            </w:tcBorders>
            <w:vAlign w:val="center"/>
          </w:tcPr>
          <w:p w:rsidR="007D5F9A" w:rsidRPr="00885976" w:rsidRDefault="00D215A5" w:rsidP="00510583">
            <w:pPr>
              <w:spacing w:after="60" w:line="259" w:lineRule="auto"/>
              <w:jc w:val="center"/>
              <w:rPr>
                <w:sz w:val="22"/>
                <w:szCs w:val="22"/>
              </w:rPr>
            </w:pPr>
            <w:r w:rsidRPr="00885976">
              <w:rPr>
                <w:sz w:val="22"/>
                <w:szCs w:val="22"/>
              </w:rPr>
              <w:t>Inicio de la implementación de la Solución Provisional</w:t>
            </w:r>
          </w:p>
        </w:tc>
        <w:tc>
          <w:tcPr>
            <w:tcW w:w="1559" w:type="dxa"/>
            <w:tcBorders>
              <w:top w:val="single" w:sz="18" w:space="0" w:color="auto"/>
              <w:bottom w:val="single" w:sz="12" w:space="0" w:color="FF0000"/>
            </w:tcBorders>
            <w:vAlign w:val="center"/>
          </w:tcPr>
          <w:p w:rsidR="007D5F9A" w:rsidRPr="00885976" w:rsidRDefault="007D5F9A" w:rsidP="00510583">
            <w:pPr>
              <w:spacing w:after="60" w:line="259" w:lineRule="auto"/>
              <w:rPr>
                <w:sz w:val="22"/>
                <w:szCs w:val="22"/>
              </w:rPr>
            </w:pPr>
          </w:p>
        </w:tc>
        <w:tc>
          <w:tcPr>
            <w:tcW w:w="1559" w:type="dxa"/>
            <w:tcBorders>
              <w:top w:val="single" w:sz="18" w:space="0" w:color="auto"/>
              <w:bottom w:val="single" w:sz="12" w:space="0" w:color="FF0000"/>
              <w:right w:val="single" w:sz="12" w:space="0" w:color="auto"/>
            </w:tcBorders>
            <w:vAlign w:val="center"/>
          </w:tcPr>
          <w:p w:rsidR="007D5F9A" w:rsidRPr="00885976" w:rsidRDefault="007D5F9A" w:rsidP="00510583">
            <w:pPr>
              <w:spacing w:after="60" w:line="259" w:lineRule="auto"/>
              <w:rPr>
                <w:sz w:val="22"/>
                <w:szCs w:val="22"/>
              </w:rPr>
            </w:pPr>
          </w:p>
        </w:tc>
      </w:tr>
      <w:tr w:rsidR="007D5F9A" w:rsidRPr="00C83141" w:rsidTr="00885976">
        <w:tc>
          <w:tcPr>
            <w:tcW w:w="1275" w:type="dxa"/>
            <w:tcBorders>
              <w:top w:val="single" w:sz="12" w:space="0" w:color="FF0000"/>
              <w:left w:val="single" w:sz="12" w:space="0" w:color="auto"/>
              <w:bottom w:val="single" w:sz="18" w:space="0" w:color="auto"/>
              <w:right w:val="single" w:sz="18" w:space="0" w:color="4F81BD"/>
            </w:tcBorders>
            <w:vAlign w:val="center"/>
          </w:tcPr>
          <w:p w:rsidR="007D5F9A" w:rsidRPr="00885976" w:rsidRDefault="007D5F9A" w:rsidP="00510583">
            <w:pPr>
              <w:spacing w:after="60" w:line="259" w:lineRule="auto"/>
              <w:rPr>
                <w:b/>
                <w:i/>
                <w:sz w:val="22"/>
                <w:szCs w:val="22"/>
              </w:rPr>
            </w:pPr>
            <w:r w:rsidRPr="00885976">
              <w:rPr>
                <w:b/>
                <w:i/>
                <w:sz w:val="22"/>
                <w:szCs w:val="22"/>
              </w:rPr>
              <w:t>Después del Tiempo de Respuesta</w:t>
            </w:r>
          </w:p>
        </w:tc>
        <w:tc>
          <w:tcPr>
            <w:tcW w:w="1843" w:type="dxa"/>
            <w:tcBorders>
              <w:top w:val="single" w:sz="12" w:space="0" w:color="FF0000"/>
              <w:left w:val="single" w:sz="18" w:space="0" w:color="4F81BD"/>
              <w:bottom w:val="single" w:sz="18" w:space="0" w:color="auto"/>
            </w:tcBorders>
            <w:vAlign w:val="center"/>
          </w:tcPr>
          <w:p w:rsidR="007D5F9A" w:rsidRPr="00885976" w:rsidRDefault="007D5F9A" w:rsidP="00510583">
            <w:pPr>
              <w:spacing w:after="60" w:line="259" w:lineRule="auto"/>
              <w:rPr>
                <w:b/>
                <w:sz w:val="22"/>
                <w:szCs w:val="22"/>
              </w:rPr>
            </w:pPr>
            <w:r w:rsidRPr="00885976">
              <w:rPr>
                <w:b/>
                <w:sz w:val="22"/>
                <w:szCs w:val="22"/>
              </w:rPr>
              <w:t>Rectificación</w:t>
            </w:r>
          </w:p>
        </w:tc>
        <w:tc>
          <w:tcPr>
            <w:tcW w:w="1579" w:type="dxa"/>
            <w:tcBorders>
              <w:top w:val="single" w:sz="12" w:space="0" w:color="FF0000"/>
              <w:bottom w:val="single" w:sz="18" w:space="0" w:color="auto"/>
            </w:tcBorders>
            <w:vAlign w:val="center"/>
          </w:tcPr>
          <w:p w:rsidR="007D5F9A" w:rsidRPr="00885976" w:rsidRDefault="007D5F9A" w:rsidP="00510583">
            <w:pPr>
              <w:spacing w:after="60" w:line="259" w:lineRule="auto"/>
              <w:rPr>
                <w:sz w:val="22"/>
                <w:szCs w:val="22"/>
              </w:rPr>
            </w:pPr>
          </w:p>
        </w:tc>
        <w:tc>
          <w:tcPr>
            <w:tcW w:w="1701" w:type="dxa"/>
            <w:tcBorders>
              <w:top w:val="single" w:sz="12" w:space="0" w:color="FF0000"/>
              <w:bottom w:val="single" w:sz="18" w:space="0" w:color="auto"/>
            </w:tcBorders>
            <w:vAlign w:val="center"/>
          </w:tcPr>
          <w:p w:rsidR="007D5F9A" w:rsidRPr="00885976" w:rsidRDefault="007D5F9A" w:rsidP="00510583">
            <w:pPr>
              <w:spacing w:after="60" w:line="259" w:lineRule="auto"/>
              <w:rPr>
                <w:sz w:val="22"/>
                <w:szCs w:val="22"/>
              </w:rPr>
            </w:pPr>
          </w:p>
        </w:tc>
        <w:tc>
          <w:tcPr>
            <w:tcW w:w="3118" w:type="dxa"/>
            <w:gridSpan w:val="2"/>
            <w:tcBorders>
              <w:top w:val="single" w:sz="12" w:space="0" w:color="FF0000"/>
              <w:bottom w:val="single" w:sz="18" w:space="0" w:color="auto"/>
              <w:right w:val="single" w:sz="12" w:space="0" w:color="auto"/>
            </w:tcBorders>
            <w:vAlign w:val="center"/>
          </w:tcPr>
          <w:p w:rsidR="007D5F9A" w:rsidRPr="00885976" w:rsidRDefault="00D215A5" w:rsidP="00510583">
            <w:pPr>
              <w:spacing w:after="60" w:line="259" w:lineRule="auto"/>
              <w:jc w:val="center"/>
              <w:rPr>
                <w:sz w:val="22"/>
                <w:szCs w:val="22"/>
              </w:rPr>
            </w:pPr>
            <w:r w:rsidRPr="00885976">
              <w:rPr>
                <w:sz w:val="22"/>
                <w:szCs w:val="22"/>
              </w:rPr>
              <w:t>Inicio de la implementación de la Solución Provisional</w:t>
            </w:r>
          </w:p>
        </w:tc>
      </w:tr>
      <w:tr w:rsidR="007D5F9A" w:rsidRPr="00C83141" w:rsidTr="00885976">
        <w:tc>
          <w:tcPr>
            <w:tcW w:w="1275" w:type="dxa"/>
            <w:tcBorders>
              <w:top w:val="single" w:sz="18" w:space="0" w:color="auto"/>
              <w:left w:val="single" w:sz="12" w:space="0" w:color="auto"/>
              <w:bottom w:val="single" w:sz="12" w:space="0" w:color="FF0000"/>
              <w:right w:val="single" w:sz="18" w:space="0" w:color="4F81BD"/>
            </w:tcBorders>
            <w:vAlign w:val="center"/>
          </w:tcPr>
          <w:p w:rsidR="007D5F9A" w:rsidRPr="00885976" w:rsidRDefault="007D5F9A" w:rsidP="00510583">
            <w:pPr>
              <w:spacing w:after="60" w:line="259" w:lineRule="auto"/>
              <w:rPr>
                <w:b/>
                <w:i/>
                <w:sz w:val="22"/>
                <w:szCs w:val="22"/>
              </w:rPr>
            </w:pPr>
            <w:r w:rsidRPr="00885976">
              <w:rPr>
                <w:b/>
                <w:i/>
                <w:sz w:val="22"/>
                <w:szCs w:val="22"/>
              </w:rPr>
              <w:t>Dentro del Tiempo Acordado</w:t>
            </w:r>
            <w:r w:rsidR="00510583" w:rsidRPr="00885976">
              <w:rPr>
                <w:b/>
                <w:i/>
                <w:sz w:val="22"/>
                <w:szCs w:val="22"/>
              </w:rPr>
              <w:t xml:space="preserve"> de Solución Provisional</w:t>
            </w:r>
          </w:p>
        </w:tc>
        <w:tc>
          <w:tcPr>
            <w:tcW w:w="1843" w:type="dxa"/>
            <w:tcBorders>
              <w:top w:val="single" w:sz="18" w:space="0" w:color="auto"/>
              <w:left w:val="single" w:sz="18" w:space="0" w:color="4F81BD"/>
              <w:bottom w:val="single" w:sz="12" w:space="0" w:color="FF0000"/>
            </w:tcBorders>
            <w:vAlign w:val="center"/>
          </w:tcPr>
          <w:p w:rsidR="007D5F9A" w:rsidRPr="00885976" w:rsidRDefault="007D5F9A" w:rsidP="00510583">
            <w:pPr>
              <w:spacing w:after="60" w:line="259" w:lineRule="auto"/>
              <w:rPr>
                <w:sz w:val="22"/>
                <w:szCs w:val="22"/>
              </w:rPr>
            </w:pPr>
          </w:p>
        </w:tc>
        <w:tc>
          <w:tcPr>
            <w:tcW w:w="1579" w:type="dxa"/>
            <w:tcBorders>
              <w:top w:val="single" w:sz="18" w:space="0" w:color="auto"/>
              <w:bottom w:val="single" w:sz="12" w:space="0" w:color="FF0000"/>
            </w:tcBorders>
            <w:vAlign w:val="center"/>
          </w:tcPr>
          <w:p w:rsidR="007D5F9A" w:rsidRPr="00885976" w:rsidRDefault="007D5F9A" w:rsidP="00510583">
            <w:pPr>
              <w:spacing w:after="60" w:line="259" w:lineRule="auto"/>
              <w:rPr>
                <w:b/>
                <w:sz w:val="22"/>
                <w:szCs w:val="22"/>
              </w:rPr>
            </w:pPr>
            <w:r w:rsidRPr="00885976">
              <w:rPr>
                <w:b/>
                <w:sz w:val="22"/>
                <w:szCs w:val="22"/>
              </w:rPr>
              <w:t>Rectificación</w:t>
            </w:r>
          </w:p>
        </w:tc>
        <w:tc>
          <w:tcPr>
            <w:tcW w:w="1701" w:type="dxa"/>
            <w:tcBorders>
              <w:top w:val="single" w:sz="18" w:space="0" w:color="auto"/>
              <w:bottom w:val="single" w:sz="12" w:space="0" w:color="FF0000"/>
            </w:tcBorders>
            <w:vAlign w:val="center"/>
          </w:tcPr>
          <w:p w:rsidR="007D5F9A" w:rsidRPr="00885976" w:rsidRDefault="007D5F9A" w:rsidP="00510583">
            <w:pPr>
              <w:spacing w:after="60" w:line="259" w:lineRule="auto"/>
              <w:rPr>
                <w:sz w:val="22"/>
                <w:szCs w:val="22"/>
              </w:rPr>
            </w:pPr>
          </w:p>
        </w:tc>
        <w:tc>
          <w:tcPr>
            <w:tcW w:w="1559" w:type="dxa"/>
            <w:tcBorders>
              <w:top w:val="single" w:sz="18" w:space="0" w:color="auto"/>
              <w:bottom w:val="single" w:sz="12" w:space="0" w:color="FF0000"/>
            </w:tcBorders>
            <w:vAlign w:val="center"/>
          </w:tcPr>
          <w:p w:rsidR="007D5F9A" w:rsidRPr="00885976" w:rsidRDefault="007D5F9A" w:rsidP="00510583">
            <w:pPr>
              <w:spacing w:after="60" w:line="259" w:lineRule="auto"/>
              <w:rPr>
                <w:b/>
                <w:sz w:val="22"/>
                <w:szCs w:val="22"/>
              </w:rPr>
            </w:pPr>
            <w:r w:rsidRPr="00885976">
              <w:rPr>
                <w:b/>
                <w:sz w:val="22"/>
                <w:szCs w:val="22"/>
              </w:rPr>
              <w:t>Rectificación</w:t>
            </w:r>
          </w:p>
        </w:tc>
        <w:tc>
          <w:tcPr>
            <w:tcW w:w="1559" w:type="dxa"/>
            <w:tcBorders>
              <w:top w:val="single" w:sz="18" w:space="0" w:color="auto"/>
              <w:bottom w:val="single" w:sz="12" w:space="0" w:color="FF0000"/>
              <w:right w:val="single" w:sz="12" w:space="0" w:color="auto"/>
            </w:tcBorders>
            <w:vAlign w:val="center"/>
          </w:tcPr>
          <w:p w:rsidR="007D5F9A" w:rsidRPr="00885976" w:rsidRDefault="007D5F9A" w:rsidP="00510583">
            <w:pPr>
              <w:spacing w:after="60" w:line="259" w:lineRule="auto"/>
              <w:rPr>
                <w:sz w:val="22"/>
                <w:szCs w:val="22"/>
              </w:rPr>
            </w:pPr>
          </w:p>
        </w:tc>
      </w:tr>
      <w:tr w:rsidR="007D5F9A" w:rsidRPr="00C83141" w:rsidTr="00885976">
        <w:tc>
          <w:tcPr>
            <w:tcW w:w="1275" w:type="dxa"/>
            <w:tcBorders>
              <w:top w:val="single" w:sz="12" w:space="0" w:color="FF0000"/>
              <w:left w:val="single" w:sz="12" w:space="0" w:color="auto"/>
              <w:bottom w:val="single" w:sz="18" w:space="0" w:color="auto"/>
              <w:right w:val="single" w:sz="18" w:space="0" w:color="4F81BD"/>
            </w:tcBorders>
            <w:vAlign w:val="center"/>
          </w:tcPr>
          <w:p w:rsidR="007D5F9A" w:rsidRPr="00885976" w:rsidRDefault="007D5F9A" w:rsidP="00510583">
            <w:pPr>
              <w:spacing w:after="60" w:line="259" w:lineRule="auto"/>
              <w:rPr>
                <w:b/>
                <w:i/>
                <w:sz w:val="22"/>
                <w:szCs w:val="22"/>
              </w:rPr>
            </w:pPr>
            <w:r w:rsidRPr="00885976">
              <w:rPr>
                <w:b/>
                <w:i/>
                <w:sz w:val="22"/>
                <w:szCs w:val="22"/>
              </w:rPr>
              <w:t xml:space="preserve">Después </w:t>
            </w:r>
            <w:r w:rsidRPr="00885976">
              <w:rPr>
                <w:b/>
                <w:i/>
                <w:sz w:val="22"/>
                <w:szCs w:val="22"/>
              </w:rPr>
              <w:lastRenderedPageBreak/>
              <w:t>del Tiempo Acordado</w:t>
            </w:r>
            <w:r w:rsidR="00510583" w:rsidRPr="00885976">
              <w:rPr>
                <w:b/>
                <w:i/>
                <w:sz w:val="22"/>
                <w:szCs w:val="22"/>
              </w:rPr>
              <w:t xml:space="preserve"> de Solución Provisional</w:t>
            </w:r>
          </w:p>
        </w:tc>
        <w:tc>
          <w:tcPr>
            <w:tcW w:w="1843" w:type="dxa"/>
            <w:tcBorders>
              <w:top w:val="single" w:sz="12" w:space="0" w:color="FF0000"/>
              <w:left w:val="single" w:sz="18" w:space="0" w:color="4F81BD"/>
              <w:bottom w:val="single" w:sz="18" w:space="0" w:color="auto"/>
            </w:tcBorders>
            <w:vAlign w:val="center"/>
          </w:tcPr>
          <w:p w:rsidR="007D5F9A" w:rsidRPr="00885976" w:rsidRDefault="007D5F9A" w:rsidP="00510583">
            <w:pPr>
              <w:spacing w:after="60" w:line="259" w:lineRule="auto"/>
              <w:rPr>
                <w:sz w:val="22"/>
                <w:szCs w:val="22"/>
              </w:rPr>
            </w:pPr>
          </w:p>
        </w:tc>
        <w:tc>
          <w:tcPr>
            <w:tcW w:w="1579" w:type="dxa"/>
            <w:tcBorders>
              <w:top w:val="single" w:sz="12" w:space="0" w:color="FF0000"/>
              <w:bottom w:val="single" w:sz="18" w:space="0" w:color="auto"/>
            </w:tcBorders>
            <w:vAlign w:val="center"/>
          </w:tcPr>
          <w:p w:rsidR="007D5F9A" w:rsidRPr="00885976" w:rsidRDefault="007D5F9A" w:rsidP="00510583">
            <w:pPr>
              <w:spacing w:after="60" w:line="259" w:lineRule="auto"/>
              <w:rPr>
                <w:sz w:val="22"/>
                <w:szCs w:val="22"/>
              </w:rPr>
            </w:pPr>
          </w:p>
        </w:tc>
        <w:tc>
          <w:tcPr>
            <w:tcW w:w="1701" w:type="dxa"/>
            <w:tcBorders>
              <w:top w:val="single" w:sz="12" w:space="0" w:color="FF0000"/>
              <w:bottom w:val="single" w:sz="18" w:space="0" w:color="auto"/>
            </w:tcBorders>
            <w:vAlign w:val="center"/>
          </w:tcPr>
          <w:p w:rsidR="007D5F9A" w:rsidRPr="00885976" w:rsidRDefault="007D5F9A" w:rsidP="00510583">
            <w:pPr>
              <w:spacing w:after="60" w:line="259" w:lineRule="auto"/>
              <w:rPr>
                <w:b/>
                <w:sz w:val="22"/>
                <w:szCs w:val="22"/>
              </w:rPr>
            </w:pPr>
            <w:r w:rsidRPr="00885976">
              <w:rPr>
                <w:b/>
                <w:sz w:val="22"/>
                <w:szCs w:val="22"/>
              </w:rPr>
              <w:t>Rectificación</w:t>
            </w:r>
          </w:p>
        </w:tc>
        <w:tc>
          <w:tcPr>
            <w:tcW w:w="1559" w:type="dxa"/>
            <w:tcBorders>
              <w:top w:val="single" w:sz="12" w:space="0" w:color="FF0000"/>
              <w:bottom w:val="single" w:sz="18" w:space="0" w:color="auto"/>
            </w:tcBorders>
            <w:vAlign w:val="center"/>
          </w:tcPr>
          <w:p w:rsidR="007D5F9A" w:rsidRPr="00885976" w:rsidRDefault="007D5F9A" w:rsidP="00510583">
            <w:pPr>
              <w:spacing w:after="60" w:line="259" w:lineRule="auto"/>
              <w:rPr>
                <w:sz w:val="22"/>
                <w:szCs w:val="22"/>
              </w:rPr>
            </w:pPr>
          </w:p>
        </w:tc>
        <w:tc>
          <w:tcPr>
            <w:tcW w:w="1559" w:type="dxa"/>
            <w:tcBorders>
              <w:top w:val="single" w:sz="12" w:space="0" w:color="FF0000"/>
              <w:bottom w:val="single" w:sz="18" w:space="0" w:color="auto"/>
              <w:right w:val="single" w:sz="12" w:space="0" w:color="auto"/>
            </w:tcBorders>
            <w:vAlign w:val="center"/>
          </w:tcPr>
          <w:p w:rsidR="007D5F9A" w:rsidRPr="00885976" w:rsidRDefault="007D5F9A" w:rsidP="00510583">
            <w:pPr>
              <w:spacing w:after="60" w:line="259" w:lineRule="auto"/>
              <w:rPr>
                <w:b/>
                <w:sz w:val="22"/>
                <w:szCs w:val="22"/>
              </w:rPr>
            </w:pPr>
            <w:r w:rsidRPr="00885976">
              <w:rPr>
                <w:b/>
                <w:sz w:val="22"/>
                <w:szCs w:val="22"/>
              </w:rPr>
              <w:t>Rectificación</w:t>
            </w:r>
          </w:p>
        </w:tc>
      </w:tr>
      <w:tr w:rsidR="007D5F9A" w:rsidRPr="00C83141" w:rsidTr="00885976">
        <w:tc>
          <w:tcPr>
            <w:tcW w:w="1275" w:type="dxa"/>
            <w:tcBorders>
              <w:top w:val="single" w:sz="18" w:space="0" w:color="auto"/>
              <w:left w:val="single" w:sz="12" w:space="0" w:color="auto"/>
              <w:right w:val="single" w:sz="18" w:space="0" w:color="4F81BD"/>
            </w:tcBorders>
            <w:vAlign w:val="center"/>
          </w:tcPr>
          <w:p w:rsidR="007D5F9A" w:rsidRPr="00885976" w:rsidRDefault="007D5F9A" w:rsidP="00510583">
            <w:pPr>
              <w:spacing w:after="60" w:line="259" w:lineRule="auto"/>
              <w:rPr>
                <w:b/>
                <w:i/>
                <w:sz w:val="22"/>
                <w:szCs w:val="22"/>
              </w:rPr>
            </w:pPr>
            <w:r w:rsidRPr="00885976">
              <w:rPr>
                <w:b/>
                <w:i/>
                <w:sz w:val="22"/>
                <w:szCs w:val="22"/>
              </w:rPr>
              <w:lastRenderedPageBreak/>
              <w:t>T1 en la Deducción Tipo 1</w:t>
            </w:r>
          </w:p>
        </w:tc>
        <w:tc>
          <w:tcPr>
            <w:tcW w:w="1843" w:type="dxa"/>
            <w:tcBorders>
              <w:top w:val="single" w:sz="18" w:space="0" w:color="auto"/>
              <w:left w:val="single" w:sz="18" w:space="0" w:color="4F81BD"/>
            </w:tcBorders>
          </w:tcPr>
          <w:p w:rsidR="007D5F9A" w:rsidRPr="00885976" w:rsidRDefault="00527903" w:rsidP="00510583">
            <w:pPr>
              <w:spacing w:before="120" w:after="60" w:line="259" w:lineRule="auto"/>
              <w:rPr>
                <w:sz w:val="22"/>
                <w:szCs w:val="22"/>
              </w:rPr>
            </w:pPr>
            <w:r w:rsidRPr="00885976">
              <w:rPr>
                <w:sz w:val="22"/>
                <w:szCs w:val="22"/>
              </w:rPr>
              <w:t xml:space="preserve">T1 = Tiempo transcurrido entre el </w:t>
            </w:r>
            <w:r w:rsidR="00BD5ADA" w:rsidRPr="00885976">
              <w:rPr>
                <w:sz w:val="22"/>
                <w:szCs w:val="22"/>
              </w:rPr>
              <w:t>R</w:t>
            </w:r>
            <w:r w:rsidRPr="00885976">
              <w:rPr>
                <w:sz w:val="22"/>
                <w:szCs w:val="22"/>
              </w:rPr>
              <w:t>egistro de la Solicitud de Servicio y la Rectificación –Tiempo de Respuesta</w:t>
            </w:r>
          </w:p>
        </w:tc>
        <w:tc>
          <w:tcPr>
            <w:tcW w:w="3280" w:type="dxa"/>
            <w:gridSpan w:val="2"/>
            <w:tcBorders>
              <w:top w:val="single" w:sz="18" w:space="0" w:color="auto"/>
            </w:tcBorders>
          </w:tcPr>
          <w:p w:rsidR="007D5F9A" w:rsidRPr="00885976" w:rsidRDefault="007D5F9A" w:rsidP="00510583">
            <w:pPr>
              <w:spacing w:after="60" w:line="259" w:lineRule="auto"/>
              <w:jc w:val="right"/>
              <w:rPr>
                <w:sz w:val="22"/>
                <w:szCs w:val="22"/>
              </w:rPr>
            </w:pPr>
          </w:p>
          <w:p w:rsidR="007D5F9A" w:rsidRPr="00885976" w:rsidRDefault="007D5F9A" w:rsidP="00510583">
            <w:pPr>
              <w:spacing w:after="60" w:line="259" w:lineRule="auto"/>
              <w:jc w:val="center"/>
              <w:rPr>
                <w:sz w:val="22"/>
                <w:szCs w:val="22"/>
              </w:rPr>
            </w:pPr>
            <w:r w:rsidRPr="00885976">
              <w:rPr>
                <w:sz w:val="22"/>
                <w:szCs w:val="22"/>
              </w:rPr>
              <w:t>T1 = 0</w:t>
            </w:r>
          </w:p>
        </w:tc>
        <w:tc>
          <w:tcPr>
            <w:tcW w:w="3118" w:type="dxa"/>
            <w:gridSpan w:val="2"/>
            <w:tcBorders>
              <w:top w:val="single" w:sz="18" w:space="0" w:color="auto"/>
              <w:right w:val="single" w:sz="12" w:space="0" w:color="auto"/>
            </w:tcBorders>
          </w:tcPr>
          <w:p w:rsidR="007D5F9A" w:rsidRPr="00885976" w:rsidRDefault="00527903" w:rsidP="00510583">
            <w:pPr>
              <w:spacing w:before="120" w:after="60" w:line="259" w:lineRule="auto"/>
              <w:rPr>
                <w:sz w:val="22"/>
                <w:szCs w:val="22"/>
              </w:rPr>
            </w:pPr>
            <w:r w:rsidRPr="00885976">
              <w:rPr>
                <w:sz w:val="22"/>
                <w:szCs w:val="22"/>
              </w:rPr>
              <w:t xml:space="preserve">T1 = Tiempo transcurrido entre el </w:t>
            </w:r>
            <w:r w:rsidR="00BD5ADA" w:rsidRPr="00885976">
              <w:rPr>
                <w:sz w:val="22"/>
                <w:szCs w:val="22"/>
              </w:rPr>
              <w:t>R</w:t>
            </w:r>
            <w:r w:rsidRPr="00885976">
              <w:rPr>
                <w:sz w:val="22"/>
                <w:szCs w:val="22"/>
              </w:rPr>
              <w:t>egistro de la Solicitud de Servicio y el inicio de la implementación de la Solución Provisional – Tiempo de Respuesta</w:t>
            </w:r>
          </w:p>
        </w:tc>
      </w:tr>
      <w:tr w:rsidR="00527903" w:rsidRPr="00C83141" w:rsidTr="00885976">
        <w:tc>
          <w:tcPr>
            <w:tcW w:w="1275" w:type="dxa"/>
            <w:tcBorders>
              <w:left w:val="single" w:sz="12" w:space="0" w:color="auto"/>
              <w:right w:val="single" w:sz="18" w:space="0" w:color="4F81BD"/>
            </w:tcBorders>
            <w:vAlign w:val="center"/>
          </w:tcPr>
          <w:p w:rsidR="00527903" w:rsidRPr="00885976" w:rsidRDefault="00527903" w:rsidP="00510583">
            <w:pPr>
              <w:spacing w:after="60" w:line="259" w:lineRule="auto"/>
              <w:rPr>
                <w:b/>
                <w:i/>
                <w:sz w:val="22"/>
                <w:szCs w:val="22"/>
              </w:rPr>
            </w:pPr>
            <w:r w:rsidRPr="00885976">
              <w:rPr>
                <w:b/>
                <w:i/>
                <w:sz w:val="22"/>
                <w:szCs w:val="22"/>
              </w:rPr>
              <w:t>T2 en la Deducción Tipo 2</w:t>
            </w:r>
          </w:p>
        </w:tc>
        <w:tc>
          <w:tcPr>
            <w:tcW w:w="1843" w:type="dxa"/>
            <w:tcBorders>
              <w:left w:val="single" w:sz="18" w:space="0" w:color="4F81BD"/>
            </w:tcBorders>
          </w:tcPr>
          <w:p w:rsidR="00527903" w:rsidRPr="00885976" w:rsidRDefault="00527903" w:rsidP="00510583">
            <w:pPr>
              <w:spacing w:after="60" w:line="259" w:lineRule="auto"/>
              <w:rPr>
                <w:sz w:val="22"/>
                <w:szCs w:val="22"/>
              </w:rPr>
            </w:pPr>
          </w:p>
          <w:p w:rsidR="00527903" w:rsidRPr="00885976" w:rsidRDefault="00527903" w:rsidP="00510583">
            <w:pPr>
              <w:spacing w:after="60" w:line="259" w:lineRule="auto"/>
              <w:rPr>
                <w:sz w:val="22"/>
                <w:szCs w:val="22"/>
              </w:rPr>
            </w:pPr>
            <w:r w:rsidRPr="00885976">
              <w:rPr>
                <w:sz w:val="22"/>
                <w:szCs w:val="22"/>
              </w:rPr>
              <w:t>T2 = 0</w:t>
            </w:r>
          </w:p>
        </w:tc>
        <w:tc>
          <w:tcPr>
            <w:tcW w:w="1579" w:type="dxa"/>
          </w:tcPr>
          <w:p w:rsidR="00527903" w:rsidRPr="00885976" w:rsidRDefault="00527903" w:rsidP="00510583">
            <w:pPr>
              <w:spacing w:before="120" w:after="60"/>
              <w:rPr>
                <w:sz w:val="22"/>
                <w:szCs w:val="22"/>
              </w:rPr>
            </w:pPr>
            <w:r w:rsidRPr="00885976">
              <w:rPr>
                <w:sz w:val="22"/>
                <w:szCs w:val="22"/>
              </w:rPr>
              <w:t xml:space="preserve">T2 = </w:t>
            </w:r>
            <w:r w:rsidR="00BD5ADA" w:rsidRPr="00885976">
              <w:rPr>
                <w:sz w:val="22"/>
                <w:szCs w:val="22"/>
              </w:rPr>
              <w:t>Tiempo transcurrido entre el R</w:t>
            </w:r>
            <w:r w:rsidRPr="00885976">
              <w:rPr>
                <w:sz w:val="22"/>
                <w:szCs w:val="22"/>
              </w:rPr>
              <w:t>egistro de la Solicitud de Servicio y la Rectificación – Tiempo de Respuesta</w:t>
            </w:r>
          </w:p>
        </w:tc>
        <w:tc>
          <w:tcPr>
            <w:tcW w:w="1701" w:type="dxa"/>
          </w:tcPr>
          <w:p w:rsidR="00527903" w:rsidRPr="00885976" w:rsidRDefault="00904CA1" w:rsidP="00510583">
            <w:pPr>
              <w:spacing w:before="120" w:after="60" w:line="259" w:lineRule="auto"/>
              <w:rPr>
                <w:sz w:val="22"/>
                <w:szCs w:val="22"/>
              </w:rPr>
            </w:pPr>
            <w:r w:rsidRPr="00885976">
              <w:rPr>
                <w:sz w:val="22"/>
                <w:szCs w:val="22"/>
              </w:rPr>
              <w:t>T2 = Tiempo Acordado de Solución Provisional</w:t>
            </w:r>
          </w:p>
        </w:tc>
        <w:tc>
          <w:tcPr>
            <w:tcW w:w="1559" w:type="dxa"/>
            <w:tcBorders>
              <w:right w:val="single" w:sz="4" w:space="0" w:color="auto"/>
            </w:tcBorders>
          </w:tcPr>
          <w:p w:rsidR="00527903" w:rsidRPr="00885976" w:rsidRDefault="00527903" w:rsidP="00510583">
            <w:pPr>
              <w:spacing w:before="120" w:after="60" w:line="259" w:lineRule="auto"/>
              <w:rPr>
                <w:sz w:val="22"/>
                <w:szCs w:val="22"/>
              </w:rPr>
            </w:pPr>
            <w:r w:rsidRPr="00885976">
              <w:rPr>
                <w:sz w:val="22"/>
                <w:szCs w:val="22"/>
              </w:rPr>
              <w:t xml:space="preserve">T2 = Tiempo transcurrido entre el </w:t>
            </w:r>
            <w:r w:rsidR="00BD5ADA" w:rsidRPr="00885976">
              <w:rPr>
                <w:sz w:val="22"/>
                <w:szCs w:val="22"/>
              </w:rPr>
              <w:t>R</w:t>
            </w:r>
            <w:r w:rsidRPr="00885976">
              <w:rPr>
                <w:sz w:val="22"/>
                <w:szCs w:val="22"/>
              </w:rPr>
              <w:t>egistro de la Solicitud de Servicio y la Rectificación –</w:t>
            </w:r>
            <w:r w:rsidR="00CC5254" w:rsidRPr="00885976">
              <w:rPr>
                <w:sz w:val="22"/>
                <w:szCs w:val="22"/>
              </w:rPr>
              <w:t xml:space="preserve"> T1 –</w:t>
            </w:r>
            <w:r w:rsidRPr="00885976">
              <w:rPr>
                <w:sz w:val="22"/>
                <w:szCs w:val="22"/>
              </w:rPr>
              <w:t xml:space="preserve"> Tiempo de Respuesta</w:t>
            </w:r>
          </w:p>
        </w:tc>
        <w:tc>
          <w:tcPr>
            <w:tcW w:w="1559" w:type="dxa"/>
            <w:tcBorders>
              <w:left w:val="single" w:sz="4" w:space="0" w:color="auto"/>
              <w:right w:val="single" w:sz="12" w:space="0" w:color="auto"/>
            </w:tcBorders>
          </w:tcPr>
          <w:p w:rsidR="00527903" w:rsidRPr="00885976" w:rsidRDefault="00527903" w:rsidP="00510583">
            <w:pPr>
              <w:spacing w:before="120" w:after="60" w:line="259" w:lineRule="auto"/>
              <w:rPr>
                <w:sz w:val="22"/>
                <w:szCs w:val="22"/>
              </w:rPr>
            </w:pPr>
            <w:r w:rsidRPr="00885976">
              <w:rPr>
                <w:sz w:val="22"/>
                <w:szCs w:val="22"/>
              </w:rPr>
              <w:t xml:space="preserve">T2 = Tiempo Acordado </w:t>
            </w:r>
            <w:r w:rsidR="00904CA1" w:rsidRPr="00885976">
              <w:rPr>
                <w:sz w:val="22"/>
                <w:szCs w:val="22"/>
              </w:rPr>
              <w:t>de Solución Provisional</w:t>
            </w:r>
            <w:r w:rsidRPr="00885976">
              <w:rPr>
                <w:sz w:val="22"/>
                <w:szCs w:val="22"/>
              </w:rPr>
              <w:t xml:space="preserve"> </w:t>
            </w:r>
          </w:p>
        </w:tc>
      </w:tr>
      <w:tr w:rsidR="007D5F9A" w:rsidRPr="00C83141" w:rsidTr="00885976">
        <w:tc>
          <w:tcPr>
            <w:tcW w:w="1275" w:type="dxa"/>
            <w:tcBorders>
              <w:left w:val="single" w:sz="12" w:space="0" w:color="auto"/>
              <w:right w:val="single" w:sz="18" w:space="0" w:color="4F81BD"/>
            </w:tcBorders>
            <w:vAlign w:val="center"/>
          </w:tcPr>
          <w:p w:rsidR="007D5F9A" w:rsidRPr="00885976" w:rsidRDefault="007D5F9A" w:rsidP="00510583">
            <w:pPr>
              <w:spacing w:after="60" w:line="259" w:lineRule="auto"/>
              <w:rPr>
                <w:b/>
                <w:i/>
                <w:sz w:val="22"/>
                <w:szCs w:val="22"/>
              </w:rPr>
            </w:pPr>
            <w:r w:rsidRPr="00885976">
              <w:rPr>
                <w:b/>
                <w:i/>
                <w:sz w:val="22"/>
                <w:szCs w:val="22"/>
              </w:rPr>
              <w:t>T3 en la Deducción</w:t>
            </w:r>
            <w:r w:rsidR="003830DC" w:rsidRPr="00885976">
              <w:rPr>
                <w:b/>
                <w:i/>
                <w:sz w:val="22"/>
                <w:szCs w:val="22"/>
              </w:rPr>
              <w:t xml:space="preserve"> </w:t>
            </w:r>
            <w:r w:rsidR="00FC5C48" w:rsidRPr="00885976">
              <w:rPr>
                <w:b/>
                <w:i/>
                <w:sz w:val="22"/>
                <w:szCs w:val="22"/>
              </w:rPr>
              <w:t>Tipo 3</w:t>
            </w:r>
          </w:p>
        </w:tc>
        <w:tc>
          <w:tcPr>
            <w:tcW w:w="1843" w:type="dxa"/>
            <w:tcBorders>
              <w:left w:val="single" w:sz="18" w:space="0" w:color="4F81BD"/>
            </w:tcBorders>
          </w:tcPr>
          <w:p w:rsidR="007D5F9A" w:rsidRPr="00885976" w:rsidRDefault="007D5F9A" w:rsidP="00510583">
            <w:pPr>
              <w:spacing w:after="60" w:line="259" w:lineRule="auto"/>
              <w:rPr>
                <w:sz w:val="22"/>
                <w:szCs w:val="22"/>
              </w:rPr>
            </w:pPr>
          </w:p>
          <w:p w:rsidR="007D5F9A" w:rsidRPr="00885976" w:rsidRDefault="007D5F9A" w:rsidP="00510583">
            <w:pPr>
              <w:spacing w:after="60" w:line="259" w:lineRule="auto"/>
              <w:rPr>
                <w:sz w:val="22"/>
                <w:szCs w:val="22"/>
              </w:rPr>
            </w:pPr>
            <w:r w:rsidRPr="00885976">
              <w:rPr>
                <w:sz w:val="22"/>
                <w:szCs w:val="22"/>
              </w:rPr>
              <w:t>T3 = 0</w:t>
            </w:r>
          </w:p>
        </w:tc>
        <w:tc>
          <w:tcPr>
            <w:tcW w:w="1579" w:type="dxa"/>
          </w:tcPr>
          <w:p w:rsidR="007D5F9A" w:rsidRPr="00885976" w:rsidRDefault="007D5F9A" w:rsidP="00510583">
            <w:pPr>
              <w:spacing w:after="60" w:line="259" w:lineRule="auto"/>
              <w:rPr>
                <w:sz w:val="22"/>
                <w:szCs w:val="22"/>
              </w:rPr>
            </w:pPr>
          </w:p>
          <w:p w:rsidR="007D5F9A" w:rsidRPr="00885976" w:rsidRDefault="007D5F9A" w:rsidP="00510583">
            <w:pPr>
              <w:spacing w:after="60" w:line="259" w:lineRule="auto"/>
              <w:rPr>
                <w:sz w:val="22"/>
                <w:szCs w:val="22"/>
              </w:rPr>
            </w:pPr>
            <w:r w:rsidRPr="00885976">
              <w:rPr>
                <w:sz w:val="22"/>
                <w:szCs w:val="22"/>
              </w:rPr>
              <w:t>T3 = 0</w:t>
            </w:r>
          </w:p>
        </w:tc>
        <w:tc>
          <w:tcPr>
            <w:tcW w:w="1701" w:type="dxa"/>
          </w:tcPr>
          <w:p w:rsidR="007D5F9A" w:rsidRPr="00885976" w:rsidRDefault="00527903" w:rsidP="00510583">
            <w:pPr>
              <w:spacing w:after="60" w:line="259" w:lineRule="auto"/>
              <w:rPr>
                <w:sz w:val="22"/>
                <w:szCs w:val="22"/>
              </w:rPr>
            </w:pPr>
            <w:r w:rsidRPr="00885976">
              <w:rPr>
                <w:sz w:val="22"/>
                <w:szCs w:val="22"/>
              </w:rPr>
              <w:t xml:space="preserve">T3 = </w:t>
            </w:r>
            <w:r w:rsidR="00BD5ADA" w:rsidRPr="00885976">
              <w:rPr>
                <w:sz w:val="22"/>
                <w:szCs w:val="22"/>
              </w:rPr>
              <w:t>Tiempo transcurrido entre el R</w:t>
            </w:r>
            <w:r w:rsidRPr="00885976">
              <w:rPr>
                <w:sz w:val="22"/>
                <w:szCs w:val="22"/>
              </w:rPr>
              <w:t>egistro de la Solicitud de Servicio y la Rectificación – T2 – Tiempo de Respuesta</w:t>
            </w:r>
          </w:p>
        </w:tc>
        <w:tc>
          <w:tcPr>
            <w:tcW w:w="1559" w:type="dxa"/>
          </w:tcPr>
          <w:p w:rsidR="007D5F9A" w:rsidRPr="00885976" w:rsidRDefault="007D5F9A" w:rsidP="00510583">
            <w:pPr>
              <w:spacing w:after="60" w:line="259" w:lineRule="auto"/>
              <w:rPr>
                <w:sz w:val="22"/>
                <w:szCs w:val="22"/>
              </w:rPr>
            </w:pPr>
          </w:p>
          <w:p w:rsidR="007D5F9A" w:rsidRPr="00885976" w:rsidRDefault="007D5F9A" w:rsidP="00510583">
            <w:pPr>
              <w:spacing w:after="60" w:line="259" w:lineRule="auto"/>
              <w:rPr>
                <w:sz w:val="22"/>
                <w:szCs w:val="22"/>
              </w:rPr>
            </w:pPr>
            <w:r w:rsidRPr="00885976">
              <w:rPr>
                <w:sz w:val="22"/>
                <w:szCs w:val="22"/>
              </w:rPr>
              <w:t>T3 = 0</w:t>
            </w:r>
          </w:p>
        </w:tc>
        <w:tc>
          <w:tcPr>
            <w:tcW w:w="1559" w:type="dxa"/>
            <w:tcBorders>
              <w:right w:val="single" w:sz="12" w:space="0" w:color="auto"/>
            </w:tcBorders>
          </w:tcPr>
          <w:p w:rsidR="007D5F9A" w:rsidRPr="00885976" w:rsidRDefault="00527903" w:rsidP="00510583">
            <w:pPr>
              <w:spacing w:after="60" w:line="259" w:lineRule="auto"/>
              <w:rPr>
                <w:sz w:val="22"/>
                <w:szCs w:val="22"/>
              </w:rPr>
            </w:pPr>
            <w:r w:rsidRPr="00885976">
              <w:rPr>
                <w:sz w:val="22"/>
                <w:szCs w:val="22"/>
              </w:rPr>
              <w:t xml:space="preserve">T3 = </w:t>
            </w:r>
            <w:r w:rsidR="00BD5ADA" w:rsidRPr="00885976">
              <w:rPr>
                <w:sz w:val="22"/>
                <w:szCs w:val="22"/>
              </w:rPr>
              <w:t>Tiempo transcurrido entre el R</w:t>
            </w:r>
            <w:r w:rsidRPr="00885976">
              <w:rPr>
                <w:sz w:val="22"/>
                <w:szCs w:val="22"/>
              </w:rPr>
              <w:t xml:space="preserve">egistro de la Solicitud de Servicio y la Rectificación </w:t>
            </w:r>
            <w:r w:rsidR="00D63B51" w:rsidRPr="00885976">
              <w:rPr>
                <w:sz w:val="22"/>
                <w:szCs w:val="22"/>
              </w:rPr>
              <w:t xml:space="preserve">      </w:t>
            </w:r>
            <w:r w:rsidRPr="00885976">
              <w:rPr>
                <w:sz w:val="22"/>
                <w:szCs w:val="22"/>
              </w:rPr>
              <w:t xml:space="preserve">– T2 – </w:t>
            </w:r>
            <w:r w:rsidR="00CC5254" w:rsidRPr="00885976">
              <w:rPr>
                <w:sz w:val="22"/>
                <w:szCs w:val="22"/>
              </w:rPr>
              <w:t>T1</w:t>
            </w:r>
            <w:r w:rsidR="00D63B51" w:rsidRPr="00885976">
              <w:rPr>
                <w:sz w:val="22"/>
                <w:szCs w:val="22"/>
              </w:rPr>
              <w:t xml:space="preserve">           </w:t>
            </w:r>
            <w:r w:rsidR="00CC5254" w:rsidRPr="00885976">
              <w:rPr>
                <w:sz w:val="22"/>
                <w:szCs w:val="22"/>
              </w:rPr>
              <w:t xml:space="preserve"> –</w:t>
            </w:r>
            <w:r w:rsidR="00D63B51" w:rsidRPr="00885976">
              <w:rPr>
                <w:sz w:val="22"/>
                <w:szCs w:val="22"/>
              </w:rPr>
              <w:t xml:space="preserve"> </w:t>
            </w:r>
            <w:r w:rsidRPr="00885976">
              <w:rPr>
                <w:sz w:val="22"/>
                <w:szCs w:val="22"/>
              </w:rPr>
              <w:t>Tiempo de Respuesta</w:t>
            </w:r>
          </w:p>
        </w:tc>
      </w:tr>
      <w:tr w:rsidR="00C30B2C" w:rsidRPr="00C83141" w:rsidTr="00885976">
        <w:tc>
          <w:tcPr>
            <w:tcW w:w="1275" w:type="dxa"/>
            <w:tcBorders>
              <w:left w:val="single" w:sz="12" w:space="0" w:color="auto"/>
              <w:bottom w:val="single" w:sz="12" w:space="0" w:color="auto"/>
              <w:right w:val="single" w:sz="18" w:space="0" w:color="4F81BD"/>
            </w:tcBorders>
            <w:shd w:val="clear" w:color="auto" w:fill="BFBFBF"/>
            <w:vAlign w:val="center"/>
          </w:tcPr>
          <w:p w:rsidR="007D5F9A" w:rsidRPr="00885976" w:rsidRDefault="007D5F9A" w:rsidP="00527903">
            <w:pPr>
              <w:spacing w:line="259" w:lineRule="auto"/>
              <w:rPr>
                <w:b/>
                <w:i/>
                <w:sz w:val="22"/>
                <w:szCs w:val="22"/>
              </w:rPr>
            </w:pPr>
            <w:r w:rsidRPr="00885976">
              <w:rPr>
                <w:b/>
                <w:i/>
                <w:sz w:val="22"/>
                <w:szCs w:val="22"/>
              </w:rPr>
              <w:t>Deducciones a Realizar</w:t>
            </w:r>
          </w:p>
        </w:tc>
        <w:tc>
          <w:tcPr>
            <w:tcW w:w="1843" w:type="dxa"/>
            <w:tcBorders>
              <w:left w:val="single" w:sz="18" w:space="0" w:color="4F81BD"/>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1</w:t>
            </w:r>
          </w:p>
        </w:tc>
        <w:tc>
          <w:tcPr>
            <w:tcW w:w="1579" w:type="dxa"/>
            <w:tcBorders>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2</w:t>
            </w:r>
          </w:p>
        </w:tc>
        <w:tc>
          <w:tcPr>
            <w:tcW w:w="1701" w:type="dxa"/>
            <w:tcBorders>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2 y 3</w:t>
            </w:r>
          </w:p>
        </w:tc>
        <w:tc>
          <w:tcPr>
            <w:tcW w:w="1559" w:type="dxa"/>
            <w:tcBorders>
              <w:bottom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1 y 2</w:t>
            </w:r>
          </w:p>
        </w:tc>
        <w:tc>
          <w:tcPr>
            <w:tcW w:w="1559" w:type="dxa"/>
            <w:tcBorders>
              <w:bottom w:val="single" w:sz="12" w:space="0" w:color="auto"/>
              <w:right w:val="single" w:sz="12" w:space="0" w:color="auto"/>
            </w:tcBorders>
            <w:shd w:val="clear" w:color="auto" w:fill="BFBFBF"/>
            <w:vAlign w:val="center"/>
          </w:tcPr>
          <w:p w:rsidR="007D5F9A" w:rsidRPr="00885976" w:rsidRDefault="007D5F9A" w:rsidP="007D5F9A">
            <w:pPr>
              <w:spacing w:after="160" w:line="259" w:lineRule="auto"/>
              <w:jc w:val="center"/>
              <w:rPr>
                <w:b/>
                <w:sz w:val="22"/>
                <w:szCs w:val="22"/>
              </w:rPr>
            </w:pPr>
            <w:r w:rsidRPr="00885976">
              <w:rPr>
                <w:b/>
                <w:sz w:val="22"/>
                <w:szCs w:val="22"/>
              </w:rPr>
              <w:t>Tipo 1, 2 y 3</w:t>
            </w:r>
          </w:p>
        </w:tc>
      </w:tr>
    </w:tbl>
    <w:p w:rsidR="005A6EB8" w:rsidRPr="00885976" w:rsidRDefault="005A6EB8" w:rsidP="00184CE7">
      <w:pPr>
        <w:rPr>
          <w:b/>
          <w:sz w:val="22"/>
          <w:szCs w:val="22"/>
        </w:rPr>
      </w:pPr>
      <w:bookmarkStart w:id="93" w:name="_Toc264394101"/>
    </w:p>
    <w:p w:rsidR="005D3843" w:rsidRPr="00885976" w:rsidRDefault="005D3843" w:rsidP="005D3843">
      <w:pPr>
        <w:ind w:left="1440" w:hanging="720"/>
        <w:jc w:val="both"/>
        <w:outlineLvl w:val="2"/>
        <w:rPr>
          <w:b/>
          <w:sz w:val="22"/>
          <w:szCs w:val="22"/>
        </w:rPr>
      </w:pPr>
      <w:bookmarkStart w:id="94" w:name="_Toc461302896"/>
      <w:bookmarkStart w:id="95" w:name="_Toc461517053"/>
      <w:bookmarkStart w:id="96" w:name="_Toc473735288"/>
      <w:bookmarkStart w:id="97" w:name="_Toc479241187"/>
      <w:r w:rsidRPr="00885976">
        <w:rPr>
          <w:b/>
          <w:sz w:val="22"/>
          <w:szCs w:val="22"/>
        </w:rPr>
        <w:t>A.4</w:t>
      </w:r>
      <w:r w:rsidRPr="00885976">
        <w:rPr>
          <w:b/>
          <w:sz w:val="22"/>
          <w:szCs w:val="22"/>
        </w:rPr>
        <w:tab/>
      </w:r>
      <w:r w:rsidR="00042DDF" w:rsidRPr="00885976">
        <w:rPr>
          <w:b/>
          <w:sz w:val="22"/>
          <w:szCs w:val="22"/>
        </w:rPr>
        <w:t xml:space="preserve">Costo </w:t>
      </w:r>
      <w:r w:rsidRPr="00885976">
        <w:rPr>
          <w:b/>
          <w:sz w:val="22"/>
          <w:szCs w:val="22"/>
        </w:rPr>
        <w:t>Mensual del Servicio</w:t>
      </w:r>
      <w:bookmarkEnd w:id="93"/>
      <w:bookmarkEnd w:id="94"/>
      <w:bookmarkEnd w:id="95"/>
      <w:bookmarkEnd w:id="96"/>
      <w:bookmarkEnd w:id="97"/>
      <w:r w:rsidRPr="00885976">
        <w:rPr>
          <w:b/>
          <w:sz w:val="22"/>
          <w:szCs w:val="22"/>
        </w:rPr>
        <w:t xml:space="preserve"> </w:t>
      </w:r>
    </w:p>
    <w:p w:rsidR="005D3843" w:rsidRPr="00885976" w:rsidRDefault="005D3843" w:rsidP="005D3843">
      <w:pPr>
        <w:jc w:val="both"/>
        <w:rPr>
          <w:sz w:val="22"/>
          <w:szCs w:val="22"/>
        </w:rPr>
      </w:pPr>
    </w:p>
    <w:p w:rsidR="005D3843" w:rsidRPr="00885976" w:rsidRDefault="003F0FE8" w:rsidP="005D3843">
      <w:pPr>
        <w:jc w:val="both"/>
        <w:rPr>
          <w:sz w:val="22"/>
          <w:szCs w:val="22"/>
        </w:rPr>
      </w:pPr>
      <w:r w:rsidRPr="00885976">
        <w:rPr>
          <w:sz w:val="22"/>
          <w:szCs w:val="22"/>
        </w:rPr>
        <w:t>La Tarifa Mensual 3</w:t>
      </w:r>
      <w:r w:rsidR="00632FAF" w:rsidRPr="00885976">
        <w:rPr>
          <w:sz w:val="22"/>
          <w:szCs w:val="22"/>
        </w:rPr>
        <w:t xml:space="preserve"> para el Mes Contractual </w:t>
      </w:r>
      <w:r w:rsidR="00632FAF" w:rsidRPr="00885976">
        <w:rPr>
          <w:i/>
          <w:sz w:val="22"/>
          <w:szCs w:val="22"/>
        </w:rPr>
        <w:t>i</w:t>
      </w:r>
      <w:r w:rsidR="00064F34" w:rsidRPr="00885976">
        <w:rPr>
          <w:sz w:val="22"/>
          <w:szCs w:val="22"/>
        </w:rPr>
        <w:t xml:space="preserve"> </w:t>
      </w:r>
      <w:r w:rsidR="00565121" w:rsidRPr="00885976">
        <w:rPr>
          <w:sz w:val="22"/>
          <w:szCs w:val="22"/>
        </w:rPr>
        <w:t>(</w:t>
      </w:r>
      <m:oMath>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 xml:space="preserve">) </m:t>
        </m:r>
      </m:oMath>
      <w:r w:rsidR="00632FAF" w:rsidRPr="00885976">
        <w:rPr>
          <w:sz w:val="22"/>
          <w:szCs w:val="22"/>
        </w:rPr>
        <w:t xml:space="preserve">se segmenta por </w:t>
      </w:r>
      <w:r w:rsidR="004D5295" w:rsidRPr="00885976">
        <w:rPr>
          <w:sz w:val="22"/>
          <w:szCs w:val="22"/>
        </w:rPr>
        <w:t>Servicio</w:t>
      </w:r>
      <w:r w:rsidR="00632FAF" w:rsidRPr="00885976">
        <w:rPr>
          <w:sz w:val="22"/>
          <w:szCs w:val="22"/>
        </w:rPr>
        <w:t xml:space="preserve"> y por Unidad F</w:t>
      </w:r>
      <w:r w:rsidR="00565121" w:rsidRPr="00885976">
        <w:rPr>
          <w:sz w:val="22"/>
          <w:szCs w:val="22"/>
        </w:rPr>
        <w:t xml:space="preserve">uncional dando origen al Costo Mensual del Servicio </w:t>
      </w:r>
      <w:r w:rsidR="005738B3" w:rsidRPr="00885976">
        <w:rPr>
          <w:sz w:val="22"/>
          <w:szCs w:val="22"/>
        </w:rPr>
        <w:t xml:space="preserve">asociado al Servicio </w:t>
      </w:r>
      <w:r w:rsidR="005738B3" w:rsidRPr="00885976">
        <w:rPr>
          <w:i/>
          <w:sz w:val="22"/>
          <w:szCs w:val="22"/>
        </w:rPr>
        <w:t>s</w:t>
      </w:r>
      <w:r w:rsidR="005738B3" w:rsidRPr="00885976">
        <w:rPr>
          <w:sz w:val="22"/>
          <w:szCs w:val="22"/>
        </w:rPr>
        <w:t xml:space="preserve"> </w:t>
      </w:r>
      <w:r w:rsidR="0031315F" w:rsidRPr="00885976">
        <w:rPr>
          <w:noProof/>
          <w:sz w:val="22"/>
          <w:szCs w:val="22"/>
        </w:rPr>
        <w:t xml:space="preserve">en la Unidad Funcional </w:t>
      </w:r>
      <w:r w:rsidR="0031315F" w:rsidRPr="00885976">
        <w:rPr>
          <w:i/>
          <w:noProof/>
          <w:sz w:val="22"/>
          <w:szCs w:val="22"/>
        </w:rPr>
        <w:t xml:space="preserve">u </w:t>
      </w:r>
      <w:r w:rsidR="005D3843" w:rsidRPr="00885976">
        <w:rPr>
          <w:noProof/>
          <w:sz w:val="22"/>
          <w:szCs w:val="22"/>
        </w:rPr>
        <w:t xml:space="preserve">en el </w:t>
      </w:r>
      <w:r w:rsidR="001657E6" w:rsidRPr="00885976">
        <w:rPr>
          <w:noProof/>
          <w:sz w:val="22"/>
          <w:szCs w:val="22"/>
        </w:rPr>
        <w:t xml:space="preserve">Mes Contractual </w:t>
      </w:r>
      <w:r w:rsidR="005D3843" w:rsidRPr="00885976">
        <w:rPr>
          <w:i/>
          <w:noProof/>
          <w:sz w:val="22"/>
          <w:szCs w:val="22"/>
        </w:rPr>
        <w:t>i</w:t>
      </w:r>
      <w:r w:rsidR="0032278F" w:rsidRPr="00885976">
        <w:rPr>
          <w:noProof/>
          <w:sz w:val="22"/>
          <w:szCs w:val="22"/>
        </w:rPr>
        <w:t xml:space="preserve"> </w:t>
      </w:r>
      <w:r w:rsidR="00565121" w:rsidRPr="00885976">
        <w:rPr>
          <w:sz w:val="22"/>
          <w:szCs w:val="22"/>
        </w:rPr>
        <w:t>(</w:t>
      </w:r>
      <m:oMath>
        <m:sSub>
          <m:sSubPr>
            <m:ctrlPr>
              <w:rPr>
                <w:rFonts w:ascii="Cambria Math" w:hAnsi="Cambria Math"/>
                <w:i/>
                <w:sz w:val="22"/>
                <w:szCs w:val="22"/>
              </w:rPr>
            </m:ctrlPr>
          </m:sSubPr>
          <m:e>
            <m:r>
              <w:rPr>
                <w:rFonts w:ascii="Cambria Math" w:hAnsi="Cambria Math"/>
                <w:sz w:val="22"/>
                <w:szCs w:val="22"/>
              </w:rPr>
              <m:t>MS</m:t>
            </m:r>
          </m:e>
          <m:sub>
            <m:r>
              <w:rPr>
                <w:rFonts w:ascii="Cambria Math" w:hAnsi="Cambria Math"/>
                <w:sz w:val="22"/>
                <w:szCs w:val="22"/>
              </w:rPr>
              <m:t>i</m:t>
            </m:r>
          </m:sub>
        </m:sSub>
        <m:r>
          <w:rPr>
            <w:rFonts w:ascii="Cambria Math" w:hAnsi="Cambria Math"/>
            <w:sz w:val="22"/>
            <w:szCs w:val="22"/>
          </w:rPr>
          <m:t xml:space="preserve">) </m:t>
        </m:r>
      </m:oMath>
      <w:r w:rsidR="000745DA" w:rsidRPr="00885976">
        <w:rPr>
          <w:sz w:val="22"/>
          <w:szCs w:val="22"/>
        </w:rPr>
        <w:t xml:space="preserve"> </w:t>
      </w:r>
      <w:r w:rsidR="00432DF7" w:rsidRPr="00885976">
        <w:rPr>
          <w:sz w:val="22"/>
          <w:szCs w:val="22"/>
        </w:rPr>
        <w:t xml:space="preserve">mediante </w:t>
      </w:r>
      <w:r w:rsidR="005D3843" w:rsidRPr="00885976">
        <w:rPr>
          <w:sz w:val="22"/>
          <w:szCs w:val="22"/>
        </w:rPr>
        <w:t>la</w:t>
      </w:r>
      <w:r w:rsidR="005D3843" w:rsidRPr="00885976">
        <w:rPr>
          <w:noProof/>
          <w:sz w:val="22"/>
          <w:szCs w:val="22"/>
        </w:rPr>
        <w:t xml:space="preserve"> f</w:t>
      </w:r>
      <w:r w:rsidR="00282047" w:rsidRPr="00885976">
        <w:rPr>
          <w:noProof/>
          <w:sz w:val="22"/>
          <w:szCs w:val="22"/>
        </w:rPr>
        <w:t>ó</w:t>
      </w:r>
      <w:r w:rsidR="005D3843" w:rsidRPr="00885976">
        <w:rPr>
          <w:noProof/>
          <w:sz w:val="22"/>
          <w:szCs w:val="22"/>
        </w:rPr>
        <w:t>rmula siguiente:</w:t>
      </w:r>
    </w:p>
    <w:p w:rsidR="005D3843" w:rsidRPr="00885976" w:rsidRDefault="005D3843" w:rsidP="005D3843">
      <w:pPr>
        <w:jc w:val="both"/>
        <w:rPr>
          <w:noProof/>
          <w:sz w:val="22"/>
          <w:szCs w:val="22"/>
        </w:rPr>
      </w:pPr>
    </w:p>
    <w:p w:rsidR="005D3843" w:rsidRPr="00885976" w:rsidRDefault="00273945" w:rsidP="005D3843">
      <w:pPr>
        <w:spacing w:line="276" w:lineRule="auto"/>
        <w:jc w:val="both"/>
        <w:rPr>
          <w:noProof/>
          <w:sz w:val="22"/>
          <w:szCs w:val="22"/>
        </w:rPr>
      </w:pPr>
      <m:oMathPara>
        <m:oMath>
          <m:sSub>
            <m:sSubPr>
              <m:ctrlPr>
                <w:rPr>
                  <w:rFonts w:ascii="Cambria Math" w:hAnsi="Cambria Math"/>
                  <w:i/>
                  <w:sz w:val="22"/>
                  <w:szCs w:val="22"/>
                </w:rPr>
              </m:ctrlPr>
            </m:sSubPr>
            <m:e>
              <m:r>
                <w:rPr>
                  <w:rFonts w:ascii="Cambria Math" w:hAnsi="Cambria Math"/>
                  <w:sz w:val="22"/>
                  <w:szCs w:val="22"/>
                </w:rPr>
                <m:t>MS</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PS</m:t>
              </m:r>
            </m:e>
            <m:sub>
              <m:r>
                <w:rPr>
                  <w:rFonts w:ascii="Cambria Math" w:hAnsi="Cambria Math"/>
                  <w:sz w:val="22"/>
                  <w:szCs w:val="22"/>
                </w:rPr>
                <m:t>s</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PUF</m:t>
              </m:r>
            </m:e>
            <m:sub>
              <m:r>
                <w:rPr>
                  <w:rFonts w:ascii="Cambria Math" w:hAnsi="Cambria Math"/>
                  <w:sz w:val="22"/>
                  <w:szCs w:val="22"/>
                </w:rPr>
                <m:t>u</m:t>
              </m:r>
            </m:sub>
          </m:sSub>
          <m:r>
            <m:rPr>
              <m:sty m:val="p"/>
            </m:rPr>
            <w:rPr>
              <w:rFonts w:ascii="Cambria Math" w:hAnsi="Cambria Math"/>
              <w:sz w:val="22"/>
              <w:szCs w:val="22"/>
            </w:rPr>
            <m:t xml:space="preserve"> </m:t>
          </m:r>
        </m:oMath>
      </m:oMathPara>
    </w:p>
    <w:p w:rsidR="005D3843" w:rsidRPr="00885976" w:rsidRDefault="005D3843" w:rsidP="005D3843">
      <w:pPr>
        <w:ind w:left="630"/>
        <w:rPr>
          <w:sz w:val="22"/>
          <w:szCs w:val="22"/>
        </w:rPr>
      </w:pPr>
      <w:proofErr w:type="spellStart"/>
      <w:r w:rsidRPr="00885976">
        <w:rPr>
          <w:sz w:val="22"/>
          <w:szCs w:val="22"/>
        </w:rPr>
        <w:t>Donde</w:t>
      </w:r>
      <w:proofErr w:type="spellEnd"/>
      <w:r w:rsidRPr="00885976">
        <w:rPr>
          <w:sz w:val="22"/>
          <w:szCs w:val="22"/>
        </w:rPr>
        <w:t xml:space="preserve">: </w:t>
      </w:r>
    </w:p>
    <w:p w:rsidR="005D3843" w:rsidRPr="00885976" w:rsidRDefault="005D3843" w:rsidP="005D3843">
      <w:pPr>
        <w:ind w:left="630"/>
        <w:rPr>
          <w:sz w:val="22"/>
          <w:szCs w:val="22"/>
        </w:rPr>
      </w:pPr>
    </w:p>
    <w:tbl>
      <w:tblPr>
        <w:tblStyle w:val="Tablaconcuadrcula"/>
        <w:tblW w:w="0" w:type="auto"/>
        <w:tblInd w:w="817" w:type="dxa"/>
        <w:tblLook w:val="04A0" w:firstRow="1" w:lastRow="0" w:firstColumn="1" w:lastColumn="0" w:noHBand="0" w:noVBand="1"/>
      </w:tblPr>
      <w:tblGrid>
        <w:gridCol w:w="1418"/>
        <w:gridCol w:w="6945"/>
      </w:tblGrid>
      <w:tr w:rsidR="005D3843" w:rsidRPr="00C83141" w:rsidTr="005973FD">
        <w:tc>
          <w:tcPr>
            <w:tcW w:w="1418" w:type="dxa"/>
          </w:tcPr>
          <w:p w:rsidR="005D3843" w:rsidRPr="00885976" w:rsidRDefault="00273945" w:rsidP="00486994">
            <w:pPr>
              <w:ind w:left="-1134"/>
              <w:jc w:val="right"/>
              <w:rPr>
                <w:sz w:val="22"/>
                <w:szCs w:val="22"/>
              </w:rPr>
            </w:pPr>
            <m:oMath>
              <m:sSub>
                <m:sSubPr>
                  <m:ctrlPr>
                    <w:rPr>
                      <w:rFonts w:ascii="Cambria Math" w:hAnsi="Cambria Math"/>
                      <w:i/>
                      <w:sz w:val="22"/>
                      <w:szCs w:val="22"/>
                    </w:rPr>
                  </m:ctrlPr>
                </m:sSubPr>
                <m:e>
                  <m:r>
                    <w:rPr>
                      <w:rFonts w:ascii="Cambria Math" w:hAnsi="Cambria Math"/>
                      <w:sz w:val="22"/>
                      <w:szCs w:val="22"/>
                    </w:rPr>
                    <m:t>MS</m:t>
                  </m:r>
                </m:e>
                <m:sub>
                  <m:r>
                    <w:rPr>
                      <w:rFonts w:ascii="Cambria Math" w:hAnsi="Cambria Math"/>
                      <w:sz w:val="22"/>
                      <w:szCs w:val="22"/>
                    </w:rPr>
                    <m:t>i</m:t>
                  </m:r>
                </m:sub>
              </m:sSub>
            </m:oMath>
            <w:r w:rsidR="005D3843" w:rsidRPr="00885976">
              <w:rPr>
                <w:sz w:val="22"/>
                <w:szCs w:val="22"/>
                <w:vertAlign w:val="subscript"/>
              </w:rPr>
              <w:t xml:space="preserve"> </w:t>
            </w:r>
            <w:r w:rsidR="005D3843" w:rsidRPr="00885976">
              <w:rPr>
                <w:sz w:val="22"/>
                <w:szCs w:val="22"/>
              </w:rPr>
              <w:t>=</w:t>
            </w:r>
          </w:p>
        </w:tc>
        <w:tc>
          <w:tcPr>
            <w:tcW w:w="6945" w:type="dxa"/>
          </w:tcPr>
          <w:p w:rsidR="005D3843" w:rsidRPr="00885976" w:rsidRDefault="00930DF6" w:rsidP="0031315F">
            <w:pPr>
              <w:jc w:val="both"/>
              <w:rPr>
                <w:sz w:val="22"/>
                <w:szCs w:val="22"/>
                <w:lang w:val="es-MX"/>
              </w:rPr>
            </w:pPr>
            <w:r w:rsidRPr="00C75BB1">
              <w:rPr>
                <w:sz w:val="22"/>
                <w:szCs w:val="22"/>
                <w:lang w:val="es-MX"/>
              </w:rPr>
              <w:t xml:space="preserve">Costo Mensual del Servicio </w:t>
            </w:r>
            <w:r w:rsidRPr="00C75BB1">
              <w:rPr>
                <w:i/>
                <w:sz w:val="22"/>
                <w:szCs w:val="22"/>
                <w:lang w:val="es-MX"/>
              </w:rPr>
              <w:t>s</w:t>
            </w:r>
            <w:r w:rsidRPr="00C75BB1">
              <w:rPr>
                <w:sz w:val="22"/>
                <w:szCs w:val="22"/>
                <w:lang w:val="es-MX"/>
              </w:rPr>
              <w:t xml:space="preserve"> en la Unidad Funcional </w:t>
            </w:r>
            <w:r w:rsidRPr="00C75BB1">
              <w:rPr>
                <w:i/>
                <w:sz w:val="22"/>
                <w:szCs w:val="22"/>
                <w:lang w:val="es-MX"/>
              </w:rPr>
              <w:t xml:space="preserve">u </w:t>
            </w:r>
            <w:r w:rsidRPr="00C75BB1">
              <w:rPr>
                <w:sz w:val="22"/>
                <w:szCs w:val="22"/>
                <w:lang w:val="es-MX"/>
              </w:rPr>
              <w:t xml:space="preserve">en el Mes Contractual </w:t>
            </w:r>
            <w:r w:rsidRPr="00C75BB1">
              <w:rPr>
                <w:i/>
                <w:sz w:val="22"/>
                <w:szCs w:val="22"/>
                <w:lang w:val="es-MX"/>
              </w:rPr>
              <w:t>i</w:t>
            </w:r>
            <w:r w:rsidRPr="00C75BB1">
              <w:rPr>
                <w:sz w:val="22"/>
                <w:szCs w:val="22"/>
                <w:lang w:val="es-MX"/>
              </w:rPr>
              <w:t>.</w:t>
            </w:r>
          </w:p>
        </w:tc>
      </w:tr>
      <w:tr w:rsidR="00F14E43" w:rsidRPr="00C83141" w:rsidTr="005973FD">
        <w:tc>
          <w:tcPr>
            <w:tcW w:w="1418" w:type="dxa"/>
          </w:tcPr>
          <w:p w:rsidR="00F14E43" w:rsidRPr="00885976" w:rsidRDefault="00273945" w:rsidP="008A62F4">
            <w:pPr>
              <w:jc w:val="right"/>
              <w:rPr>
                <w:sz w:val="22"/>
                <w:szCs w:val="22"/>
              </w:rPr>
            </w:pPr>
            <m:oMath>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oMath>
            <w:r w:rsidR="003F0FE8" w:rsidRPr="00885976">
              <w:rPr>
                <w:sz w:val="22"/>
                <w:szCs w:val="22"/>
                <w:vertAlign w:val="subscript"/>
              </w:rPr>
              <w:t xml:space="preserve"> </w:t>
            </w:r>
            <w:r w:rsidR="00F14E43" w:rsidRPr="00885976">
              <w:rPr>
                <w:sz w:val="22"/>
                <w:szCs w:val="22"/>
              </w:rPr>
              <w:t>=</w:t>
            </w:r>
          </w:p>
        </w:tc>
        <w:tc>
          <w:tcPr>
            <w:tcW w:w="6945" w:type="dxa"/>
          </w:tcPr>
          <w:p w:rsidR="00F14E43" w:rsidRPr="00885976" w:rsidRDefault="003F0FE8">
            <w:pPr>
              <w:ind w:left="33" w:hanging="33"/>
              <w:jc w:val="both"/>
              <w:rPr>
                <w:sz w:val="22"/>
                <w:szCs w:val="22"/>
                <w:lang w:val="es-MX"/>
              </w:rPr>
            </w:pPr>
            <w:r w:rsidRPr="00C75BB1">
              <w:rPr>
                <w:sz w:val="22"/>
                <w:szCs w:val="22"/>
                <w:lang w:val="es-MX"/>
              </w:rPr>
              <w:t>Tarifa Mensual 3</w:t>
            </w:r>
            <w:r w:rsidR="00F14E43" w:rsidRPr="00C75BB1">
              <w:rPr>
                <w:sz w:val="22"/>
                <w:szCs w:val="22"/>
                <w:lang w:val="es-MX"/>
              </w:rPr>
              <w:t xml:space="preserve"> para el Mes Contractual </w:t>
            </w:r>
            <w:r w:rsidR="00F14E43" w:rsidRPr="00C75BB1">
              <w:rPr>
                <w:i/>
                <w:sz w:val="22"/>
                <w:szCs w:val="22"/>
                <w:lang w:val="es-MX"/>
              </w:rPr>
              <w:t>i</w:t>
            </w:r>
            <w:r w:rsidR="00F14E43" w:rsidRPr="00C75BB1">
              <w:rPr>
                <w:sz w:val="22"/>
                <w:szCs w:val="22"/>
                <w:lang w:val="es-MX"/>
              </w:rPr>
              <w:t>.</w:t>
            </w:r>
          </w:p>
        </w:tc>
      </w:tr>
      <w:tr w:rsidR="005D3843" w:rsidRPr="00C83141" w:rsidTr="005973FD">
        <w:tc>
          <w:tcPr>
            <w:tcW w:w="1418" w:type="dxa"/>
          </w:tcPr>
          <w:p w:rsidR="005D3843" w:rsidRPr="00885976" w:rsidRDefault="00273945" w:rsidP="008A62F4">
            <w:pPr>
              <w:jc w:val="right"/>
              <w:rPr>
                <w:sz w:val="22"/>
                <w:szCs w:val="22"/>
              </w:rPr>
            </w:pPr>
            <m:oMath>
              <m:sSub>
                <m:sSubPr>
                  <m:ctrlPr>
                    <w:rPr>
                      <w:rFonts w:ascii="Cambria Math" w:hAnsi="Cambria Math"/>
                      <w:i/>
                      <w:sz w:val="22"/>
                      <w:szCs w:val="22"/>
                      <w:lang w:val="es-MX"/>
                    </w:rPr>
                  </m:ctrlPr>
                </m:sSubPr>
                <m:e>
                  <m:r>
                    <w:rPr>
                      <w:rFonts w:ascii="Cambria Math" w:hAnsi="Cambria Math"/>
                      <w:sz w:val="22"/>
                      <w:szCs w:val="22"/>
                    </w:rPr>
                    <m:t>PS</m:t>
                  </m:r>
                </m:e>
                <m:sub>
                  <m:r>
                    <w:rPr>
                      <w:rFonts w:ascii="Cambria Math" w:hAnsi="Cambria Math"/>
                      <w:sz w:val="22"/>
                      <w:szCs w:val="22"/>
                    </w:rPr>
                    <m:t>s</m:t>
                  </m:r>
                </m:sub>
              </m:sSub>
            </m:oMath>
            <w:r w:rsidR="005D3843" w:rsidRPr="00885976">
              <w:rPr>
                <w:sz w:val="22"/>
                <w:szCs w:val="22"/>
              </w:rPr>
              <w:t xml:space="preserve"> = </w:t>
            </w:r>
          </w:p>
        </w:tc>
        <w:tc>
          <w:tcPr>
            <w:tcW w:w="6945" w:type="dxa"/>
          </w:tcPr>
          <w:p w:rsidR="005D3843" w:rsidRPr="00885976" w:rsidRDefault="005D3843" w:rsidP="00565121">
            <w:pPr>
              <w:ind w:left="33" w:hanging="33"/>
              <w:jc w:val="both"/>
              <w:rPr>
                <w:sz w:val="22"/>
                <w:szCs w:val="22"/>
                <w:lang w:val="es-MX"/>
              </w:rPr>
            </w:pPr>
            <w:r w:rsidRPr="00C75BB1">
              <w:rPr>
                <w:sz w:val="22"/>
                <w:szCs w:val="22"/>
                <w:lang w:val="es-MX"/>
              </w:rPr>
              <w:t xml:space="preserve">Ponderador del Servicio </w:t>
            </w:r>
            <w:r w:rsidR="005738B3" w:rsidRPr="00C75BB1">
              <w:rPr>
                <w:i/>
                <w:sz w:val="22"/>
                <w:szCs w:val="22"/>
                <w:lang w:val="es-MX"/>
              </w:rPr>
              <w:t>s</w:t>
            </w:r>
            <w:r w:rsidR="005738B3" w:rsidRPr="00C75BB1">
              <w:rPr>
                <w:sz w:val="22"/>
                <w:szCs w:val="22"/>
                <w:lang w:val="es-MX"/>
              </w:rPr>
              <w:t xml:space="preserve"> </w:t>
            </w:r>
            <w:r w:rsidRPr="00C75BB1">
              <w:rPr>
                <w:sz w:val="22"/>
                <w:szCs w:val="22"/>
                <w:lang w:val="es-MX"/>
              </w:rPr>
              <w:t>conforme al Apéndice A.</w:t>
            </w:r>
          </w:p>
        </w:tc>
      </w:tr>
      <w:tr w:rsidR="005D3843" w:rsidRPr="00C83141" w:rsidTr="005973FD">
        <w:tc>
          <w:tcPr>
            <w:tcW w:w="1418" w:type="dxa"/>
          </w:tcPr>
          <w:p w:rsidR="005D3843" w:rsidRPr="00885976" w:rsidRDefault="00273945">
            <w:pPr>
              <w:jc w:val="right"/>
              <w:rPr>
                <w:sz w:val="22"/>
                <w:szCs w:val="22"/>
              </w:rPr>
            </w:pPr>
            <m:oMath>
              <m:sSub>
                <m:sSubPr>
                  <m:ctrlPr>
                    <w:rPr>
                      <w:rFonts w:ascii="Cambria Math" w:hAnsi="Cambria Math"/>
                      <w:i/>
                      <w:sz w:val="22"/>
                      <w:szCs w:val="22"/>
                    </w:rPr>
                  </m:ctrlPr>
                </m:sSubPr>
                <m:e>
                  <m:r>
                    <w:rPr>
                      <w:rFonts w:ascii="Cambria Math" w:hAnsi="Cambria Math"/>
                      <w:sz w:val="22"/>
                      <w:szCs w:val="22"/>
                    </w:rPr>
                    <m:t>PUF</m:t>
                  </m:r>
                </m:e>
                <m:sub>
                  <m:r>
                    <w:rPr>
                      <w:rFonts w:ascii="Cambria Math" w:hAnsi="Cambria Math"/>
                      <w:sz w:val="22"/>
                      <w:szCs w:val="22"/>
                    </w:rPr>
                    <m:t>u</m:t>
                  </m:r>
                </m:sub>
              </m:sSub>
            </m:oMath>
            <w:r w:rsidR="005738B3" w:rsidRPr="00885976">
              <w:rPr>
                <w:sz w:val="22"/>
                <w:szCs w:val="22"/>
                <w:vertAlign w:val="subscript"/>
              </w:rPr>
              <w:t xml:space="preserve"> </w:t>
            </w:r>
            <w:r w:rsidR="005D3843" w:rsidRPr="00885976">
              <w:rPr>
                <w:sz w:val="22"/>
                <w:szCs w:val="22"/>
              </w:rPr>
              <w:t>=</w:t>
            </w:r>
          </w:p>
        </w:tc>
        <w:tc>
          <w:tcPr>
            <w:tcW w:w="6945" w:type="dxa"/>
          </w:tcPr>
          <w:p w:rsidR="005D3843" w:rsidRPr="00885976" w:rsidRDefault="005D3843" w:rsidP="00565121">
            <w:pPr>
              <w:ind w:left="33" w:hanging="33"/>
              <w:jc w:val="both"/>
              <w:rPr>
                <w:sz w:val="22"/>
                <w:szCs w:val="22"/>
                <w:lang w:val="es-MX"/>
              </w:rPr>
            </w:pPr>
            <w:r w:rsidRPr="00C75BB1">
              <w:rPr>
                <w:sz w:val="22"/>
                <w:szCs w:val="22"/>
                <w:lang w:val="es-MX"/>
              </w:rPr>
              <w:t>Ponderador de</w:t>
            </w:r>
            <w:r w:rsidR="007278D2" w:rsidRPr="00C75BB1">
              <w:rPr>
                <w:sz w:val="22"/>
                <w:szCs w:val="22"/>
                <w:lang w:val="es-MX"/>
              </w:rPr>
              <w:t xml:space="preserve"> </w:t>
            </w:r>
            <w:r w:rsidRPr="00C75BB1">
              <w:rPr>
                <w:sz w:val="22"/>
                <w:szCs w:val="22"/>
                <w:lang w:val="es-MX"/>
              </w:rPr>
              <w:t>l</w:t>
            </w:r>
            <w:r w:rsidR="007278D2" w:rsidRPr="00C75BB1">
              <w:rPr>
                <w:sz w:val="22"/>
                <w:szCs w:val="22"/>
                <w:lang w:val="es-MX"/>
              </w:rPr>
              <w:t xml:space="preserve">a Unidad Funcional </w:t>
            </w:r>
            <w:r w:rsidR="00565121" w:rsidRPr="00C75BB1">
              <w:rPr>
                <w:i/>
                <w:sz w:val="22"/>
                <w:szCs w:val="22"/>
                <w:lang w:val="es-MX"/>
              </w:rPr>
              <w:t>u</w:t>
            </w:r>
            <w:r w:rsidR="00565121" w:rsidRPr="00C75BB1">
              <w:rPr>
                <w:sz w:val="22"/>
                <w:szCs w:val="22"/>
                <w:lang w:val="es-MX"/>
              </w:rPr>
              <w:t xml:space="preserve"> </w:t>
            </w:r>
            <w:r w:rsidRPr="00C75BB1">
              <w:rPr>
                <w:sz w:val="22"/>
                <w:szCs w:val="22"/>
                <w:lang w:val="es-MX"/>
              </w:rPr>
              <w:t xml:space="preserve">conforme al </w:t>
            </w:r>
            <w:r w:rsidR="00614A1C" w:rsidRPr="00C75BB1">
              <w:rPr>
                <w:sz w:val="22"/>
                <w:szCs w:val="22"/>
                <w:lang w:val="es-MX"/>
              </w:rPr>
              <w:t>A</w:t>
            </w:r>
            <w:r w:rsidRPr="00C75BB1">
              <w:rPr>
                <w:sz w:val="22"/>
                <w:szCs w:val="22"/>
                <w:lang w:val="es-MX"/>
              </w:rPr>
              <w:t>péndice B.</w:t>
            </w:r>
          </w:p>
        </w:tc>
      </w:tr>
    </w:tbl>
    <w:p w:rsidR="005D3843" w:rsidRPr="00885976" w:rsidRDefault="005D3843" w:rsidP="005D3843">
      <w:pPr>
        <w:rPr>
          <w:sz w:val="22"/>
          <w:szCs w:val="22"/>
        </w:rPr>
      </w:pPr>
    </w:p>
    <w:p w:rsidR="00096AAC" w:rsidRPr="00885976" w:rsidRDefault="00096AAC" w:rsidP="00096AAC">
      <w:pPr>
        <w:jc w:val="both"/>
        <w:rPr>
          <w:noProof/>
          <w:sz w:val="22"/>
          <w:szCs w:val="22"/>
        </w:rPr>
      </w:pPr>
      <w:r w:rsidRPr="00885976">
        <w:rPr>
          <w:sz w:val="22"/>
          <w:szCs w:val="22"/>
        </w:rPr>
        <w:t xml:space="preserve">Para el </w:t>
      </w:r>
      <w:r w:rsidRPr="00885976">
        <w:rPr>
          <w:noProof/>
          <w:sz w:val="22"/>
          <w:szCs w:val="22"/>
        </w:rPr>
        <w:t xml:space="preserve">Mes Contractual </w:t>
      </w:r>
      <w:r w:rsidRPr="00885976">
        <w:rPr>
          <w:i/>
          <w:noProof/>
          <w:sz w:val="22"/>
          <w:szCs w:val="22"/>
        </w:rPr>
        <w:t>i</w:t>
      </w:r>
      <w:r w:rsidRPr="00885976">
        <w:rPr>
          <w:noProof/>
          <w:sz w:val="22"/>
          <w:szCs w:val="22"/>
        </w:rPr>
        <w:t>, e</w:t>
      </w:r>
      <w:r w:rsidR="00565121" w:rsidRPr="00885976">
        <w:rPr>
          <w:sz w:val="22"/>
          <w:szCs w:val="22"/>
        </w:rPr>
        <w:t xml:space="preserve">l Costo Mensual del Servicio </w:t>
      </w:r>
      <w:r w:rsidR="005738B3" w:rsidRPr="00885976">
        <w:rPr>
          <w:sz w:val="22"/>
          <w:szCs w:val="22"/>
        </w:rPr>
        <w:t xml:space="preserve">asociado al Servicio </w:t>
      </w:r>
      <w:r w:rsidR="005738B3" w:rsidRPr="00885976">
        <w:rPr>
          <w:i/>
          <w:sz w:val="22"/>
          <w:szCs w:val="22"/>
        </w:rPr>
        <w:t>s</w:t>
      </w:r>
      <w:r w:rsidR="005738B3" w:rsidRPr="00885976">
        <w:rPr>
          <w:sz w:val="22"/>
          <w:szCs w:val="22"/>
        </w:rPr>
        <w:t xml:space="preserve"> </w:t>
      </w:r>
      <w:r w:rsidR="00565121" w:rsidRPr="00885976">
        <w:rPr>
          <w:noProof/>
          <w:sz w:val="22"/>
          <w:szCs w:val="22"/>
        </w:rPr>
        <w:t xml:space="preserve">en la Unidad Funcional </w:t>
      </w:r>
      <w:r w:rsidR="00565121" w:rsidRPr="00885976">
        <w:rPr>
          <w:i/>
          <w:noProof/>
          <w:sz w:val="22"/>
          <w:szCs w:val="22"/>
        </w:rPr>
        <w:t xml:space="preserve">u </w:t>
      </w:r>
      <w:r w:rsidR="00565121" w:rsidRPr="00885976">
        <w:rPr>
          <w:noProof/>
          <w:sz w:val="22"/>
          <w:szCs w:val="22"/>
        </w:rPr>
        <w:t xml:space="preserve">resulta de multiplicar </w:t>
      </w:r>
      <w:r w:rsidR="00036498" w:rsidRPr="00885976">
        <w:rPr>
          <w:noProof/>
          <w:sz w:val="22"/>
          <w:szCs w:val="22"/>
        </w:rPr>
        <w:t>la Tarifa Mensual 3</w:t>
      </w:r>
      <w:r w:rsidRPr="00885976">
        <w:rPr>
          <w:noProof/>
          <w:sz w:val="22"/>
          <w:szCs w:val="22"/>
        </w:rPr>
        <w:t xml:space="preserve"> por los ponderadores relacionados al </w:t>
      </w:r>
      <w:r w:rsidR="004D5295" w:rsidRPr="00885976">
        <w:rPr>
          <w:noProof/>
          <w:sz w:val="22"/>
          <w:szCs w:val="22"/>
        </w:rPr>
        <w:t>Servicio</w:t>
      </w:r>
      <w:r w:rsidRPr="00885976">
        <w:rPr>
          <w:noProof/>
          <w:sz w:val="22"/>
          <w:szCs w:val="22"/>
        </w:rPr>
        <w:t xml:space="preserve"> y a la Unidad Funcional.</w:t>
      </w:r>
    </w:p>
    <w:p w:rsidR="00565121" w:rsidRPr="00885976" w:rsidRDefault="00565121" w:rsidP="005D3843">
      <w:pPr>
        <w:rPr>
          <w:sz w:val="22"/>
          <w:szCs w:val="22"/>
        </w:rPr>
      </w:pPr>
      <w:r w:rsidRPr="00885976">
        <w:rPr>
          <w:noProof/>
          <w:sz w:val="22"/>
          <w:szCs w:val="22"/>
        </w:rPr>
        <w:t xml:space="preserve"> </w:t>
      </w:r>
    </w:p>
    <w:p w:rsidR="00F248FF" w:rsidRPr="00885976" w:rsidRDefault="00F248FF" w:rsidP="005D3843">
      <w:pPr>
        <w:rPr>
          <w:sz w:val="22"/>
          <w:szCs w:val="22"/>
        </w:rPr>
      </w:pPr>
    </w:p>
    <w:p w:rsidR="00646B5E" w:rsidRPr="00885976" w:rsidRDefault="00646B5E" w:rsidP="00646B5E">
      <w:pPr>
        <w:ind w:left="1440" w:hanging="720"/>
        <w:jc w:val="both"/>
        <w:outlineLvl w:val="2"/>
        <w:rPr>
          <w:b/>
          <w:sz w:val="22"/>
          <w:szCs w:val="22"/>
        </w:rPr>
      </w:pPr>
      <w:bookmarkStart w:id="98" w:name="_Toc264394100"/>
      <w:bookmarkStart w:id="99" w:name="_Toc461302897"/>
      <w:bookmarkStart w:id="100" w:name="_Toc461517054"/>
      <w:bookmarkStart w:id="101" w:name="_Toc473735289"/>
      <w:bookmarkStart w:id="102" w:name="_Toc479241188"/>
      <w:r w:rsidRPr="00885976">
        <w:rPr>
          <w:b/>
          <w:sz w:val="22"/>
          <w:szCs w:val="22"/>
        </w:rPr>
        <w:t>A.5</w:t>
      </w:r>
      <w:r w:rsidRPr="00885976">
        <w:rPr>
          <w:b/>
          <w:sz w:val="22"/>
          <w:szCs w:val="22"/>
        </w:rPr>
        <w:tab/>
      </w:r>
      <w:r w:rsidR="00486994" w:rsidRPr="00885976">
        <w:rPr>
          <w:b/>
          <w:sz w:val="22"/>
          <w:szCs w:val="22"/>
        </w:rPr>
        <w:t xml:space="preserve">Costo </w:t>
      </w:r>
      <w:r w:rsidRPr="00885976">
        <w:rPr>
          <w:b/>
          <w:sz w:val="22"/>
          <w:szCs w:val="22"/>
        </w:rPr>
        <w:t>por Minuto del Servicio.</w:t>
      </w:r>
      <w:bookmarkEnd w:id="98"/>
      <w:bookmarkEnd w:id="99"/>
      <w:bookmarkEnd w:id="100"/>
      <w:bookmarkEnd w:id="101"/>
      <w:bookmarkEnd w:id="102"/>
      <w:r w:rsidRPr="00885976">
        <w:rPr>
          <w:b/>
          <w:sz w:val="22"/>
          <w:szCs w:val="22"/>
        </w:rPr>
        <w:t xml:space="preserve"> </w:t>
      </w:r>
    </w:p>
    <w:p w:rsidR="00646B5E" w:rsidRPr="00885976" w:rsidRDefault="00646B5E" w:rsidP="00646B5E">
      <w:pPr>
        <w:rPr>
          <w:sz w:val="22"/>
          <w:szCs w:val="22"/>
        </w:rPr>
      </w:pPr>
    </w:p>
    <w:p w:rsidR="00252B99" w:rsidRPr="00885976" w:rsidRDefault="00646B5E" w:rsidP="00646B5E">
      <w:pPr>
        <w:jc w:val="both"/>
        <w:rPr>
          <w:noProof/>
          <w:sz w:val="22"/>
          <w:szCs w:val="22"/>
        </w:rPr>
      </w:pPr>
      <w:r w:rsidRPr="00885976">
        <w:rPr>
          <w:sz w:val="22"/>
          <w:szCs w:val="22"/>
        </w:rPr>
        <w:t xml:space="preserve">Para fines del cálculo de las </w:t>
      </w:r>
      <w:r w:rsidR="00AA2A8B" w:rsidRPr="00885976">
        <w:rPr>
          <w:sz w:val="22"/>
          <w:szCs w:val="22"/>
        </w:rPr>
        <w:t>Deducciones</w:t>
      </w:r>
      <w:r w:rsidRPr="00885976">
        <w:rPr>
          <w:sz w:val="22"/>
          <w:szCs w:val="22"/>
        </w:rPr>
        <w:t xml:space="preserve"> que requieran el </w:t>
      </w:r>
      <w:r w:rsidR="00042DDF" w:rsidRPr="00885976">
        <w:rPr>
          <w:sz w:val="22"/>
          <w:szCs w:val="22"/>
        </w:rPr>
        <w:t xml:space="preserve">Costo </w:t>
      </w:r>
      <w:r w:rsidRPr="00885976">
        <w:rPr>
          <w:sz w:val="22"/>
          <w:szCs w:val="22"/>
        </w:rPr>
        <w:t xml:space="preserve">por Minuto del Servicio </w:t>
      </w:r>
      <w:r w:rsidR="000052C4" w:rsidRPr="00885976">
        <w:rPr>
          <w:sz w:val="22"/>
          <w:szCs w:val="22"/>
        </w:rPr>
        <w:t xml:space="preserve"> </w:t>
      </w:r>
      <w:r w:rsidR="00252B99" w:rsidRPr="00885976">
        <w:rPr>
          <w:sz w:val="22"/>
          <w:szCs w:val="22"/>
        </w:rPr>
        <w:t>asociado a una Falla de Servicio</w:t>
      </w:r>
      <w:r w:rsidR="00252B99" w:rsidRPr="00885976">
        <w:rPr>
          <w:b/>
          <w:noProof/>
          <w:sz w:val="22"/>
          <w:szCs w:val="22"/>
        </w:rPr>
        <w:t xml:space="preserve"> </w:t>
      </w:r>
      <w:r w:rsidR="00252B99" w:rsidRPr="00885976">
        <w:rPr>
          <w:sz w:val="22"/>
          <w:szCs w:val="22"/>
        </w:rPr>
        <w:t xml:space="preserve">en el Mes Contractual </w:t>
      </w:r>
      <w:r w:rsidR="00252B99" w:rsidRPr="00885976">
        <w:rPr>
          <w:i/>
          <w:sz w:val="22"/>
          <w:szCs w:val="22"/>
        </w:rPr>
        <w:t>i,</w:t>
      </w:r>
      <w:r w:rsidR="00252B99" w:rsidRPr="00885976">
        <w:rPr>
          <w:sz w:val="22"/>
          <w:szCs w:val="22"/>
        </w:rPr>
        <w:t xml:space="preserve"> ocurrida en el Servicio </w:t>
      </w:r>
      <w:r w:rsidR="00252B99" w:rsidRPr="00885976">
        <w:rPr>
          <w:i/>
          <w:sz w:val="22"/>
          <w:szCs w:val="22"/>
        </w:rPr>
        <w:t>s</w:t>
      </w:r>
      <w:r w:rsidR="00252B99" w:rsidRPr="00885976">
        <w:rPr>
          <w:sz w:val="22"/>
          <w:szCs w:val="22"/>
        </w:rPr>
        <w:t xml:space="preserve"> en la Unidad Funcional </w:t>
      </w:r>
      <w:r w:rsidR="00252B99" w:rsidRPr="00885976">
        <w:rPr>
          <w:i/>
          <w:sz w:val="22"/>
          <w:szCs w:val="22"/>
        </w:rPr>
        <w:t>u</w:t>
      </w:r>
      <w:r w:rsidR="00865A7B">
        <w:rPr>
          <w:i/>
          <w:sz w:val="22"/>
          <w:szCs w:val="22"/>
        </w:rPr>
        <w:t xml:space="preserve"> </w:t>
      </w:r>
      <w:r w:rsidR="00865A7B" w:rsidRPr="006A592B">
        <w:rPr>
          <w:b/>
          <w:noProof/>
          <w:sz w:val="22"/>
          <w:szCs w:val="22"/>
        </w:rPr>
        <w:t>(CMS</w:t>
      </w:r>
      <w:r w:rsidR="00865A7B" w:rsidRPr="006A592B">
        <w:rPr>
          <w:i/>
          <w:noProof/>
          <w:sz w:val="22"/>
          <w:szCs w:val="22"/>
          <w:vertAlign w:val="subscript"/>
        </w:rPr>
        <w:t>i</w:t>
      </w:r>
      <w:r w:rsidR="00865A7B" w:rsidRPr="006A592B">
        <w:rPr>
          <w:noProof/>
          <w:sz w:val="22"/>
          <w:szCs w:val="22"/>
        </w:rPr>
        <w:t>)</w:t>
      </w:r>
      <w:r w:rsidR="00252B99" w:rsidRPr="00885976">
        <w:rPr>
          <w:sz w:val="22"/>
          <w:szCs w:val="22"/>
        </w:rPr>
        <w:t>, dicho valor es el resultado de la</w:t>
      </w:r>
      <w:r w:rsidR="00252B99" w:rsidRPr="00885976">
        <w:rPr>
          <w:noProof/>
          <w:sz w:val="22"/>
          <w:szCs w:val="22"/>
        </w:rPr>
        <w:t xml:space="preserve"> fórmula siguiente:</w:t>
      </w:r>
    </w:p>
    <w:p w:rsidR="00646B5E" w:rsidRPr="00885976" w:rsidRDefault="00273945" w:rsidP="00646B5E">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r>
            <w:rPr>
              <w:rFonts w:ascii="Cambria Math" w:hAnsi="Cambria Math"/>
              <w:sz w:val="22"/>
              <w:szCs w:val="22"/>
            </w:rPr>
            <m:t>=</m:t>
          </m:r>
          <m:f>
            <m:fPr>
              <m:ctrlPr>
                <w:rPr>
                  <w:rFonts w:ascii="Cambria Math" w:hAnsi="Cambria Math"/>
                  <w:sz w:val="22"/>
                  <w:szCs w:val="22"/>
                </w:rPr>
              </m:ctrlPr>
            </m:fPr>
            <m:num>
              <m:sSub>
                <m:sSubPr>
                  <m:ctrlPr>
                    <w:rPr>
                      <w:rFonts w:ascii="Cambria Math" w:hAnsi="Cambria Math"/>
                      <w:i/>
                      <w:sz w:val="22"/>
                      <w:szCs w:val="22"/>
                    </w:rPr>
                  </m:ctrlPr>
                </m:sSubPr>
                <m:e>
                  <m:r>
                    <w:rPr>
                      <w:rFonts w:ascii="Cambria Math" w:hAnsi="Cambria Math"/>
                      <w:sz w:val="22"/>
                      <w:szCs w:val="22"/>
                    </w:rPr>
                    <m:t>MS</m:t>
                  </m:r>
                </m:e>
                <m:sub>
                  <m:r>
                    <w:rPr>
                      <w:rFonts w:ascii="Cambria Math" w:hAnsi="Cambria Math"/>
                      <w:sz w:val="22"/>
                      <w:szCs w:val="22"/>
                    </w:rPr>
                    <m:t>i</m:t>
                  </m:r>
                </m:sub>
              </m:sSub>
            </m:num>
            <m:den>
              <m:r>
                <w:rPr>
                  <w:rFonts w:ascii="Cambria Math" w:hAnsi="Cambria Math"/>
                  <w:sz w:val="22"/>
                  <w:szCs w:val="22"/>
                </w:rPr>
                <m:t xml:space="preserve">43,200 </m:t>
              </m:r>
            </m:den>
          </m:f>
        </m:oMath>
      </m:oMathPara>
    </w:p>
    <w:p w:rsidR="00507B42" w:rsidRDefault="00507B42" w:rsidP="00646B5E">
      <w:pPr>
        <w:ind w:left="630"/>
        <w:rPr>
          <w:sz w:val="22"/>
          <w:szCs w:val="22"/>
        </w:rPr>
      </w:pPr>
    </w:p>
    <w:p w:rsidR="00507B42" w:rsidRDefault="00507B42" w:rsidP="00646B5E">
      <w:pPr>
        <w:ind w:left="630"/>
        <w:rPr>
          <w:sz w:val="22"/>
          <w:szCs w:val="22"/>
        </w:rPr>
      </w:pPr>
    </w:p>
    <w:p w:rsidR="00646B5E" w:rsidRPr="00885976" w:rsidRDefault="00646B5E" w:rsidP="00646B5E">
      <w:pPr>
        <w:ind w:left="630"/>
        <w:rPr>
          <w:sz w:val="22"/>
          <w:szCs w:val="22"/>
        </w:rPr>
      </w:pPr>
      <w:proofErr w:type="spellStart"/>
      <w:r w:rsidRPr="00885976">
        <w:rPr>
          <w:sz w:val="22"/>
          <w:szCs w:val="22"/>
        </w:rPr>
        <w:t>Donde</w:t>
      </w:r>
      <w:proofErr w:type="spellEnd"/>
      <w:r w:rsidRPr="00885976">
        <w:rPr>
          <w:sz w:val="22"/>
          <w:szCs w:val="22"/>
        </w:rPr>
        <w:t>:</w:t>
      </w:r>
    </w:p>
    <w:p w:rsidR="00646B5E" w:rsidRPr="00885976" w:rsidRDefault="00646B5E" w:rsidP="00646B5E">
      <w:pPr>
        <w:ind w:left="1985" w:hanging="995"/>
        <w:jc w:val="both"/>
        <w:rPr>
          <w:sz w:val="22"/>
          <w:szCs w:val="22"/>
        </w:rPr>
      </w:pPr>
    </w:p>
    <w:tbl>
      <w:tblPr>
        <w:tblStyle w:val="Tablaconcuadrcula"/>
        <w:tblW w:w="0" w:type="auto"/>
        <w:tblInd w:w="675" w:type="dxa"/>
        <w:tblLook w:val="04A0" w:firstRow="1" w:lastRow="0" w:firstColumn="1" w:lastColumn="0" w:noHBand="0" w:noVBand="1"/>
      </w:tblPr>
      <w:tblGrid>
        <w:gridCol w:w="1560"/>
        <w:gridCol w:w="6945"/>
      </w:tblGrid>
      <w:tr w:rsidR="00486994" w:rsidRPr="00C83141" w:rsidTr="005973FD">
        <w:tc>
          <w:tcPr>
            <w:tcW w:w="1560" w:type="dxa"/>
          </w:tcPr>
          <w:p w:rsidR="00486994" w:rsidRPr="00885976" w:rsidRDefault="00273945" w:rsidP="00486994">
            <w:pPr>
              <w:ind w:left="-1134"/>
              <w:jc w:val="right"/>
              <w:rPr>
                <w:sz w:val="22"/>
                <w:szCs w:val="22"/>
              </w:rPr>
            </w:pPr>
            <m:oMath>
              <m:sSub>
                <m:sSubPr>
                  <m:ctrlPr>
                    <w:rPr>
                      <w:rFonts w:ascii="Cambria Math" w:hAnsi="Cambria Math"/>
                      <w:i/>
                      <w:sz w:val="22"/>
                      <w:szCs w:val="22"/>
                    </w:rPr>
                  </m:ctrlPr>
                </m:sSubPr>
                <m:e>
                  <m:r>
                    <w:rPr>
                      <w:rFonts w:ascii="Cambria Math" w:hAnsi="Cambria Math"/>
                      <w:sz w:val="22"/>
                      <w:szCs w:val="22"/>
                    </w:rPr>
                    <m:t>CMS</m:t>
                  </m:r>
                </m:e>
                <m:sub>
                  <m:r>
                    <w:rPr>
                      <w:rFonts w:ascii="Cambria Math" w:hAnsi="Cambria Math"/>
                      <w:sz w:val="22"/>
                      <w:szCs w:val="22"/>
                    </w:rPr>
                    <m:t>i</m:t>
                  </m:r>
                </m:sub>
              </m:sSub>
            </m:oMath>
            <w:r w:rsidR="00486994" w:rsidRPr="00885976">
              <w:rPr>
                <w:sz w:val="22"/>
                <w:szCs w:val="22"/>
              </w:rPr>
              <w:t xml:space="preserve"> =</w:t>
            </w:r>
          </w:p>
        </w:tc>
        <w:tc>
          <w:tcPr>
            <w:tcW w:w="6945" w:type="dxa"/>
          </w:tcPr>
          <w:p w:rsidR="00486994" w:rsidRPr="00885976" w:rsidRDefault="00252B99" w:rsidP="00486994">
            <w:pPr>
              <w:jc w:val="both"/>
              <w:rPr>
                <w:sz w:val="22"/>
                <w:szCs w:val="22"/>
                <w:lang w:val="es-MX"/>
              </w:rPr>
            </w:pPr>
            <w:r w:rsidRPr="00C75BB1">
              <w:rPr>
                <w:sz w:val="22"/>
                <w:szCs w:val="22"/>
                <w:lang w:val="es-MX"/>
              </w:rPr>
              <w:t>Costo por Minuto del Servicio asociado a una Falla de Servicio</w:t>
            </w:r>
            <w:r w:rsidRPr="00C75BB1">
              <w:rPr>
                <w:b/>
                <w:noProof/>
                <w:sz w:val="22"/>
                <w:szCs w:val="22"/>
                <w:lang w:val="es-MX"/>
              </w:rPr>
              <w:t xml:space="preserve"> </w:t>
            </w:r>
            <w:r w:rsidRPr="00C75BB1">
              <w:rPr>
                <w:sz w:val="22"/>
                <w:szCs w:val="22"/>
                <w:lang w:val="es-MX"/>
              </w:rPr>
              <w:t xml:space="preserve">en el Mes Contractual </w:t>
            </w:r>
            <w:r w:rsidRPr="00C75BB1">
              <w:rPr>
                <w:i/>
                <w:sz w:val="22"/>
                <w:szCs w:val="22"/>
                <w:lang w:val="es-MX"/>
              </w:rPr>
              <w:t>i</w:t>
            </w:r>
            <w:r w:rsidRPr="00C75BB1">
              <w:rPr>
                <w:sz w:val="22"/>
                <w:szCs w:val="22"/>
                <w:lang w:val="es-MX"/>
              </w:rPr>
              <w:t>,</w:t>
            </w:r>
            <w:r w:rsidRPr="00C75BB1">
              <w:rPr>
                <w:i/>
                <w:sz w:val="22"/>
                <w:szCs w:val="22"/>
                <w:lang w:val="es-MX"/>
              </w:rPr>
              <w:t xml:space="preserve"> </w:t>
            </w:r>
            <w:r w:rsidRPr="00C75BB1">
              <w:rPr>
                <w:sz w:val="22"/>
                <w:szCs w:val="22"/>
                <w:lang w:val="es-MX"/>
              </w:rPr>
              <w:t xml:space="preserve">ocurrida en el Servicio </w:t>
            </w:r>
            <w:r w:rsidRPr="00C75BB1">
              <w:rPr>
                <w:i/>
                <w:sz w:val="22"/>
                <w:szCs w:val="22"/>
                <w:lang w:val="es-MX"/>
              </w:rPr>
              <w:t>s</w:t>
            </w:r>
            <w:r w:rsidRPr="00C75BB1">
              <w:rPr>
                <w:sz w:val="22"/>
                <w:szCs w:val="22"/>
                <w:lang w:val="es-MX"/>
              </w:rPr>
              <w:t xml:space="preserve"> en la Unidad Funcional </w:t>
            </w:r>
            <w:r w:rsidRPr="00C75BB1">
              <w:rPr>
                <w:i/>
                <w:sz w:val="22"/>
                <w:szCs w:val="22"/>
                <w:lang w:val="es-MX"/>
              </w:rPr>
              <w:t>u.</w:t>
            </w:r>
          </w:p>
        </w:tc>
      </w:tr>
      <w:tr w:rsidR="00486994" w:rsidRPr="00C83141" w:rsidTr="005973FD">
        <w:tc>
          <w:tcPr>
            <w:tcW w:w="1560" w:type="dxa"/>
          </w:tcPr>
          <w:p w:rsidR="00486994" w:rsidRPr="00885976" w:rsidRDefault="00273945" w:rsidP="00486994">
            <w:pPr>
              <w:ind w:left="-1134"/>
              <w:jc w:val="right"/>
              <w:rPr>
                <w:sz w:val="22"/>
                <w:szCs w:val="22"/>
              </w:rPr>
            </w:pPr>
            <m:oMath>
              <m:sSub>
                <m:sSubPr>
                  <m:ctrlPr>
                    <w:rPr>
                      <w:rFonts w:ascii="Cambria Math" w:hAnsi="Cambria Math"/>
                      <w:i/>
                      <w:sz w:val="22"/>
                      <w:szCs w:val="22"/>
                    </w:rPr>
                  </m:ctrlPr>
                </m:sSubPr>
                <m:e>
                  <m:r>
                    <w:rPr>
                      <w:rFonts w:ascii="Cambria Math" w:hAnsi="Cambria Math"/>
                      <w:sz w:val="22"/>
                      <w:szCs w:val="22"/>
                    </w:rPr>
                    <m:t>MS</m:t>
                  </m:r>
                </m:e>
                <m:sub>
                  <m:r>
                    <w:rPr>
                      <w:rFonts w:ascii="Cambria Math" w:hAnsi="Cambria Math"/>
                      <w:sz w:val="22"/>
                      <w:szCs w:val="22"/>
                    </w:rPr>
                    <m:t>i</m:t>
                  </m:r>
                </m:sub>
              </m:sSub>
            </m:oMath>
            <w:r w:rsidR="00486994" w:rsidRPr="00885976">
              <w:rPr>
                <w:sz w:val="22"/>
                <w:szCs w:val="22"/>
              </w:rPr>
              <w:t xml:space="preserve"> =</w:t>
            </w:r>
          </w:p>
        </w:tc>
        <w:tc>
          <w:tcPr>
            <w:tcW w:w="6945" w:type="dxa"/>
          </w:tcPr>
          <w:p w:rsidR="00486994" w:rsidRPr="00885976" w:rsidRDefault="00492590">
            <w:pPr>
              <w:jc w:val="both"/>
              <w:rPr>
                <w:sz w:val="22"/>
                <w:szCs w:val="22"/>
                <w:lang w:val="es-MX"/>
              </w:rPr>
            </w:pPr>
            <w:r w:rsidRPr="00C75BB1">
              <w:rPr>
                <w:sz w:val="22"/>
                <w:szCs w:val="22"/>
                <w:lang w:val="es-MX"/>
              </w:rPr>
              <w:t xml:space="preserve">Costo Mensual del Servicio </w:t>
            </w:r>
            <w:r w:rsidRPr="00C75BB1">
              <w:rPr>
                <w:i/>
                <w:sz w:val="22"/>
                <w:szCs w:val="22"/>
                <w:lang w:val="es-MX"/>
              </w:rPr>
              <w:t>s</w:t>
            </w:r>
            <w:r w:rsidRPr="00C75BB1">
              <w:rPr>
                <w:sz w:val="22"/>
                <w:szCs w:val="22"/>
                <w:lang w:val="es-MX"/>
              </w:rPr>
              <w:t xml:space="preserve"> en la Unidad Funcional </w:t>
            </w:r>
            <w:r w:rsidRPr="00C75BB1">
              <w:rPr>
                <w:i/>
                <w:sz w:val="22"/>
                <w:szCs w:val="22"/>
                <w:lang w:val="es-MX"/>
              </w:rPr>
              <w:t xml:space="preserve">u </w:t>
            </w:r>
            <w:r w:rsidRPr="00C75BB1">
              <w:rPr>
                <w:sz w:val="22"/>
                <w:szCs w:val="22"/>
                <w:lang w:val="es-MX"/>
              </w:rPr>
              <w:t xml:space="preserve">en el Mes Contractual </w:t>
            </w:r>
            <w:r w:rsidRPr="00C75BB1">
              <w:rPr>
                <w:i/>
                <w:sz w:val="22"/>
                <w:szCs w:val="22"/>
                <w:lang w:val="es-MX"/>
              </w:rPr>
              <w:t>i</w:t>
            </w:r>
            <w:r w:rsidRPr="00C75BB1">
              <w:rPr>
                <w:sz w:val="22"/>
                <w:szCs w:val="22"/>
                <w:lang w:val="es-MX"/>
              </w:rPr>
              <w:t>.</w:t>
            </w:r>
          </w:p>
        </w:tc>
      </w:tr>
      <w:tr w:rsidR="007A4345" w:rsidRPr="00C83141" w:rsidTr="005973FD">
        <w:tc>
          <w:tcPr>
            <w:tcW w:w="1560" w:type="dxa"/>
          </w:tcPr>
          <w:p w:rsidR="007A4345" w:rsidRPr="00885976" w:rsidRDefault="00E6605B" w:rsidP="00486994">
            <w:pPr>
              <w:ind w:left="-1134"/>
              <w:jc w:val="right"/>
              <w:rPr>
                <w:sz w:val="22"/>
                <w:szCs w:val="22"/>
              </w:rPr>
            </w:pPr>
            <w:r w:rsidRPr="00885976">
              <w:rPr>
                <w:sz w:val="22"/>
                <w:szCs w:val="22"/>
              </w:rPr>
              <w:t>43,200</w:t>
            </w:r>
            <w:r w:rsidR="007A4345" w:rsidRPr="00885976">
              <w:rPr>
                <w:sz w:val="22"/>
                <w:szCs w:val="22"/>
              </w:rPr>
              <w:t xml:space="preserve"> =</w:t>
            </w:r>
          </w:p>
        </w:tc>
        <w:tc>
          <w:tcPr>
            <w:tcW w:w="6945" w:type="dxa"/>
          </w:tcPr>
          <w:p w:rsidR="007A4345" w:rsidRPr="00885976" w:rsidRDefault="00096AAC">
            <w:pPr>
              <w:jc w:val="both"/>
              <w:rPr>
                <w:sz w:val="22"/>
                <w:szCs w:val="22"/>
                <w:lang w:val="es-MX"/>
              </w:rPr>
            </w:pPr>
            <w:r w:rsidRPr="00C75BB1">
              <w:rPr>
                <w:sz w:val="22"/>
                <w:szCs w:val="22"/>
                <w:lang w:val="es-MX"/>
              </w:rPr>
              <w:t xml:space="preserve">Factor constante que representa los minutos del Mes Contractual </w:t>
            </w:r>
            <w:r w:rsidRPr="00C75BB1">
              <w:rPr>
                <w:i/>
                <w:sz w:val="22"/>
                <w:szCs w:val="22"/>
                <w:lang w:val="es-MX"/>
              </w:rPr>
              <w:t>i</w:t>
            </w:r>
            <w:r w:rsidRPr="00C75BB1">
              <w:rPr>
                <w:sz w:val="22"/>
                <w:szCs w:val="22"/>
                <w:lang w:val="es-MX"/>
              </w:rPr>
              <w:t>.</w:t>
            </w:r>
          </w:p>
        </w:tc>
      </w:tr>
    </w:tbl>
    <w:p w:rsidR="00096AAC" w:rsidRPr="00885976" w:rsidRDefault="00096AAC" w:rsidP="007A4345">
      <w:pPr>
        <w:rPr>
          <w:sz w:val="22"/>
          <w:szCs w:val="22"/>
        </w:rPr>
      </w:pPr>
    </w:p>
    <w:p w:rsidR="00492590" w:rsidRPr="00885976" w:rsidRDefault="00492590" w:rsidP="00492590">
      <w:pPr>
        <w:jc w:val="both"/>
        <w:rPr>
          <w:noProof/>
          <w:sz w:val="22"/>
          <w:szCs w:val="22"/>
        </w:rPr>
      </w:pPr>
      <w:r w:rsidRPr="00885976">
        <w:rPr>
          <w:sz w:val="22"/>
          <w:szCs w:val="22"/>
        </w:rPr>
        <w:t xml:space="preserve">Para el </w:t>
      </w:r>
      <w:r w:rsidRPr="00885976">
        <w:rPr>
          <w:noProof/>
          <w:sz w:val="22"/>
          <w:szCs w:val="22"/>
        </w:rPr>
        <w:t xml:space="preserve">Mes Contractual </w:t>
      </w:r>
      <w:r w:rsidRPr="00885976">
        <w:rPr>
          <w:i/>
          <w:noProof/>
          <w:sz w:val="22"/>
          <w:szCs w:val="22"/>
        </w:rPr>
        <w:t>i</w:t>
      </w:r>
      <w:r w:rsidRPr="00885976">
        <w:rPr>
          <w:noProof/>
          <w:sz w:val="22"/>
          <w:szCs w:val="22"/>
        </w:rPr>
        <w:t>, e</w:t>
      </w:r>
      <w:r w:rsidRPr="00885976">
        <w:rPr>
          <w:sz w:val="22"/>
          <w:szCs w:val="22"/>
        </w:rPr>
        <w:t xml:space="preserve">l </w:t>
      </w:r>
      <w:r w:rsidR="00BE1B7E">
        <w:rPr>
          <w:sz w:val="22"/>
          <w:szCs w:val="22"/>
        </w:rPr>
        <w:t>c</w:t>
      </w:r>
      <w:r w:rsidRPr="00885976">
        <w:rPr>
          <w:sz w:val="22"/>
          <w:szCs w:val="22"/>
        </w:rPr>
        <w:t xml:space="preserve">osto por </w:t>
      </w:r>
      <w:r w:rsidR="00BE1B7E">
        <w:rPr>
          <w:sz w:val="22"/>
          <w:szCs w:val="22"/>
        </w:rPr>
        <w:t>m</w:t>
      </w:r>
      <w:r w:rsidRPr="00885976">
        <w:rPr>
          <w:sz w:val="22"/>
          <w:szCs w:val="22"/>
        </w:rPr>
        <w:t xml:space="preserve">inuto del Servicio asociado a una Falla de Servicio ocurrida en el Servicio </w:t>
      </w:r>
      <w:r w:rsidRPr="00885976">
        <w:rPr>
          <w:i/>
          <w:sz w:val="22"/>
          <w:szCs w:val="22"/>
        </w:rPr>
        <w:t>s</w:t>
      </w:r>
      <w:r w:rsidRPr="00885976">
        <w:rPr>
          <w:sz w:val="22"/>
          <w:szCs w:val="22"/>
        </w:rPr>
        <w:t xml:space="preserve"> en la Unidad Funcional </w:t>
      </w:r>
      <w:r w:rsidRPr="00885976">
        <w:rPr>
          <w:i/>
          <w:sz w:val="22"/>
          <w:szCs w:val="22"/>
        </w:rPr>
        <w:t>u</w:t>
      </w:r>
      <w:r w:rsidRPr="00885976">
        <w:rPr>
          <w:noProof/>
          <w:sz w:val="22"/>
          <w:szCs w:val="22"/>
        </w:rPr>
        <w:t xml:space="preserve"> resulta de dividir el </w:t>
      </w:r>
      <w:r w:rsidRPr="00885976">
        <w:rPr>
          <w:sz w:val="22"/>
          <w:szCs w:val="22"/>
        </w:rPr>
        <w:t xml:space="preserve">Costo Mensual del Servicio </w:t>
      </w:r>
      <w:r w:rsidRPr="00885976">
        <w:rPr>
          <w:i/>
          <w:sz w:val="22"/>
          <w:szCs w:val="22"/>
        </w:rPr>
        <w:t>s</w:t>
      </w:r>
      <w:r w:rsidRPr="00885976">
        <w:rPr>
          <w:sz w:val="22"/>
          <w:szCs w:val="22"/>
        </w:rPr>
        <w:t xml:space="preserve"> en la Unidad Funcional </w:t>
      </w:r>
      <w:r w:rsidRPr="00885976">
        <w:rPr>
          <w:i/>
          <w:sz w:val="22"/>
          <w:szCs w:val="22"/>
        </w:rPr>
        <w:t>u</w:t>
      </w:r>
      <w:r w:rsidRPr="00885976">
        <w:rPr>
          <w:sz w:val="22"/>
          <w:szCs w:val="22"/>
        </w:rPr>
        <w:t xml:space="preserve"> entre los minutos del </w:t>
      </w:r>
      <w:r w:rsidRPr="00885976">
        <w:rPr>
          <w:noProof/>
          <w:sz w:val="22"/>
          <w:szCs w:val="22"/>
        </w:rPr>
        <w:t xml:space="preserve">Mes Contractual </w:t>
      </w:r>
      <w:r w:rsidRPr="00885976">
        <w:rPr>
          <w:i/>
          <w:noProof/>
          <w:sz w:val="22"/>
          <w:szCs w:val="22"/>
        </w:rPr>
        <w:t>i.</w:t>
      </w:r>
    </w:p>
    <w:p w:rsidR="00C6016F" w:rsidRPr="00885976" w:rsidRDefault="00C6016F" w:rsidP="00C6016F">
      <w:pPr>
        <w:rPr>
          <w:b/>
          <w:sz w:val="22"/>
          <w:szCs w:val="22"/>
        </w:rPr>
      </w:pPr>
    </w:p>
    <w:p w:rsidR="00C6016F" w:rsidRPr="00885976" w:rsidRDefault="00C6016F" w:rsidP="00C6016F">
      <w:pPr>
        <w:rPr>
          <w:b/>
          <w:sz w:val="22"/>
          <w:szCs w:val="22"/>
        </w:rPr>
      </w:pPr>
    </w:p>
    <w:p w:rsidR="009F29F5" w:rsidRPr="00885976" w:rsidRDefault="009F29F5" w:rsidP="003A0251">
      <w:pPr>
        <w:ind w:left="1440" w:hanging="720"/>
        <w:jc w:val="both"/>
        <w:outlineLvl w:val="2"/>
        <w:rPr>
          <w:sz w:val="22"/>
          <w:szCs w:val="22"/>
        </w:rPr>
      </w:pPr>
      <w:bookmarkStart w:id="103" w:name="_Toc461302898"/>
      <w:bookmarkStart w:id="104" w:name="_Toc461517055"/>
      <w:bookmarkStart w:id="105" w:name="_Toc473735290"/>
      <w:bookmarkStart w:id="106" w:name="_Toc479241189"/>
      <w:r w:rsidRPr="00885976">
        <w:rPr>
          <w:b/>
          <w:sz w:val="22"/>
          <w:szCs w:val="22"/>
        </w:rPr>
        <w:t>A.</w:t>
      </w:r>
      <w:r w:rsidR="00CC10E4" w:rsidRPr="00885976">
        <w:rPr>
          <w:b/>
          <w:sz w:val="22"/>
          <w:szCs w:val="22"/>
        </w:rPr>
        <w:t>6</w:t>
      </w:r>
      <w:r w:rsidRPr="00885976">
        <w:rPr>
          <w:b/>
          <w:sz w:val="22"/>
          <w:szCs w:val="22"/>
        </w:rPr>
        <w:t>.</w:t>
      </w:r>
      <w:r w:rsidRPr="00885976">
        <w:rPr>
          <w:b/>
          <w:sz w:val="22"/>
          <w:szCs w:val="22"/>
        </w:rPr>
        <w:tab/>
        <w:t xml:space="preserve">Acotamiento de la </w:t>
      </w:r>
      <w:r w:rsidR="00AA2A8B" w:rsidRPr="00885976">
        <w:rPr>
          <w:b/>
          <w:sz w:val="22"/>
          <w:szCs w:val="22"/>
        </w:rPr>
        <w:t>Deducción</w:t>
      </w:r>
      <w:r w:rsidRPr="00885976">
        <w:rPr>
          <w:b/>
          <w:sz w:val="22"/>
          <w:szCs w:val="22"/>
        </w:rPr>
        <w:t xml:space="preserve"> por Falla Masiva.</w:t>
      </w:r>
      <w:bookmarkEnd w:id="103"/>
      <w:bookmarkEnd w:id="104"/>
      <w:bookmarkEnd w:id="105"/>
      <w:bookmarkEnd w:id="106"/>
    </w:p>
    <w:p w:rsidR="009F29F5" w:rsidRPr="00885976" w:rsidRDefault="009F29F5" w:rsidP="00A067EE">
      <w:pPr>
        <w:ind w:left="630"/>
        <w:rPr>
          <w:sz w:val="22"/>
          <w:szCs w:val="22"/>
        </w:rPr>
      </w:pPr>
    </w:p>
    <w:p w:rsidR="007D3AF1" w:rsidRPr="00885976" w:rsidRDefault="00E10DAA" w:rsidP="0031315F">
      <w:pPr>
        <w:jc w:val="both"/>
        <w:rPr>
          <w:sz w:val="22"/>
          <w:szCs w:val="22"/>
        </w:rPr>
      </w:pPr>
      <w:r w:rsidRPr="00885976">
        <w:rPr>
          <w:sz w:val="22"/>
          <w:szCs w:val="22"/>
        </w:rPr>
        <w:t xml:space="preserve">Un mismo Evento No Programado puede originar un conjunto de Fallas de Servicio que ocurren </w:t>
      </w:r>
      <w:r w:rsidR="00911A5F" w:rsidRPr="00885976">
        <w:rPr>
          <w:sz w:val="22"/>
          <w:szCs w:val="22"/>
        </w:rPr>
        <w:t xml:space="preserve">en diversos espacios del Hospital dentro de un mismo </w:t>
      </w:r>
      <w:r w:rsidR="00AE17A7" w:rsidRPr="00885976">
        <w:rPr>
          <w:sz w:val="22"/>
          <w:szCs w:val="22"/>
        </w:rPr>
        <w:t>T</w:t>
      </w:r>
      <w:r w:rsidR="00911A5F" w:rsidRPr="00885976">
        <w:rPr>
          <w:sz w:val="22"/>
          <w:szCs w:val="22"/>
        </w:rPr>
        <w:t xml:space="preserve">urno, si el Desarrollador puede mostrar que esta situación no es imputable a él en la medida en que cumplió </w:t>
      </w:r>
      <w:r w:rsidRPr="00885976">
        <w:rPr>
          <w:sz w:val="22"/>
          <w:szCs w:val="22"/>
        </w:rPr>
        <w:t>con los procedimientos y rutinas de mantenimien</w:t>
      </w:r>
      <w:r w:rsidR="00911A5F" w:rsidRPr="00885976">
        <w:rPr>
          <w:sz w:val="22"/>
          <w:szCs w:val="22"/>
        </w:rPr>
        <w:t xml:space="preserve">to establecidos en los Manuales </w:t>
      </w:r>
      <w:r w:rsidR="00492590" w:rsidRPr="00885976">
        <w:rPr>
          <w:sz w:val="22"/>
          <w:szCs w:val="22"/>
        </w:rPr>
        <w:t xml:space="preserve">de Operación </w:t>
      </w:r>
      <w:r w:rsidR="00911A5F" w:rsidRPr="00885976">
        <w:rPr>
          <w:sz w:val="22"/>
          <w:szCs w:val="22"/>
        </w:rPr>
        <w:t xml:space="preserve">podría solicitar al Instituto que limite la suma de </w:t>
      </w:r>
      <w:r w:rsidR="00EE4093" w:rsidRPr="00885976">
        <w:rPr>
          <w:sz w:val="22"/>
          <w:szCs w:val="22"/>
        </w:rPr>
        <w:t xml:space="preserve">las </w:t>
      </w:r>
      <w:r w:rsidR="00AA2A8B" w:rsidRPr="00885976">
        <w:rPr>
          <w:sz w:val="22"/>
          <w:szCs w:val="22"/>
        </w:rPr>
        <w:t>Deducciones</w:t>
      </w:r>
      <w:r w:rsidR="00911A5F" w:rsidRPr="00885976">
        <w:rPr>
          <w:sz w:val="22"/>
          <w:szCs w:val="22"/>
        </w:rPr>
        <w:t xml:space="preserve"> generadas </w:t>
      </w:r>
      <w:r w:rsidR="00EE4093" w:rsidRPr="00885976">
        <w:rPr>
          <w:sz w:val="22"/>
          <w:szCs w:val="22"/>
        </w:rPr>
        <w:t>por el mismo Evento No Pro</w:t>
      </w:r>
      <w:r w:rsidR="00911A5F" w:rsidRPr="00885976">
        <w:rPr>
          <w:sz w:val="22"/>
          <w:szCs w:val="22"/>
        </w:rPr>
        <w:t xml:space="preserve">gramado al </w:t>
      </w:r>
      <w:r w:rsidR="00AB60B9" w:rsidRPr="00885976">
        <w:rPr>
          <w:sz w:val="22"/>
          <w:szCs w:val="22"/>
        </w:rPr>
        <w:t>3.5</w:t>
      </w:r>
      <w:r w:rsidR="00911A5F" w:rsidRPr="00885976">
        <w:rPr>
          <w:sz w:val="22"/>
          <w:szCs w:val="22"/>
        </w:rPr>
        <w:t xml:space="preserve">% </w:t>
      </w:r>
      <w:r w:rsidR="00F00F6B" w:rsidRPr="00885976">
        <w:rPr>
          <w:sz w:val="22"/>
          <w:szCs w:val="22"/>
        </w:rPr>
        <w:t xml:space="preserve">(tres punto cinco por ciento) </w:t>
      </w:r>
      <w:r w:rsidR="00911A5F" w:rsidRPr="00885976">
        <w:rPr>
          <w:sz w:val="22"/>
          <w:szCs w:val="22"/>
        </w:rPr>
        <w:t>de</w:t>
      </w:r>
      <w:r w:rsidR="003F0FE8" w:rsidRPr="00885976">
        <w:rPr>
          <w:sz w:val="22"/>
          <w:szCs w:val="22"/>
        </w:rPr>
        <w:t xml:space="preserve"> </w:t>
      </w:r>
      <w:r w:rsidR="00911A5F" w:rsidRPr="00885976">
        <w:rPr>
          <w:sz w:val="22"/>
          <w:szCs w:val="22"/>
        </w:rPr>
        <w:t>l</w:t>
      </w:r>
      <w:r w:rsidR="003F0FE8" w:rsidRPr="00885976">
        <w:rPr>
          <w:sz w:val="22"/>
          <w:szCs w:val="22"/>
        </w:rPr>
        <w:t>a Tarifa Mensual 3</w:t>
      </w:r>
      <w:r w:rsidR="00911A5F" w:rsidRPr="00885976">
        <w:rPr>
          <w:sz w:val="22"/>
          <w:szCs w:val="22"/>
        </w:rPr>
        <w:t xml:space="preserve"> en caso de que </w:t>
      </w:r>
      <w:r w:rsidR="00EE4093" w:rsidRPr="00885976">
        <w:rPr>
          <w:sz w:val="22"/>
          <w:szCs w:val="22"/>
        </w:rPr>
        <w:t xml:space="preserve">se </w:t>
      </w:r>
      <w:r w:rsidR="00911A5F" w:rsidRPr="00885976">
        <w:rPr>
          <w:sz w:val="22"/>
          <w:szCs w:val="22"/>
        </w:rPr>
        <w:t>rebase dicho porcentaje.</w:t>
      </w:r>
      <w:r w:rsidR="00EE4093" w:rsidRPr="00885976">
        <w:rPr>
          <w:sz w:val="22"/>
          <w:szCs w:val="22"/>
        </w:rPr>
        <w:t xml:space="preserve"> </w:t>
      </w:r>
      <w:r w:rsidR="007D3AF1" w:rsidRPr="00885976">
        <w:rPr>
          <w:sz w:val="22"/>
          <w:szCs w:val="22"/>
        </w:rPr>
        <w:t xml:space="preserve">El </w:t>
      </w:r>
      <w:r w:rsidR="005D2B5A" w:rsidRPr="00885976">
        <w:rPr>
          <w:sz w:val="22"/>
          <w:szCs w:val="22"/>
        </w:rPr>
        <w:t>Instituto</w:t>
      </w:r>
      <w:r w:rsidR="007D3AF1" w:rsidRPr="00885976">
        <w:rPr>
          <w:sz w:val="22"/>
          <w:szCs w:val="22"/>
        </w:rPr>
        <w:t xml:space="preserve"> otorgará este beneficio </w:t>
      </w:r>
      <w:r w:rsidR="00C10D15" w:rsidRPr="00885976">
        <w:rPr>
          <w:sz w:val="22"/>
          <w:szCs w:val="22"/>
        </w:rPr>
        <w:t xml:space="preserve">al Desarrollador </w:t>
      </w:r>
      <w:r w:rsidR="007D3AF1" w:rsidRPr="00885976">
        <w:rPr>
          <w:sz w:val="22"/>
          <w:szCs w:val="22"/>
        </w:rPr>
        <w:t xml:space="preserve">siempre </w:t>
      </w:r>
      <w:r w:rsidR="00D13620" w:rsidRPr="00885976">
        <w:rPr>
          <w:sz w:val="22"/>
          <w:szCs w:val="22"/>
        </w:rPr>
        <w:t xml:space="preserve">que </w:t>
      </w:r>
      <w:r w:rsidR="007D3AF1" w:rsidRPr="00885976">
        <w:rPr>
          <w:sz w:val="22"/>
          <w:szCs w:val="22"/>
        </w:rPr>
        <w:t>lo solicite</w:t>
      </w:r>
      <w:r w:rsidR="00D13620" w:rsidRPr="00885976">
        <w:rPr>
          <w:sz w:val="22"/>
          <w:szCs w:val="22"/>
        </w:rPr>
        <w:t xml:space="preserve">. </w:t>
      </w:r>
    </w:p>
    <w:p w:rsidR="007D3AF1" w:rsidRPr="00885976" w:rsidRDefault="007D3AF1" w:rsidP="00CB534E">
      <w:pPr>
        <w:spacing w:line="276" w:lineRule="auto"/>
        <w:jc w:val="both"/>
        <w:rPr>
          <w:sz w:val="22"/>
          <w:szCs w:val="22"/>
        </w:rPr>
      </w:pPr>
    </w:p>
    <w:p w:rsidR="000B366F" w:rsidRPr="00885976" w:rsidRDefault="000B366F" w:rsidP="008F2414">
      <w:pPr>
        <w:jc w:val="both"/>
        <w:rPr>
          <w:sz w:val="22"/>
          <w:szCs w:val="22"/>
        </w:rPr>
      </w:pPr>
      <w:r w:rsidRPr="00885976">
        <w:rPr>
          <w:sz w:val="22"/>
          <w:szCs w:val="22"/>
        </w:rPr>
        <w:t>Para el cálculo de la Deducción por Falla Masiva se empleará la siguiente fórmula</w:t>
      </w:r>
      <w:r w:rsidR="001A49AB" w:rsidRPr="00885976">
        <w:rPr>
          <w:sz w:val="22"/>
          <w:szCs w:val="22"/>
        </w:rPr>
        <w:t>:</w:t>
      </w:r>
    </w:p>
    <w:p w:rsidR="00BF57B0" w:rsidRPr="00885976" w:rsidRDefault="00BF57B0" w:rsidP="008F2414">
      <w:pPr>
        <w:jc w:val="both"/>
        <w:rPr>
          <w:sz w:val="22"/>
          <w:szCs w:val="22"/>
        </w:rPr>
      </w:pPr>
    </w:p>
    <w:p w:rsidR="007D3AF1" w:rsidRPr="00885976" w:rsidRDefault="007D3AF1" w:rsidP="008F2414">
      <w:pPr>
        <w:jc w:val="both"/>
        <w:rPr>
          <w:sz w:val="22"/>
          <w:szCs w:val="22"/>
        </w:rPr>
      </w:pPr>
      <m:oMathPara>
        <m:oMath>
          <m:r>
            <w:rPr>
              <w:rFonts w:ascii="Cambria Math" w:hAnsi="Cambria Math"/>
              <w:sz w:val="22"/>
              <w:szCs w:val="22"/>
            </w:rPr>
            <m:t xml:space="preserve">FM= 3.5%* </m:t>
          </m:r>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oMath>
      </m:oMathPara>
    </w:p>
    <w:p w:rsidR="007D16AC" w:rsidRDefault="007D16AC" w:rsidP="00CB534E">
      <w:pPr>
        <w:spacing w:line="276" w:lineRule="auto"/>
        <w:jc w:val="both"/>
        <w:rPr>
          <w:sz w:val="22"/>
          <w:szCs w:val="22"/>
        </w:rPr>
      </w:pPr>
    </w:p>
    <w:p w:rsidR="007D16AC" w:rsidRDefault="007D16AC" w:rsidP="00CB534E">
      <w:pPr>
        <w:spacing w:line="276" w:lineRule="auto"/>
        <w:jc w:val="both"/>
        <w:rPr>
          <w:sz w:val="22"/>
          <w:szCs w:val="22"/>
        </w:rPr>
      </w:pPr>
    </w:p>
    <w:p w:rsidR="003F7E2B" w:rsidRPr="00885976" w:rsidRDefault="003F7E2B" w:rsidP="00CB534E">
      <w:pPr>
        <w:spacing w:line="276" w:lineRule="auto"/>
        <w:jc w:val="both"/>
        <w:rPr>
          <w:sz w:val="22"/>
          <w:szCs w:val="22"/>
        </w:rPr>
      </w:pPr>
      <w:proofErr w:type="spellStart"/>
      <w:r w:rsidRPr="00885976">
        <w:rPr>
          <w:sz w:val="22"/>
          <w:szCs w:val="22"/>
        </w:rPr>
        <w:t>Donde</w:t>
      </w:r>
      <w:proofErr w:type="spellEnd"/>
      <w:r w:rsidRPr="00885976">
        <w:rPr>
          <w:sz w:val="22"/>
          <w:szCs w:val="22"/>
        </w:rPr>
        <w:t>:</w:t>
      </w:r>
    </w:p>
    <w:p w:rsidR="00BF57B0" w:rsidRPr="00885976" w:rsidRDefault="00BF57B0" w:rsidP="00CB534E">
      <w:pPr>
        <w:spacing w:line="276"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
        <w:gridCol w:w="8072"/>
      </w:tblGrid>
      <w:tr w:rsidR="00BF57B0" w:rsidRPr="00C83141" w:rsidTr="005973FD">
        <w:trPr>
          <w:trHeight w:val="320"/>
        </w:trPr>
        <w:tc>
          <w:tcPr>
            <w:tcW w:w="1428" w:type="dxa"/>
          </w:tcPr>
          <w:p w:rsidR="00BF57B0" w:rsidRPr="00885976" w:rsidRDefault="00BF57B0" w:rsidP="0059592D">
            <w:pPr>
              <w:spacing w:before="60" w:after="60"/>
              <w:jc w:val="right"/>
              <w:rPr>
                <w:noProof/>
                <w:sz w:val="22"/>
                <w:szCs w:val="22"/>
                <w:lang w:eastAsia="es-MX"/>
              </w:rPr>
            </w:pPr>
            <w:r w:rsidRPr="00885976">
              <w:rPr>
                <w:i/>
                <w:noProof/>
                <w:sz w:val="22"/>
                <w:szCs w:val="22"/>
                <w:lang w:eastAsia="es-MX"/>
              </w:rPr>
              <w:t xml:space="preserve">FM </w:t>
            </w:r>
            <w:r w:rsidRPr="00885976">
              <w:rPr>
                <w:noProof/>
                <w:sz w:val="22"/>
                <w:szCs w:val="22"/>
                <w:lang w:eastAsia="es-MX"/>
              </w:rPr>
              <w:t xml:space="preserve">= </w:t>
            </w:r>
          </w:p>
        </w:tc>
        <w:tc>
          <w:tcPr>
            <w:tcW w:w="8072" w:type="dxa"/>
          </w:tcPr>
          <w:p w:rsidR="00BF57B0" w:rsidRPr="00885976" w:rsidRDefault="00BF57B0" w:rsidP="001A49AB">
            <w:pPr>
              <w:spacing w:before="60" w:after="60"/>
              <w:rPr>
                <w:sz w:val="22"/>
                <w:szCs w:val="22"/>
              </w:rPr>
            </w:pPr>
            <w:r w:rsidRPr="00885976">
              <w:rPr>
                <w:sz w:val="22"/>
                <w:szCs w:val="22"/>
              </w:rPr>
              <w:t>Deducción por Falla Masiva</w:t>
            </w:r>
          </w:p>
        </w:tc>
      </w:tr>
      <w:tr w:rsidR="003F7E2B" w:rsidRPr="00C83141" w:rsidTr="005973FD">
        <w:tc>
          <w:tcPr>
            <w:tcW w:w="1428" w:type="dxa"/>
          </w:tcPr>
          <w:p w:rsidR="00D76336" w:rsidRPr="00885976" w:rsidRDefault="00D76336" w:rsidP="0010520E">
            <w:pPr>
              <w:spacing w:before="60" w:after="60"/>
              <w:jc w:val="center"/>
              <w:rPr>
                <w:sz w:val="22"/>
                <w:szCs w:val="22"/>
              </w:rPr>
            </w:pP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m:t>
              </m:r>
            </m:oMath>
          </w:p>
        </w:tc>
        <w:tc>
          <w:tcPr>
            <w:tcW w:w="8072" w:type="dxa"/>
          </w:tcPr>
          <w:p w:rsidR="003F7E2B" w:rsidRPr="00885976" w:rsidRDefault="003F0FE8">
            <w:pPr>
              <w:spacing w:before="60" w:after="60"/>
              <w:jc w:val="both"/>
              <w:rPr>
                <w:sz w:val="22"/>
                <w:szCs w:val="22"/>
              </w:rPr>
            </w:pPr>
            <w:r w:rsidRPr="00885976">
              <w:rPr>
                <w:sz w:val="22"/>
                <w:szCs w:val="22"/>
              </w:rPr>
              <w:t xml:space="preserve">Tarifa Mensual 3 para el Mes Contractual </w:t>
            </w:r>
            <w:r w:rsidRPr="00885976">
              <w:rPr>
                <w:i/>
                <w:sz w:val="22"/>
                <w:szCs w:val="22"/>
              </w:rPr>
              <w:t>i</w:t>
            </w:r>
            <w:r w:rsidRPr="00885976">
              <w:rPr>
                <w:sz w:val="22"/>
                <w:szCs w:val="22"/>
              </w:rPr>
              <w:t>.</w:t>
            </w:r>
          </w:p>
        </w:tc>
      </w:tr>
      <w:tr w:rsidR="007A4345" w:rsidRPr="00C83141" w:rsidTr="005973FD">
        <w:tc>
          <w:tcPr>
            <w:tcW w:w="1428" w:type="dxa"/>
          </w:tcPr>
          <w:p w:rsidR="007A4345" w:rsidRPr="00885976" w:rsidRDefault="00AB60B9">
            <w:pPr>
              <w:spacing w:before="60" w:after="60"/>
              <w:jc w:val="right"/>
              <w:rPr>
                <w:sz w:val="22"/>
                <w:szCs w:val="22"/>
              </w:rPr>
            </w:pPr>
            <w:r w:rsidRPr="00885976">
              <w:rPr>
                <w:rFonts w:ascii="Cambria Math" w:hAnsi="Cambria Math"/>
                <w:sz w:val="22"/>
                <w:szCs w:val="22"/>
              </w:rPr>
              <w:t>3.5</w:t>
            </w:r>
            <w:r w:rsidR="00FC5C48" w:rsidRPr="00885976">
              <w:rPr>
                <w:rFonts w:ascii="Cambria Math" w:hAnsi="Cambria Math"/>
                <w:sz w:val="22"/>
                <w:szCs w:val="22"/>
              </w:rPr>
              <w:t>% =</w:t>
            </w:r>
          </w:p>
        </w:tc>
        <w:tc>
          <w:tcPr>
            <w:tcW w:w="8072" w:type="dxa"/>
          </w:tcPr>
          <w:p w:rsidR="007A4345" w:rsidRPr="00885976" w:rsidRDefault="0059592D" w:rsidP="00E8443C">
            <w:pPr>
              <w:spacing w:before="60" w:after="60"/>
              <w:jc w:val="both"/>
              <w:rPr>
                <w:sz w:val="22"/>
                <w:szCs w:val="22"/>
              </w:rPr>
            </w:pPr>
            <w:r w:rsidRPr="00885976">
              <w:rPr>
                <w:sz w:val="22"/>
                <w:szCs w:val="22"/>
              </w:rPr>
              <w:t xml:space="preserve">Factor constante que permite expresar </w:t>
            </w:r>
            <w:r w:rsidR="00243099" w:rsidRPr="00885976">
              <w:rPr>
                <w:sz w:val="22"/>
                <w:szCs w:val="22"/>
              </w:rPr>
              <w:t>la Deducción por Falla Masiva como proporción de</w:t>
            </w:r>
            <w:r w:rsidR="002E6566" w:rsidRPr="00885976">
              <w:rPr>
                <w:sz w:val="22"/>
                <w:szCs w:val="22"/>
              </w:rPr>
              <w:t xml:space="preserve"> </w:t>
            </w:r>
            <w:r w:rsidR="00243099" w:rsidRPr="00885976">
              <w:rPr>
                <w:sz w:val="22"/>
                <w:szCs w:val="22"/>
              </w:rPr>
              <w:t>l</w:t>
            </w:r>
            <w:r w:rsidR="002E6566" w:rsidRPr="00885976">
              <w:rPr>
                <w:sz w:val="22"/>
                <w:szCs w:val="22"/>
              </w:rPr>
              <w:t>a Tarifa Mensual 3 para e</w:t>
            </w:r>
            <w:r w:rsidR="00243099" w:rsidRPr="00885976">
              <w:rPr>
                <w:sz w:val="22"/>
                <w:szCs w:val="22"/>
              </w:rPr>
              <w:t xml:space="preserve">l </w:t>
            </w:r>
            <w:r w:rsidRPr="00885976">
              <w:rPr>
                <w:sz w:val="22"/>
                <w:szCs w:val="22"/>
              </w:rPr>
              <w:t xml:space="preserve">Mes Contractual </w:t>
            </w:r>
            <w:r w:rsidRPr="00885976">
              <w:rPr>
                <w:i/>
                <w:sz w:val="22"/>
                <w:szCs w:val="22"/>
              </w:rPr>
              <w:t>i</w:t>
            </w:r>
            <w:r w:rsidR="00064F34" w:rsidRPr="00885976">
              <w:rPr>
                <w:sz w:val="22"/>
                <w:szCs w:val="22"/>
                <w:lang w:val="es-ES_tradnl"/>
              </w:rPr>
              <w:t>.</w:t>
            </w:r>
          </w:p>
        </w:tc>
      </w:tr>
    </w:tbl>
    <w:p w:rsidR="008F2414" w:rsidRPr="00885976" w:rsidRDefault="008F2414" w:rsidP="00CB534E">
      <w:pPr>
        <w:spacing w:line="276" w:lineRule="auto"/>
        <w:jc w:val="both"/>
        <w:rPr>
          <w:sz w:val="22"/>
          <w:szCs w:val="22"/>
        </w:rPr>
      </w:pPr>
    </w:p>
    <w:p w:rsidR="0059592D" w:rsidRPr="00885976" w:rsidRDefault="0059592D" w:rsidP="007C16E2">
      <w:pPr>
        <w:jc w:val="both"/>
        <w:rPr>
          <w:sz w:val="22"/>
          <w:szCs w:val="22"/>
        </w:rPr>
      </w:pPr>
      <w:r w:rsidRPr="00885976">
        <w:rPr>
          <w:sz w:val="22"/>
          <w:szCs w:val="22"/>
        </w:rPr>
        <w:t xml:space="preserve">El importe de una Deducción por Falla Masiva es el </w:t>
      </w:r>
      <w:r w:rsidR="00C80EF5" w:rsidRPr="00885976">
        <w:rPr>
          <w:sz w:val="22"/>
          <w:szCs w:val="22"/>
        </w:rPr>
        <w:t>3.5</w:t>
      </w:r>
      <w:r w:rsidR="003F0FE8" w:rsidRPr="00885976">
        <w:rPr>
          <w:sz w:val="22"/>
          <w:szCs w:val="22"/>
        </w:rPr>
        <w:t xml:space="preserve">% </w:t>
      </w:r>
      <w:r w:rsidR="00F00F6B" w:rsidRPr="00885976">
        <w:rPr>
          <w:sz w:val="22"/>
          <w:szCs w:val="22"/>
        </w:rPr>
        <w:t xml:space="preserve">(tres punto cinco por ciento) </w:t>
      </w:r>
      <w:r w:rsidR="003F0FE8" w:rsidRPr="00885976">
        <w:rPr>
          <w:sz w:val="22"/>
          <w:szCs w:val="22"/>
        </w:rPr>
        <w:t xml:space="preserve">de la Tarifa Mensual 3 </w:t>
      </w:r>
      <w:r w:rsidRPr="00885976">
        <w:rPr>
          <w:sz w:val="22"/>
          <w:szCs w:val="22"/>
        </w:rPr>
        <w:t xml:space="preserve">correspondiente al Mes </w:t>
      </w:r>
      <w:r w:rsidR="00FC5C48" w:rsidRPr="00885976">
        <w:rPr>
          <w:sz w:val="22"/>
          <w:szCs w:val="22"/>
        </w:rPr>
        <w:t>Contractual</w:t>
      </w:r>
      <w:r w:rsidRPr="00885976">
        <w:rPr>
          <w:sz w:val="22"/>
          <w:szCs w:val="22"/>
        </w:rPr>
        <w:t xml:space="preserve"> </w:t>
      </w:r>
      <w:r w:rsidR="00FC5C48" w:rsidRPr="00885976">
        <w:rPr>
          <w:i/>
          <w:sz w:val="22"/>
          <w:szCs w:val="22"/>
        </w:rPr>
        <w:t>i</w:t>
      </w:r>
      <w:r w:rsidR="00FC5C48" w:rsidRPr="00885976">
        <w:rPr>
          <w:sz w:val="22"/>
          <w:szCs w:val="22"/>
          <w:lang w:val="es-ES_tradnl"/>
        </w:rPr>
        <w:t>.</w:t>
      </w:r>
    </w:p>
    <w:p w:rsidR="0059592D" w:rsidRPr="00885976" w:rsidRDefault="0059592D" w:rsidP="007A4345">
      <w:pPr>
        <w:rPr>
          <w:sz w:val="22"/>
          <w:szCs w:val="22"/>
        </w:rPr>
      </w:pPr>
    </w:p>
    <w:p w:rsidR="002A4D77" w:rsidRPr="00885976" w:rsidRDefault="00553E89" w:rsidP="0031315F">
      <w:pPr>
        <w:jc w:val="both"/>
        <w:rPr>
          <w:sz w:val="22"/>
          <w:szCs w:val="22"/>
        </w:rPr>
      </w:pPr>
      <w:r w:rsidRPr="00885976">
        <w:rPr>
          <w:sz w:val="22"/>
          <w:szCs w:val="22"/>
        </w:rPr>
        <w:t xml:space="preserve">El </w:t>
      </w:r>
      <w:r w:rsidR="005D2B5A" w:rsidRPr="00885976">
        <w:rPr>
          <w:sz w:val="22"/>
          <w:szCs w:val="22"/>
        </w:rPr>
        <w:t>Instituto</w:t>
      </w:r>
      <w:r w:rsidRPr="00885976">
        <w:rPr>
          <w:sz w:val="22"/>
          <w:szCs w:val="22"/>
        </w:rPr>
        <w:t xml:space="preserve"> otorgar</w:t>
      </w:r>
      <w:r w:rsidR="0041229E" w:rsidRPr="00885976">
        <w:rPr>
          <w:sz w:val="22"/>
          <w:szCs w:val="22"/>
        </w:rPr>
        <w:t>á</w:t>
      </w:r>
      <w:r w:rsidRPr="00885976">
        <w:rPr>
          <w:sz w:val="22"/>
          <w:szCs w:val="22"/>
        </w:rPr>
        <w:t xml:space="preserve"> </w:t>
      </w:r>
      <w:r w:rsidR="00260145" w:rsidRPr="00885976">
        <w:rPr>
          <w:sz w:val="22"/>
          <w:szCs w:val="22"/>
        </w:rPr>
        <w:t xml:space="preserve">el </w:t>
      </w:r>
      <w:r w:rsidRPr="00885976">
        <w:rPr>
          <w:sz w:val="22"/>
          <w:szCs w:val="22"/>
        </w:rPr>
        <w:t>beneficio</w:t>
      </w:r>
      <w:r w:rsidR="00260145" w:rsidRPr="00885976">
        <w:rPr>
          <w:sz w:val="22"/>
          <w:szCs w:val="22"/>
        </w:rPr>
        <w:t xml:space="preserve"> de aplicar una </w:t>
      </w:r>
      <w:r w:rsidRPr="00885976">
        <w:rPr>
          <w:sz w:val="22"/>
          <w:szCs w:val="22"/>
        </w:rPr>
        <w:t xml:space="preserve">Deducción por </w:t>
      </w:r>
      <w:r w:rsidR="00613D8C" w:rsidRPr="00885976">
        <w:rPr>
          <w:sz w:val="22"/>
          <w:szCs w:val="22"/>
        </w:rPr>
        <w:t>Falla Masiva en sustitución de la</w:t>
      </w:r>
      <w:r w:rsidR="00EE4093" w:rsidRPr="00885976">
        <w:rPr>
          <w:sz w:val="22"/>
          <w:szCs w:val="22"/>
        </w:rPr>
        <w:t xml:space="preserve"> suma de las </w:t>
      </w:r>
      <w:r w:rsidR="00613D8C" w:rsidRPr="00885976">
        <w:rPr>
          <w:sz w:val="22"/>
          <w:szCs w:val="22"/>
        </w:rPr>
        <w:t xml:space="preserve">Deducciones por Falla de Servicio </w:t>
      </w:r>
      <w:r w:rsidR="00EE4093" w:rsidRPr="00885976">
        <w:rPr>
          <w:sz w:val="22"/>
          <w:szCs w:val="22"/>
        </w:rPr>
        <w:t xml:space="preserve">generadas como consecuencia del mismo </w:t>
      </w:r>
      <w:r w:rsidR="00613D8C" w:rsidRPr="00885976">
        <w:rPr>
          <w:sz w:val="22"/>
          <w:szCs w:val="22"/>
        </w:rPr>
        <w:t>Evento No Programado</w:t>
      </w:r>
      <w:r w:rsidR="00EE4093" w:rsidRPr="00885976">
        <w:rPr>
          <w:sz w:val="22"/>
          <w:szCs w:val="22"/>
        </w:rPr>
        <w:t xml:space="preserve">, para lograr este beneficio el Desarrollador debe mostrar </w:t>
      </w:r>
      <w:r w:rsidR="0062163B" w:rsidRPr="00885976">
        <w:rPr>
          <w:sz w:val="22"/>
          <w:szCs w:val="22"/>
        </w:rPr>
        <w:t>con evidencias</w:t>
      </w:r>
      <w:r w:rsidR="002A4D77" w:rsidRPr="00885976">
        <w:rPr>
          <w:sz w:val="22"/>
          <w:szCs w:val="22"/>
        </w:rPr>
        <w:t xml:space="preserve"> que las Fallas de Servicio cuya</w:t>
      </w:r>
      <w:r w:rsidR="00C86E82" w:rsidRPr="00885976">
        <w:rPr>
          <w:sz w:val="22"/>
          <w:szCs w:val="22"/>
        </w:rPr>
        <w:t>s</w:t>
      </w:r>
      <w:r w:rsidR="002A4D77" w:rsidRPr="00885976">
        <w:rPr>
          <w:sz w:val="22"/>
          <w:szCs w:val="22"/>
        </w:rPr>
        <w:t xml:space="preserve"> </w:t>
      </w:r>
      <w:r w:rsidR="00AA2A8B" w:rsidRPr="00885976">
        <w:rPr>
          <w:sz w:val="22"/>
          <w:szCs w:val="22"/>
        </w:rPr>
        <w:t>Deducciones</w:t>
      </w:r>
      <w:r w:rsidR="002A4D77" w:rsidRPr="00885976">
        <w:rPr>
          <w:sz w:val="22"/>
          <w:szCs w:val="22"/>
        </w:rPr>
        <w:t xml:space="preserve"> sería</w:t>
      </w:r>
      <w:r w:rsidR="00C02441" w:rsidRPr="00885976">
        <w:rPr>
          <w:sz w:val="22"/>
          <w:szCs w:val="22"/>
        </w:rPr>
        <w:t>n</w:t>
      </w:r>
      <w:r w:rsidR="002A4D77" w:rsidRPr="00885976">
        <w:rPr>
          <w:sz w:val="22"/>
          <w:szCs w:val="22"/>
        </w:rPr>
        <w:t xml:space="preserve"> sustituidas por la Deducción por Falla Masiva cumplen con cada una de las siguientes condiciones:</w:t>
      </w:r>
    </w:p>
    <w:p w:rsidR="00F13008" w:rsidRPr="00885976" w:rsidRDefault="00F13008">
      <w:pPr>
        <w:spacing w:line="276" w:lineRule="auto"/>
        <w:jc w:val="both"/>
        <w:rPr>
          <w:sz w:val="22"/>
          <w:szCs w:val="22"/>
        </w:rPr>
      </w:pPr>
    </w:p>
    <w:p w:rsidR="00EE4093" w:rsidRPr="00885976" w:rsidRDefault="002A4D77" w:rsidP="0031315F">
      <w:pPr>
        <w:pStyle w:val="Prrafodelista"/>
        <w:numPr>
          <w:ilvl w:val="0"/>
          <w:numId w:val="36"/>
        </w:numPr>
        <w:jc w:val="both"/>
        <w:rPr>
          <w:rFonts w:ascii="Times New Roman" w:hAnsi="Times New Roman"/>
          <w:lang w:val="es-MX"/>
        </w:rPr>
      </w:pPr>
      <w:r w:rsidRPr="00885976">
        <w:rPr>
          <w:rFonts w:ascii="Times New Roman" w:hAnsi="Times New Roman"/>
          <w:lang w:val="es-MX"/>
        </w:rPr>
        <w:t>Provengan de un mismo Evento No Programado.</w:t>
      </w:r>
    </w:p>
    <w:p w:rsidR="002A4D77" w:rsidRPr="00885976" w:rsidRDefault="002A4D77" w:rsidP="0031315F">
      <w:pPr>
        <w:pStyle w:val="Prrafodelista"/>
        <w:numPr>
          <w:ilvl w:val="0"/>
          <w:numId w:val="36"/>
        </w:numPr>
        <w:jc w:val="both"/>
        <w:rPr>
          <w:rFonts w:ascii="Times New Roman" w:hAnsi="Times New Roman"/>
          <w:lang w:val="es-MX"/>
        </w:rPr>
      </w:pPr>
      <w:r w:rsidRPr="00885976">
        <w:rPr>
          <w:rFonts w:ascii="Times New Roman" w:hAnsi="Times New Roman"/>
          <w:lang w:val="es-MX"/>
        </w:rPr>
        <w:t>Ocurrieron en diversos espacios del Hospital.</w:t>
      </w:r>
    </w:p>
    <w:p w:rsidR="002A4D77" w:rsidRPr="00885976" w:rsidRDefault="002A4D77" w:rsidP="0031315F">
      <w:pPr>
        <w:pStyle w:val="Prrafodelista"/>
        <w:numPr>
          <w:ilvl w:val="0"/>
          <w:numId w:val="36"/>
        </w:numPr>
        <w:jc w:val="both"/>
        <w:rPr>
          <w:rFonts w:ascii="Times New Roman" w:hAnsi="Times New Roman"/>
          <w:lang w:val="es-MX"/>
        </w:rPr>
      </w:pPr>
      <w:r w:rsidRPr="00885976">
        <w:rPr>
          <w:rFonts w:ascii="Times New Roman" w:hAnsi="Times New Roman"/>
          <w:lang w:val="es-MX"/>
        </w:rPr>
        <w:t xml:space="preserve">Ocurrieron en </w:t>
      </w:r>
      <w:r w:rsidR="00C86E82" w:rsidRPr="00885976">
        <w:rPr>
          <w:rFonts w:ascii="Times New Roman" w:hAnsi="Times New Roman"/>
          <w:lang w:val="es-MX"/>
        </w:rPr>
        <w:t xml:space="preserve">un </w:t>
      </w:r>
      <w:r w:rsidR="00AE17A7" w:rsidRPr="00885976">
        <w:rPr>
          <w:rFonts w:ascii="Times New Roman" w:hAnsi="Times New Roman"/>
          <w:lang w:val="es-MX"/>
        </w:rPr>
        <w:t>mismo T</w:t>
      </w:r>
      <w:r w:rsidRPr="00885976">
        <w:rPr>
          <w:rFonts w:ascii="Times New Roman" w:hAnsi="Times New Roman"/>
          <w:lang w:val="es-MX"/>
        </w:rPr>
        <w:t>urno.</w:t>
      </w:r>
    </w:p>
    <w:p w:rsidR="00C02441" w:rsidRPr="00885976" w:rsidRDefault="00C02441" w:rsidP="0031315F">
      <w:pPr>
        <w:pStyle w:val="Prrafodelista"/>
        <w:numPr>
          <w:ilvl w:val="0"/>
          <w:numId w:val="36"/>
        </w:numPr>
        <w:jc w:val="both"/>
        <w:rPr>
          <w:rFonts w:ascii="Times New Roman" w:hAnsi="Times New Roman"/>
          <w:lang w:val="es-MX"/>
        </w:rPr>
      </w:pPr>
      <w:r w:rsidRPr="00885976">
        <w:rPr>
          <w:rFonts w:ascii="Times New Roman" w:hAnsi="Times New Roman"/>
          <w:lang w:val="es-MX"/>
        </w:rPr>
        <w:t>La suma</w:t>
      </w:r>
      <w:r w:rsidR="00FC5C48" w:rsidRPr="00885976">
        <w:rPr>
          <w:rFonts w:ascii="Times New Roman" w:hAnsi="Times New Roman"/>
          <w:lang w:val="es-MX"/>
        </w:rPr>
        <w:t xml:space="preserve"> de sus Deducciones</w:t>
      </w:r>
      <w:r w:rsidR="004A47F1">
        <w:rPr>
          <w:rFonts w:ascii="Times New Roman" w:hAnsi="Times New Roman"/>
          <w:lang w:val="es-MX"/>
        </w:rPr>
        <w:t>,</w:t>
      </w:r>
      <w:r w:rsidR="00FC5C48" w:rsidRPr="00885976">
        <w:rPr>
          <w:rFonts w:ascii="Times New Roman" w:hAnsi="Times New Roman"/>
          <w:lang w:val="es-MX"/>
        </w:rPr>
        <w:t xml:space="preserve"> sean</w:t>
      </w:r>
      <w:r w:rsidRPr="00885976">
        <w:rPr>
          <w:rFonts w:ascii="Times New Roman" w:hAnsi="Times New Roman"/>
          <w:lang w:val="es-MX"/>
        </w:rPr>
        <w:t xml:space="preserve"> mayores al </w:t>
      </w:r>
      <w:r w:rsidR="00C80EF5" w:rsidRPr="00885976">
        <w:rPr>
          <w:rFonts w:ascii="Times New Roman" w:hAnsi="Times New Roman"/>
          <w:lang w:val="es-MX"/>
        </w:rPr>
        <w:t>3.5</w:t>
      </w:r>
      <w:r w:rsidR="003F0FE8" w:rsidRPr="00885976">
        <w:rPr>
          <w:rFonts w:ascii="Times New Roman" w:hAnsi="Times New Roman"/>
          <w:lang w:val="es-MX"/>
        </w:rPr>
        <w:t xml:space="preserve">% </w:t>
      </w:r>
      <w:r w:rsidR="00890C15" w:rsidRPr="00885976">
        <w:rPr>
          <w:rFonts w:ascii="Times New Roman" w:hAnsi="Times New Roman"/>
          <w:lang w:val="es-MX"/>
        </w:rPr>
        <w:t>(tres punto cinco por ciento)</w:t>
      </w:r>
      <w:r w:rsidR="00890C15" w:rsidRPr="00CF744E">
        <w:rPr>
          <w:lang w:val="es-MX"/>
        </w:rPr>
        <w:t xml:space="preserve"> </w:t>
      </w:r>
      <w:r w:rsidR="003F0FE8" w:rsidRPr="00885976">
        <w:rPr>
          <w:rFonts w:ascii="Times New Roman" w:hAnsi="Times New Roman"/>
          <w:lang w:val="es-MX"/>
        </w:rPr>
        <w:t xml:space="preserve">de la Tarifa Mensual 3 correspondiente al Mes Contractual </w:t>
      </w:r>
      <w:r w:rsidR="003F0FE8" w:rsidRPr="00885976">
        <w:rPr>
          <w:rFonts w:ascii="Times New Roman" w:hAnsi="Times New Roman"/>
          <w:i/>
          <w:lang w:val="es-MX"/>
        </w:rPr>
        <w:t>i</w:t>
      </w:r>
      <w:r w:rsidR="003F0FE8" w:rsidRPr="00885976">
        <w:rPr>
          <w:rFonts w:ascii="Times New Roman" w:hAnsi="Times New Roman"/>
          <w:lang w:val="es-ES_tradnl"/>
        </w:rPr>
        <w:t>.</w:t>
      </w:r>
    </w:p>
    <w:p w:rsidR="002A4D77" w:rsidRPr="00885976" w:rsidRDefault="007A4345" w:rsidP="0031315F">
      <w:pPr>
        <w:pStyle w:val="Prrafodelista"/>
        <w:numPr>
          <w:ilvl w:val="0"/>
          <w:numId w:val="36"/>
        </w:numPr>
        <w:jc w:val="both"/>
        <w:rPr>
          <w:rFonts w:ascii="Times New Roman" w:hAnsi="Times New Roman"/>
          <w:lang w:val="es-MX"/>
        </w:rPr>
      </w:pPr>
      <w:r w:rsidRPr="00885976">
        <w:rPr>
          <w:rFonts w:ascii="Times New Roman" w:hAnsi="Times New Roman"/>
          <w:lang w:val="es-MX"/>
        </w:rPr>
        <w:t>El</w:t>
      </w:r>
      <w:r w:rsidR="00C02441" w:rsidRPr="00885976">
        <w:rPr>
          <w:rFonts w:ascii="Times New Roman" w:hAnsi="Times New Roman"/>
          <w:lang w:val="es-MX"/>
        </w:rPr>
        <w:t xml:space="preserve"> Desarrollado</w:t>
      </w:r>
      <w:r w:rsidR="00C86E82" w:rsidRPr="00885976">
        <w:rPr>
          <w:rFonts w:ascii="Times New Roman" w:hAnsi="Times New Roman"/>
          <w:lang w:val="es-MX"/>
        </w:rPr>
        <w:t>r</w:t>
      </w:r>
      <w:r w:rsidR="00C02441" w:rsidRPr="00885976">
        <w:rPr>
          <w:rFonts w:ascii="Times New Roman" w:hAnsi="Times New Roman"/>
          <w:lang w:val="es-MX"/>
        </w:rPr>
        <w:t xml:space="preserve"> debe mostrar que el Evento No Programado que originó las Fallas de Servicio no es imputable a él en la medida en que cumplió con los procedimientos y rutinas de mantenimiento establecidos en los Manuales.</w:t>
      </w:r>
    </w:p>
    <w:p w:rsidR="00C10D15" w:rsidRPr="00885976" w:rsidRDefault="00C10D15" w:rsidP="00613D8C">
      <w:pPr>
        <w:spacing w:line="276" w:lineRule="auto"/>
        <w:jc w:val="both"/>
        <w:rPr>
          <w:sz w:val="22"/>
          <w:szCs w:val="22"/>
        </w:rPr>
      </w:pPr>
    </w:p>
    <w:p w:rsidR="001A49AB" w:rsidRPr="00885976" w:rsidRDefault="001A49AB" w:rsidP="0031315F">
      <w:pPr>
        <w:jc w:val="both"/>
        <w:rPr>
          <w:sz w:val="22"/>
          <w:szCs w:val="22"/>
        </w:rPr>
      </w:pPr>
      <w:r w:rsidRPr="00885976">
        <w:rPr>
          <w:sz w:val="22"/>
          <w:szCs w:val="22"/>
        </w:rPr>
        <w:t xml:space="preserve">Para obtener el beneficio que </w:t>
      </w:r>
      <w:r w:rsidR="00D13620" w:rsidRPr="00885976">
        <w:rPr>
          <w:sz w:val="22"/>
          <w:szCs w:val="22"/>
        </w:rPr>
        <w:t xml:space="preserve">se deriva de la </w:t>
      </w:r>
      <w:r w:rsidRPr="00885976">
        <w:rPr>
          <w:sz w:val="22"/>
          <w:szCs w:val="22"/>
        </w:rPr>
        <w:t>ap</w:t>
      </w:r>
      <w:r w:rsidR="00D13620" w:rsidRPr="00885976">
        <w:rPr>
          <w:sz w:val="22"/>
          <w:szCs w:val="22"/>
        </w:rPr>
        <w:t>licación de</w:t>
      </w:r>
      <w:r w:rsidRPr="00885976">
        <w:rPr>
          <w:sz w:val="22"/>
          <w:szCs w:val="22"/>
        </w:rPr>
        <w:t xml:space="preserve"> una Deducción por Falla Masiva, </w:t>
      </w:r>
      <w:r w:rsidR="00D13620" w:rsidRPr="00885976">
        <w:rPr>
          <w:sz w:val="22"/>
          <w:szCs w:val="22"/>
        </w:rPr>
        <w:t>el Desarrollador deberá presentar una solicitud</w:t>
      </w:r>
      <w:r w:rsidR="00C02441" w:rsidRPr="00885976">
        <w:rPr>
          <w:sz w:val="22"/>
          <w:szCs w:val="22"/>
        </w:rPr>
        <w:t xml:space="preserve"> al Instituto</w:t>
      </w:r>
      <w:r w:rsidR="00D13620" w:rsidRPr="00885976">
        <w:rPr>
          <w:sz w:val="22"/>
          <w:szCs w:val="22"/>
        </w:rPr>
        <w:t>, la cual incluirá la justificación y las evidencias.  El Instituto otorgará la autorización correspondiente, escuchando la opinión del Supervisor APP.</w:t>
      </w:r>
    </w:p>
    <w:p w:rsidR="00C10D15" w:rsidRPr="00885976" w:rsidRDefault="00C10D15" w:rsidP="00613D8C">
      <w:pPr>
        <w:spacing w:line="276" w:lineRule="auto"/>
        <w:jc w:val="both"/>
        <w:rPr>
          <w:sz w:val="22"/>
          <w:szCs w:val="22"/>
        </w:rPr>
      </w:pPr>
    </w:p>
    <w:p w:rsidR="00140A0A" w:rsidRPr="00885976" w:rsidRDefault="004A47F1" w:rsidP="00885976">
      <w:pPr>
        <w:jc w:val="both"/>
        <w:outlineLvl w:val="2"/>
        <w:rPr>
          <w:b/>
          <w:sz w:val="22"/>
          <w:szCs w:val="22"/>
        </w:rPr>
      </w:pPr>
      <w:r>
        <w:rPr>
          <w:sz w:val="22"/>
          <w:szCs w:val="22"/>
        </w:rPr>
        <w:tab/>
      </w:r>
      <w:bookmarkStart w:id="107" w:name="_Toc461302899"/>
      <w:bookmarkStart w:id="108" w:name="_Toc461517056"/>
      <w:bookmarkStart w:id="109" w:name="_Toc473735291"/>
      <w:bookmarkStart w:id="110" w:name="_Toc479241190"/>
      <w:r w:rsidR="00140A0A" w:rsidRPr="00885976">
        <w:rPr>
          <w:b/>
          <w:sz w:val="22"/>
          <w:szCs w:val="22"/>
        </w:rPr>
        <w:t>A.</w:t>
      </w:r>
      <w:r w:rsidR="00CC10E4" w:rsidRPr="00885976">
        <w:rPr>
          <w:b/>
          <w:sz w:val="22"/>
          <w:szCs w:val="22"/>
        </w:rPr>
        <w:t>7</w:t>
      </w:r>
      <w:r w:rsidR="00140A0A" w:rsidRPr="00885976">
        <w:rPr>
          <w:b/>
          <w:sz w:val="22"/>
          <w:szCs w:val="22"/>
        </w:rPr>
        <w:t>.</w:t>
      </w:r>
      <w:r w:rsidR="00140A0A" w:rsidRPr="00885976">
        <w:rPr>
          <w:b/>
          <w:sz w:val="22"/>
          <w:szCs w:val="22"/>
        </w:rPr>
        <w:tab/>
        <w:t xml:space="preserve">No </w:t>
      </w:r>
      <w:r w:rsidR="009B0D24" w:rsidRPr="00885976">
        <w:rPr>
          <w:b/>
          <w:sz w:val="22"/>
          <w:szCs w:val="22"/>
        </w:rPr>
        <w:t>a</w:t>
      </w:r>
      <w:r w:rsidR="00140A0A" w:rsidRPr="00885976">
        <w:rPr>
          <w:b/>
          <w:sz w:val="22"/>
          <w:szCs w:val="22"/>
        </w:rPr>
        <w:t>creditación de una Falla de Servicio.</w:t>
      </w:r>
      <w:bookmarkEnd w:id="107"/>
      <w:bookmarkEnd w:id="108"/>
      <w:bookmarkEnd w:id="109"/>
      <w:bookmarkEnd w:id="110"/>
    </w:p>
    <w:p w:rsidR="00613D8C" w:rsidRPr="00885976" w:rsidRDefault="00613D8C">
      <w:pPr>
        <w:rPr>
          <w:sz w:val="22"/>
          <w:szCs w:val="22"/>
        </w:rPr>
      </w:pPr>
    </w:p>
    <w:p w:rsidR="003A2B90" w:rsidRPr="00885976" w:rsidRDefault="00781D88" w:rsidP="009B6D77">
      <w:pPr>
        <w:spacing w:line="259" w:lineRule="auto"/>
        <w:jc w:val="both"/>
        <w:rPr>
          <w:sz w:val="22"/>
          <w:szCs w:val="22"/>
        </w:rPr>
      </w:pPr>
      <w:r w:rsidRPr="00885976">
        <w:rPr>
          <w:sz w:val="22"/>
          <w:szCs w:val="22"/>
        </w:rPr>
        <w:t xml:space="preserve">Para fines del cálculo de las </w:t>
      </w:r>
      <w:r w:rsidR="00AA2A8B" w:rsidRPr="00885976">
        <w:rPr>
          <w:sz w:val="22"/>
          <w:szCs w:val="22"/>
        </w:rPr>
        <w:t>Deducciones</w:t>
      </w:r>
      <w:r w:rsidRPr="00885976">
        <w:rPr>
          <w:sz w:val="22"/>
          <w:szCs w:val="22"/>
        </w:rPr>
        <w:t>, l</w:t>
      </w:r>
      <w:r w:rsidR="003A2B90" w:rsidRPr="00885976">
        <w:rPr>
          <w:sz w:val="22"/>
          <w:szCs w:val="22"/>
        </w:rPr>
        <w:t xml:space="preserve">os casos en que no se acredita una Falla de Servicio </w:t>
      </w:r>
      <w:r w:rsidRPr="00885976">
        <w:rPr>
          <w:sz w:val="22"/>
          <w:szCs w:val="22"/>
        </w:rPr>
        <w:t xml:space="preserve">al Desarrollador </w:t>
      </w:r>
      <w:r w:rsidR="003A2B90" w:rsidRPr="00885976">
        <w:rPr>
          <w:sz w:val="22"/>
          <w:szCs w:val="22"/>
        </w:rPr>
        <w:t>son los siguientes:</w:t>
      </w:r>
    </w:p>
    <w:p w:rsidR="00781D88" w:rsidRPr="00885976" w:rsidRDefault="00781D88" w:rsidP="009B6D77">
      <w:pPr>
        <w:spacing w:line="259" w:lineRule="auto"/>
        <w:jc w:val="both"/>
        <w:rPr>
          <w:sz w:val="22"/>
          <w:szCs w:val="22"/>
        </w:rPr>
      </w:pPr>
    </w:p>
    <w:p w:rsidR="003A2B90" w:rsidRPr="00885976" w:rsidRDefault="006B2D1F" w:rsidP="00525362">
      <w:pPr>
        <w:pStyle w:val="Prrafodelista"/>
        <w:numPr>
          <w:ilvl w:val="0"/>
          <w:numId w:val="17"/>
        </w:numPr>
        <w:spacing w:line="259" w:lineRule="auto"/>
        <w:jc w:val="both"/>
        <w:rPr>
          <w:rFonts w:ascii="Times New Roman" w:eastAsia="Calibri" w:hAnsi="Times New Roman"/>
          <w:lang w:val="es-MX"/>
        </w:rPr>
      </w:pPr>
      <w:r w:rsidRPr="00885976">
        <w:rPr>
          <w:rFonts w:ascii="Times New Roman" w:eastAsia="Calibri" w:hAnsi="Times New Roman"/>
          <w:lang w:val="es-MX"/>
        </w:rPr>
        <w:t>La causa</w:t>
      </w:r>
      <w:r w:rsidR="003A2B90" w:rsidRPr="00885976">
        <w:rPr>
          <w:rFonts w:ascii="Times New Roman" w:eastAsia="Calibri" w:hAnsi="Times New Roman"/>
          <w:lang w:val="es-MX"/>
        </w:rPr>
        <w:t xml:space="preserve"> de la Falla de Servicio no sea </w:t>
      </w:r>
      <w:r w:rsidRPr="00885976">
        <w:rPr>
          <w:rFonts w:ascii="Times New Roman" w:eastAsia="Calibri" w:hAnsi="Times New Roman"/>
          <w:lang w:val="es-MX"/>
        </w:rPr>
        <w:t>imputable a</w:t>
      </w:r>
      <w:r w:rsidR="0034716F" w:rsidRPr="00885976">
        <w:rPr>
          <w:rFonts w:ascii="Times New Roman" w:eastAsia="Calibri" w:hAnsi="Times New Roman"/>
          <w:lang w:val="es-MX"/>
        </w:rPr>
        <w:t>l Desarrollador</w:t>
      </w:r>
      <w:r w:rsidR="003A2B90" w:rsidRPr="00885976">
        <w:rPr>
          <w:rFonts w:ascii="Times New Roman" w:eastAsia="Calibri" w:hAnsi="Times New Roman"/>
          <w:lang w:val="es-MX"/>
        </w:rPr>
        <w:t>.</w:t>
      </w:r>
    </w:p>
    <w:p w:rsidR="003A2B90" w:rsidRPr="00885976" w:rsidRDefault="003A2B90" w:rsidP="00525362">
      <w:pPr>
        <w:pStyle w:val="Prrafodelista"/>
        <w:numPr>
          <w:ilvl w:val="0"/>
          <w:numId w:val="17"/>
        </w:numPr>
        <w:spacing w:line="259" w:lineRule="auto"/>
        <w:jc w:val="both"/>
        <w:rPr>
          <w:rFonts w:ascii="Times New Roman" w:hAnsi="Times New Roman"/>
          <w:lang w:val="es-MX"/>
        </w:rPr>
      </w:pPr>
      <w:r w:rsidRPr="00885976">
        <w:rPr>
          <w:rFonts w:ascii="Times New Roman" w:eastAsia="Calibri" w:hAnsi="Times New Roman"/>
          <w:lang w:val="es-MX"/>
        </w:rPr>
        <w:t xml:space="preserve">Cuando </w:t>
      </w:r>
      <w:r w:rsidRPr="00885976">
        <w:rPr>
          <w:rFonts w:ascii="Times New Roman" w:hAnsi="Times New Roman"/>
          <w:lang w:val="es-MX"/>
        </w:rPr>
        <w:t xml:space="preserve">el </w:t>
      </w:r>
      <w:r w:rsidR="004D5295" w:rsidRPr="00885976">
        <w:rPr>
          <w:rFonts w:ascii="Times New Roman" w:hAnsi="Times New Roman"/>
          <w:lang w:val="es-MX"/>
        </w:rPr>
        <w:t>Servicio</w:t>
      </w:r>
      <w:r w:rsidRPr="00885976">
        <w:rPr>
          <w:rFonts w:ascii="Times New Roman" w:hAnsi="Times New Roman"/>
          <w:lang w:val="es-MX"/>
        </w:rPr>
        <w:t xml:space="preserve"> solicitado no </w:t>
      </w:r>
      <w:r w:rsidR="006B2D1F" w:rsidRPr="00885976">
        <w:rPr>
          <w:rFonts w:ascii="Times New Roman" w:hAnsi="Times New Roman"/>
          <w:lang w:val="es-MX"/>
        </w:rPr>
        <w:t xml:space="preserve">se encuentre dentro de </w:t>
      </w:r>
      <w:r w:rsidRPr="00885976">
        <w:rPr>
          <w:rFonts w:ascii="Times New Roman" w:hAnsi="Times New Roman"/>
          <w:lang w:val="es-MX"/>
        </w:rPr>
        <w:t>los alcances del Contrato.</w:t>
      </w:r>
    </w:p>
    <w:p w:rsidR="00150A26" w:rsidRPr="00885976" w:rsidRDefault="00150A26" w:rsidP="00525362">
      <w:pPr>
        <w:pStyle w:val="Prrafodelista"/>
        <w:numPr>
          <w:ilvl w:val="0"/>
          <w:numId w:val="17"/>
        </w:numPr>
        <w:spacing w:line="259" w:lineRule="auto"/>
        <w:jc w:val="both"/>
        <w:rPr>
          <w:rFonts w:ascii="Times New Roman" w:hAnsi="Times New Roman"/>
          <w:lang w:val="es-MX"/>
        </w:rPr>
      </w:pPr>
      <w:r w:rsidRPr="00885976">
        <w:rPr>
          <w:rFonts w:ascii="Times New Roman" w:hAnsi="Times New Roman"/>
          <w:lang w:val="es-MX"/>
        </w:rPr>
        <w:t xml:space="preserve">Cuando el Desarrollador realice </w:t>
      </w:r>
      <w:r w:rsidR="00781D88" w:rsidRPr="00885976">
        <w:rPr>
          <w:rFonts w:ascii="Times New Roman" w:hAnsi="Times New Roman"/>
          <w:lang w:val="es-MX"/>
        </w:rPr>
        <w:t xml:space="preserve">mantenimiento a las </w:t>
      </w:r>
      <w:r w:rsidR="00A82DAE" w:rsidRPr="00885976">
        <w:rPr>
          <w:rFonts w:ascii="Times New Roman" w:hAnsi="Times New Roman"/>
          <w:lang w:val="es-MX"/>
        </w:rPr>
        <w:t>I</w:t>
      </w:r>
      <w:r w:rsidR="00781D88" w:rsidRPr="00885976">
        <w:rPr>
          <w:rFonts w:ascii="Times New Roman" w:hAnsi="Times New Roman"/>
          <w:lang w:val="es-MX"/>
        </w:rPr>
        <w:t xml:space="preserve">nstalaciones o al </w:t>
      </w:r>
      <w:r w:rsidR="00A82DAE" w:rsidRPr="00885976">
        <w:rPr>
          <w:rFonts w:ascii="Times New Roman" w:hAnsi="Times New Roman"/>
          <w:lang w:val="es-MX"/>
        </w:rPr>
        <w:t>E</w:t>
      </w:r>
      <w:r w:rsidR="00781D88" w:rsidRPr="00885976">
        <w:rPr>
          <w:rFonts w:ascii="Times New Roman" w:hAnsi="Times New Roman"/>
          <w:lang w:val="es-MX"/>
        </w:rPr>
        <w:t xml:space="preserve">quipo en cuyo caso algunos </w:t>
      </w:r>
      <w:r w:rsidR="00A82DAE" w:rsidRPr="00885976">
        <w:rPr>
          <w:rFonts w:ascii="Times New Roman" w:hAnsi="Times New Roman"/>
          <w:lang w:val="es-MX"/>
        </w:rPr>
        <w:t>E</w:t>
      </w:r>
      <w:r w:rsidR="00781D88" w:rsidRPr="00885976">
        <w:rPr>
          <w:rFonts w:ascii="Times New Roman" w:hAnsi="Times New Roman"/>
          <w:lang w:val="es-MX"/>
        </w:rPr>
        <w:t xml:space="preserve">spacios o </w:t>
      </w:r>
      <w:r w:rsidR="004D5295" w:rsidRPr="00885976">
        <w:rPr>
          <w:rFonts w:ascii="Times New Roman" w:hAnsi="Times New Roman"/>
          <w:lang w:val="es-MX"/>
        </w:rPr>
        <w:t>Servicio</w:t>
      </w:r>
      <w:r w:rsidR="00781D88" w:rsidRPr="00885976">
        <w:rPr>
          <w:rFonts w:ascii="Times New Roman" w:hAnsi="Times New Roman"/>
          <w:lang w:val="es-MX"/>
        </w:rPr>
        <w:t>s podrían no estar disponibles para su uso.</w:t>
      </w:r>
    </w:p>
    <w:p w:rsidR="00290E08" w:rsidRPr="00885976" w:rsidRDefault="00290E08" w:rsidP="00B7584C">
      <w:pPr>
        <w:spacing w:line="259" w:lineRule="auto"/>
        <w:jc w:val="both"/>
        <w:rPr>
          <w:sz w:val="22"/>
          <w:szCs w:val="22"/>
        </w:rPr>
      </w:pPr>
    </w:p>
    <w:p w:rsidR="00050BD7" w:rsidRPr="00885976" w:rsidRDefault="00781D88" w:rsidP="00E1274F">
      <w:pPr>
        <w:jc w:val="both"/>
        <w:rPr>
          <w:sz w:val="22"/>
          <w:szCs w:val="22"/>
        </w:rPr>
      </w:pPr>
      <w:r w:rsidRPr="00885976">
        <w:rPr>
          <w:sz w:val="22"/>
          <w:szCs w:val="22"/>
        </w:rPr>
        <w:t xml:space="preserve">En los escenarios </w:t>
      </w:r>
      <w:r w:rsidR="00260145" w:rsidRPr="00885976">
        <w:rPr>
          <w:sz w:val="22"/>
          <w:szCs w:val="22"/>
        </w:rPr>
        <w:t>anteriores,</w:t>
      </w:r>
      <w:r w:rsidR="00290E08" w:rsidRPr="00885976">
        <w:rPr>
          <w:sz w:val="22"/>
          <w:szCs w:val="22"/>
        </w:rPr>
        <w:t xml:space="preserve"> </w:t>
      </w:r>
      <w:r w:rsidR="0034716F" w:rsidRPr="00885976">
        <w:rPr>
          <w:sz w:val="22"/>
          <w:szCs w:val="22"/>
        </w:rPr>
        <w:t>el Desarrollador</w:t>
      </w:r>
      <w:r w:rsidR="00290E08" w:rsidRPr="00885976">
        <w:rPr>
          <w:sz w:val="22"/>
          <w:szCs w:val="22"/>
        </w:rPr>
        <w:t xml:space="preserve"> deberá presentar al Supervisor APP la solicitud correspondiente adjuntando las evidencias que considere pertinentes</w:t>
      </w:r>
      <w:r w:rsidR="00260145" w:rsidRPr="00885976">
        <w:rPr>
          <w:sz w:val="22"/>
          <w:szCs w:val="22"/>
        </w:rPr>
        <w:t>;</w:t>
      </w:r>
      <w:r w:rsidR="00290E08" w:rsidRPr="00885976">
        <w:rPr>
          <w:sz w:val="22"/>
          <w:szCs w:val="22"/>
        </w:rPr>
        <w:t xml:space="preserve"> el Supervisor APP analizará </w:t>
      </w:r>
      <w:r w:rsidR="00260145" w:rsidRPr="00885976">
        <w:rPr>
          <w:sz w:val="22"/>
          <w:szCs w:val="22"/>
        </w:rPr>
        <w:t>la solicitud y las circunstancias</w:t>
      </w:r>
      <w:r w:rsidR="00614A1C" w:rsidRPr="00885976">
        <w:rPr>
          <w:sz w:val="22"/>
          <w:szCs w:val="22"/>
        </w:rPr>
        <w:t>, e</w:t>
      </w:r>
      <w:r w:rsidRPr="00885976">
        <w:rPr>
          <w:sz w:val="22"/>
          <w:szCs w:val="22"/>
        </w:rPr>
        <w:t xml:space="preserve">mitiendo </w:t>
      </w:r>
      <w:r w:rsidR="00290E08" w:rsidRPr="00885976">
        <w:rPr>
          <w:sz w:val="22"/>
          <w:szCs w:val="22"/>
        </w:rPr>
        <w:t>a la brevedad su opinión</w:t>
      </w:r>
      <w:bookmarkStart w:id="111" w:name="_Toc276448702"/>
      <w:r w:rsidR="004420D6" w:rsidRPr="00885976">
        <w:rPr>
          <w:sz w:val="22"/>
          <w:szCs w:val="22"/>
        </w:rPr>
        <w:t>.</w:t>
      </w:r>
    </w:p>
    <w:p w:rsidR="00781D88" w:rsidRPr="00885976" w:rsidRDefault="00781D88" w:rsidP="00E1274F">
      <w:pPr>
        <w:jc w:val="both"/>
        <w:rPr>
          <w:sz w:val="22"/>
          <w:szCs w:val="22"/>
        </w:rPr>
      </w:pPr>
    </w:p>
    <w:p w:rsidR="00781D88" w:rsidRPr="00885976" w:rsidRDefault="00781D88" w:rsidP="00781D88">
      <w:pPr>
        <w:jc w:val="both"/>
        <w:rPr>
          <w:sz w:val="22"/>
          <w:szCs w:val="22"/>
        </w:rPr>
      </w:pPr>
      <w:r w:rsidRPr="00885976">
        <w:rPr>
          <w:sz w:val="22"/>
          <w:szCs w:val="22"/>
        </w:rPr>
        <w:t>Para el caso de una Solicitud de Servicio relacionado con un Evento No Programado no se acredita una Falla de Servicio cuando la rectificación se efectúa dentro del Tiempo de Respuesta.</w:t>
      </w:r>
    </w:p>
    <w:p w:rsidR="00304D99" w:rsidRPr="00885976" w:rsidRDefault="00304D99" w:rsidP="00781D88">
      <w:pPr>
        <w:jc w:val="both"/>
        <w:rPr>
          <w:sz w:val="22"/>
          <w:szCs w:val="22"/>
        </w:rPr>
      </w:pPr>
    </w:p>
    <w:p w:rsidR="00781D88" w:rsidRPr="00885976" w:rsidRDefault="00781D88" w:rsidP="00781D88">
      <w:pPr>
        <w:jc w:val="both"/>
        <w:rPr>
          <w:sz w:val="22"/>
          <w:szCs w:val="22"/>
        </w:rPr>
      </w:pPr>
      <w:r w:rsidRPr="00885976">
        <w:rPr>
          <w:sz w:val="22"/>
          <w:szCs w:val="22"/>
        </w:rPr>
        <w:t>Tratándose de Evento</w:t>
      </w:r>
      <w:r w:rsidR="00304D99" w:rsidRPr="00885976">
        <w:rPr>
          <w:sz w:val="22"/>
          <w:szCs w:val="22"/>
        </w:rPr>
        <w:t>s</w:t>
      </w:r>
      <w:r w:rsidRPr="00885976">
        <w:rPr>
          <w:sz w:val="22"/>
          <w:szCs w:val="22"/>
        </w:rPr>
        <w:t xml:space="preserve"> Programados </w:t>
      </w:r>
      <w:r w:rsidR="00304D99" w:rsidRPr="00885976">
        <w:rPr>
          <w:sz w:val="22"/>
          <w:szCs w:val="22"/>
        </w:rPr>
        <w:t xml:space="preserve">relacionados con el incumplimiento de </w:t>
      </w:r>
      <w:r w:rsidR="000033D8" w:rsidRPr="00885976">
        <w:rPr>
          <w:sz w:val="22"/>
          <w:szCs w:val="22"/>
        </w:rPr>
        <w:t>Estándares de Servicios</w:t>
      </w:r>
      <w:r w:rsidR="00304D99" w:rsidRPr="00885976">
        <w:rPr>
          <w:sz w:val="22"/>
          <w:szCs w:val="22"/>
        </w:rPr>
        <w:t xml:space="preserve">, para enfatizar este incumplimiento se mantiene la Falla de Servicio a pesar de que la rectificación se pudiera </w:t>
      </w:r>
      <w:r w:rsidR="00304D99" w:rsidRPr="00885976">
        <w:rPr>
          <w:sz w:val="22"/>
          <w:szCs w:val="22"/>
        </w:rPr>
        <w:lastRenderedPageBreak/>
        <w:t>realizar dentro del Tiempo de Gracia, lo anterior queda reflejado mediante la aplicación de la Deducción Directa.</w:t>
      </w:r>
    </w:p>
    <w:p w:rsidR="00781D88" w:rsidRPr="00885976" w:rsidRDefault="00781D88" w:rsidP="00E1274F">
      <w:pPr>
        <w:jc w:val="both"/>
        <w:rPr>
          <w:b/>
          <w:sz w:val="22"/>
          <w:szCs w:val="22"/>
        </w:rPr>
      </w:pPr>
    </w:p>
    <w:p w:rsidR="00F2032E" w:rsidRPr="00885976" w:rsidRDefault="00F2032E">
      <w:pPr>
        <w:spacing w:line="259" w:lineRule="auto"/>
        <w:jc w:val="both"/>
        <w:rPr>
          <w:bCs/>
          <w:iCs/>
          <w:sz w:val="22"/>
          <w:szCs w:val="22"/>
        </w:rPr>
      </w:pPr>
    </w:p>
    <w:p w:rsidR="007556CB" w:rsidRPr="00885976" w:rsidRDefault="007556CB" w:rsidP="007556CB">
      <w:pPr>
        <w:ind w:left="1440" w:hanging="720"/>
        <w:jc w:val="both"/>
        <w:outlineLvl w:val="2"/>
        <w:rPr>
          <w:b/>
          <w:sz w:val="22"/>
          <w:szCs w:val="22"/>
        </w:rPr>
      </w:pPr>
      <w:bookmarkStart w:id="112" w:name="_Toc461302900"/>
      <w:bookmarkStart w:id="113" w:name="_Toc461517057"/>
      <w:bookmarkStart w:id="114" w:name="_Toc473735292"/>
      <w:bookmarkStart w:id="115" w:name="_Toc479241191"/>
      <w:r w:rsidRPr="00885976">
        <w:rPr>
          <w:b/>
          <w:sz w:val="22"/>
          <w:szCs w:val="22"/>
        </w:rPr>
        <w:t>A.8.</w:t>
      </w:r>
      <w:r w:rsidRPr="00885976">
        <w:rPr>
          <w:b/>
          <w:sz w:val="22"/>
          <w:szCs w:val="22"/>
        </w:rPr>
        <w:tab/>
        <w:t>Incumplimiento en el Calendario de Reposición del Equipo.</w:t>
      </w:r>
      <w:bookmarkEnd w:id="112"/>
      <w:bookmarkEnd w:id="113"/>
      <w:bookmarkEnd w:id="114"/>
      <w:bookmarkEnd w:id="115"/>
    </w:p>
    <w:p w:rsidR="007556CB" w:rsidRPr="00885976" w:rsidRDefault="007556CB" w:rsidP="007556CB">
      <w:pPr>
        <w:rPr>
          <w:sz w:val="22"/>
          <w:szCs w:val="22"/>
        </w:rPr>
      </w:pPr>
    </w:p>
    <w:p w:rsidR="007556CB" w:rsidRPr="00885976" w:rsidRDefault="002C1EE6" w:rsidP="007556CB">
      <w:pPr>
        <w:spacing w:line="259" w:lineRule="auto"/>
        <w:jc w:val="both"/>
        <w:rPr>
          <w:sz w:val="22"/>
          <w:szCs w:val="22"/>
        </w:rPr>
      </w:pPr>
      <w:r w:rsidRPr="00885976">
        <w:rPr>
          <w:sz w:val="22"/>
          <w:szCs w:val="22"/>
        </w:rPr>
        <w:t xml:space="preserve">Conforme a lo establecido en el </w:t>
      </w:r>
      <w:r w:rsidRPr="00885976">
        <w:rPr>
          <w:b/>
          <w:i/>
          <w:sz w:val="22"/>
          <w:szCs w:val="22"/>
        </w:rPr>
        <w:t xml:space="preserve">Anexo 9 (Requerimientos de </w:t>
      </w:r>
      <w:r w:rsidR="00FC5C48" w:rsidRPr="00885976">
        <w:rPr>
          <w:b/>
          <w:i/>
          <w:sz w:val="22"/>
          <w:szCs w:val="22"/>
        </w:rPr>
        <w:t>Equipo</w:t>
      </w:r>
      <w:r w:rsidR="00BC19E0" w:rsidRPr="00885976">
        <w:rPr>
          <w:b/>
          <w:i/>
          <w:sz w:val="22"/>
          <w:szCs w:val="22"/>
        </w:rPr>
        <w:t>)</w:t>
      </w:r>
      <w:r w:rsidR="00FC5C48" w:rsidRPr="00885976">
        <w:rPr>
          <w:b/>
          <w:i/>
          <w:sz w:val="22"/>
          <w:szCs w:val="22"/>
        </w:rPr>
        <w:t xml:space="preserve"> </w:t>
      </w:r>
      <w:r w:rsidR="00FC5C48" w:rsidRPr="00885976">
        <w:rPr>
          <w:sz w:val="22"/>
          <w:szCs w:val="22"/>
        </w:rPr>
        <w:t>en</w:t>
      </w:r>
      <w:r w:rsidR="002E43A0" w:rsidRPr="00885976">
        <w:rPr>
          <w:sz w:val="22"/>
          <w:szCs w:val="22"/>
        </w:rPr>
        <w:t xml:space="preserve"> e</w:t>
      </w:r>
      <w:r w:rsidRPr="00885976">
        <w:rPr>
          <w:sz w:val="22"/>
          <w:szCs w:val="22"/>
        </w:rPr>
        <w:t xml:space="preserve">l mes previo de cada aniversario del Año de Operaciones, el Desarrollador deberá entregar al Instituto el </w:t>
      </w:r>
      <w:r w:rsidR="007556CB" w:rsidRPr="00885976">
        <w:rPr>
          <w:sz w:val="22"/>
          <w:szCs w:val="22"/>
        </w:rPr>
        <w:t>Calendario de Reposición del Equipo</w:t>
      </w:r>
      <w:r w:rsidR="002E43A0" w:rsidRPr="00885976">
        <w:rPr>
          <w:sz w:val="22"/>
          <w:szCs w:val="22"/>
        </w:rPr>
        <w:t xml:space="preserve"> para el año que se inicia</w:t>
      </w:r>
      <w:r w:rsidR="007556CB" w:rsidRPr="00885976">
        <w:rPr>
          <w:b/>
          <w:i/>
          <w:sz w:val="22"/>
          <w:szCs w:val="22"/>
        </w:rPr>
        <w:t xml:space="preserve">. </w:t>
      </w:r>
      <w:r w:rsidR="007556CB" w:rsidRPr="00885976">
        <w:rPr>
          <w:sz w:val="22"/>
          <w:szCs w:val="22"/>
        </w:rPr>
        <w:t>Dicho calendario</w:t>
      </w:r>
      <w:r w:rsidR="007556CB" w:rsidRPr="00885976">
        <w:rPr>
          <w:b/>
          <w:i/>
          <w:sz w:val="22"/>
          <w:szCs w:val="22"/>
        </w:rPr>
        <w:t xml:space="preserve"> </w:t>
      </w:r>
      <w:r w:rsidR="007556CB" w:rsidRPr="00885976">
        <w:rPr>
          <w:sz w:val="22"/>
          <w:szCs w:val="22"/>
        </w:rPr>
        <w:t>deberá ser</w:t>
      </w:r>
      <w:r w:rsidR="000C3C21" w:rsidRPr="00885976">
        <w:rPr>
          <w:sz w:val="22"/>
          <w:szCs w:val="22"/>
        </w:rPr>
        <w:t xml:space="preserve"> expresado en actividades mensuales y revisadas</w:t>
      </w:r>
      <w:r w:rsidR="007556CB" w:rsidRPr="00885976">
        <w:rPr>
          <w:sz w:val="22"/>
          <w:szCs w:val="22"/>
        </w:rPr>
        <w:t xml:space="preserve"> por el Instituto de conformidad con el </w:t>
      </w:r>
      <w:r w:rsidR="007556CB" w:rsidRPr="00885976">
        <w:rPr>
          <w:b/>
          <w:sz w:val="22"/>
          <w:szCs w:val="22"/>
        </w:rPr>
        <w:t>Anexo</w:t>
      </w:r>
      <w:r w:rsidR="007556CB" w:rsidRPr="00885976">
        <w:rPr>
          <w:b/>
          <w:i/>
          <w:sz w:val="22"/>
          <w:szCs w:val="22"/>
        </w:rPr>
        <w:t xml:space="preserve"> </w:t>
      </w:r>
      <w:r w:rsidR="007556CB" w:rsidRPr="00885976">
        <w:rPr>
          <w:b/>
          <w:sz w:val="22"/>
          <w:szCs w:val="22"/>
        </w:rPr>
        <w:t>5</w:t>
      </w:r>
      <w:r w:rsidR="007556CB" w:rsidRPr="00885976">
        <w:rPr>
          <w:b/>
          <w:i/>
          <w:sz w:val="22"/>
          <w:szCs w:val="22"/>
        </w:rPr>
        <w:t xml:space="preserve"> (Procedimiento de Revisión) </w:t>
      </w:r>
      <w:r w:rsidRPr="00885976">
        <w:rPr>
          <w:b/>
          <w:i/>
          <w:sz w:val="22"/>
          <w:szCs w:val="22"/>
        </w:rPr>
        <w:t xml:space="preserve">y </w:t>
      </w:r>
      <w:r w:rsidR="007556CB" w:rsidRPr="00885976">
        <w:rPr>
          <w:sz w:val="22"/>
          <w:szCs w:val="22"/>
        </w:rPr>
        <w:t xml:space="preserve">deberá contener los elementos descritos en los Estándares Específicos del </w:t>
      </w:r>
      <w:r w:rsidR="00CF1E15" w:rsidRPr="00885976">
        <w:rPr>
          <w:rFonts w:eastAsia="Times New Roman"/>
          <w:color w:val="000000"/>
          <w:sz w:val="22"/>
          <w:szCs w:val="22"/>
          <w:lang w:eastAsia="es-MX"/>
        </w:rPr>
        <w:t>Servicio</w:t>
      </w:r>
      <w:r w:rsidR="00CF1E15" w:rsidRPr="00885976">
        <w:rPr>
          <w:sz w:val="22"/>
          <w:szCs w:val="22"/>
        </w:rPr>
        <w:t xml:space="preserve"> de Provisión y Reposición de Equipamiento en General </w:t>
      </w:r>
      <w:r w:rsidR="007556CB" w:rsidRPr="00885976">
        <w:rPr>
          <w:sz w:val="22"/>
          <w:szCs w:val="22"/>
        </w:rPr>
        <w:t xml:space="preserve">del </w:t>
      </w:r>
      <w:r w:rsidR="007556CB" w:rsidRPr="00885976">
        <w:rPr>
          <w:b/>
          <w:sz w:val="22"/>
          <w:szCs w:val="22"/>
        </w:rPr>
        <w:t>Anexo 10 (</w:t>
      </w:r>
      <w:r w:rsidR="007556CB" w:rsidRPr="00885976">
        <w:rPr>
          <w:b/>
          <w:i/>
          <w:sz w:val="22"/>
          <w:szCs w:val="22"/>
        </w:rPr>
        <w:t>Requerimientos de Servicios</w:t>
      </w:r>
      <w:r w:rsidR="007556CB" w:rsidRPr="00885976">
        <w:rPr>
          <w:b/>
          <w:sz w:val="22"/>
          <w:szCs w:val="22"/>
        </w:rPr>
        <w:t>)</w:t>
      </w:r>
      <w:r w:rsidR="007556CB" w:rsidRPr="00885976">
        <w:rPr>
          <w:sz w:val="22"/>
          <w:szCs w:val="22"/>
        </w:rPr>
        <w:t xml:space="preserve">. </w:t>
      </w:r>
    </w:p>
    <w:p w:rsidR="007556CB" w:rsidRPr="00885976" w:rsidRDefault="007556CB" w:rsidP="007556CB">
      <w:pPr>
        <w:spacing w:line="259" w:lineRule="auto"/>
        <w:jc w:val="both"/>
        <w:rPr>
          <w:sz w:val="22"/>
          <w:szCs w:val="22"/>
        </w:rPr>
      </w:pPr>
    </w:p>
    <w:p w:rsidR="007556CB" w:rsidRPr="00885976" w:rsidRDefault="007556CB" w:rsidP="007556CB">
      <w:pPr>
        <w:spacing w:line="259" w:lineRule="auto"/>
        <w:jc w:val="both"/>
        <w:rPr>
          <w:sz w:val="22"/>
          <w:szCs w:val="22"/>
        </w:rPr>
      </w:pPr>
      <w:r w:rsidRPr="00885976">
        <w:rPr>
          <w:sz w:val="22"/>
          <w:szCs w:val="22"/>
        </w:rPr>
        <w:t>Se entiende por Equipo conjunta</w:t>
      </w:r>
      <w:r w:rsidR="00865A7B">
        <w:rPr>
          <w:sz w:val="22"/>
          <w:szCs w:val="22"/>
        </w:rPr>
        <w:t>mente</w:t>
      </w:r>
      <w:r w:rsidRPr="00885976">
        <w:rPr>
          <w:sz w:val="22"/>
          <w:szCs w:val="22"/>
        </w:rPr>
        <w:t xml:space="preserve"> el </w:t>
      </w:r>
      <w:r w:rsidRPr="00885976">
        <w:rPr>
          <w:rFonts w:eastAsia="Times New Roman"/>
          <w:color w:val="000000"/>
          <w:sz w:val="22"/>
          <w:szCs w:val="22"/>
          <w:lang w:eastAsia="es-MX"/>
        </w:rPr>
        <w:t xml:space="preserve">Equipo Médico, el Equipo de Informática, el Equipo de Telecomunicaciones, el Instrumental, </w:t>
      </w:r>
      <w:r w:rsidR="002C1EE6" w:rsidRPr="00885976">
        <w:rPr>
          <w:rFonts w:eastAsia="Times New Roman"/>
          <w:color w:val="000000"/>
          <w:sz w:val="22"/>
          <w:szCs w:val="22"/>
          <w:lang w:eastAsia="es-MX"/>
        </w:rPr>
        <w:t>el</w:t>
      </w:r>
      <w:r w:rsidRPr="00885976">
        <w:rPr>
          <w:rFonts w:eastAsia="Times New Roman"/>
          <w:color w:val="000000"/>
          <w:sz w:val="22"/>
          <w:szCs w:val="22"/>
          <w:lang w:eastAsia="es-MX"/>
        </w:rPr>
        <w:t xml:space="preserve"> Equipo Propio del Inmueble, Mobiliario Médico y Administrativo.</w:t>
      </w:r>
    </w:p>
    <w:p w:rsidR="007556CB" w:rsidRPr="00885976" w:rsidRDefault="007556CB" w:rsidP="007556CB">
      <w:pPr>
        <w:spacing w:line="259" w:lineRule="auto"/>
        <w:jc w:val="both"/>
        <w:rPr>
          <w:sz w:val="22"/>
          <w:szCs w:val="22"/>
        </w:rPr>
      </w:pPr>
    </w:p>
    <w:p w:rsidR="007556CB" w:rsidRPr="00885976" w:rsidRDefault="007556CB" w:rsidP="007556CB">
      <w:pPr>
        <w:spacing w:line="259" w:lineRule="auto"/>
        <w:jc w:val="both"/>
        <w:rPr>
          <w:sz w:val="22"/>
          <w:szCs w:val="22"/>
        </w:rPr>
      </w:pPr>
      <w:r w:rsidRPr="00885976">
        <w:rPr>
          <w:rFonts w:eastAsia="Times New Roman"/>
          <w:color w:val="000000"/>
          <w:sz w:val="22"/>
          <w:szCs w:val="22"/>
          <w:lang w:eastAsia="es-MX"/>
        </w:rPr>
        <w:t>El Servicio</w:t>
      </w:r>
      <w:r w:rsidRPr="00885976">
        <w:rPr>
          <w:sz w:val="22"/>
          <w:szCs w:val="22"/>
        </w:rPr>
        <w:t xml:space="preserve"> de Provisión y Reposición de Equipamiento en General </w:t>
      </w:r>
      <w:r w:rsidR="002C1EE6" w:rsidRPr="00885976">
        <w:rPr>
          <w:sz w:val="22"/>
          <w:szCs w:val="22"/>
        </w:rPr>
        <w:t>descrito en el</w:t>
      </w:r>
      <w:r w:rsidRPr="00885976">
        <w:rPr>
          <w:sz w:val="22"/>
          <w:szCs w:val="22"/>
        </w:rPr>
        <w:t xml:space="preserve"> </w:t>
      </w:r>
      <w:r w:rsidRPr="00885976">
        <w:rPr>
          <w:b/>
          <w:sz w:val="22"/>
          <w:szCs w:val="22"/>
        </w:rPr>
        <w:t>Anexo 10 (</w:t>
      </w:r>
      <w:r w:rsidRPr="00885976">
        <w:rPr>
          <w:b/>
          <w:i/>
          <w:sz w:val="22"/>
          <w:szCs w:val="22"/>
        </w:rPr>
        <w:t>Requerimientos de Servicios</w:t>
      </w:r>
      <w:r w:rsidRPr="00885976">
        <w:rPr>
          <w:b/>
          <w:sz w:val="22"/>
          <w:szCs w:val="22"/>
        </w:rPr>
        <w:t>)</w:t>
      </w:r>
      <w:r w:rsidRPr="00885976">
        <w:rPr>
          <w:sz w:val="22"/>
          <w:szCs w:val="22"/>
        </w:rPr>
        <w:t xml:space="preserve"> contiene el Estándar Específico relacionado con el cumplimiento en el Calendario de Reposición del Equipo</w:t>
      </w:r>
      <w:r w:rsidR="002C1EE6" w:rsidRPr="00885976">
        <w:rPr>
          <w:sz w:val="22"/>
          <w:szCs w:val="22"/>
        </w:rPr>
        <w:t>, que señala lo siguiente</w:t>
      </w:r>
      <w:r w:rsidRPr="00885976">
        <w:rPr>
          <w:sz w:val="22"/>
          <w:szCs w:val="22"/>
        </w:rPr>
        <w:t>:</w:t>
      </w:r>
    </w:p>
    <w:p w:rsidR="007556CB" w:rsidRPr="00885976" w:rsidRDefault="007556CB" w:rsidP="007556CB">
      <w:pPr>
        <w:spacing w:line="259" w:lineRule="auto"/>
        <w:jc w:val="both"/>
        <w:rPr>
          <w:sz w:val="22"/>
          <w:szCs w:val="22"/>
        </w:rPr>
      </w:pPr>
    </w:p>
    <w:p w:rsidR="007556CB" w:rsidRPr="00CF744E" w:rsidRDefault="007556CB" w:rsidP="007556CB">
      <w:pPr>
        <w:pStyle w:val="Prrafodelista"/>
        <w:spacing w:line="259" w:lineRule="auto"/>
        <w:jc w:val="both"/>
        <w:rPr>
          <w:lang w:val="es-MX"/>
        </w:rPr>
      </w:pPr>
      <w:r w:rsidRPr="00885976">
        <w:rPr>
          <w:rFonts w:ascii="Times New Roman" w:hAnsi="Times New Roman"/>
          <w:lang w:val="es-MX"/>
        </w:rPr>
        <w:t>EE 10:</w:t>
      </w:r>
      <w:r w:rsidRPr="00885976">
        <w:rPr>
          <w:rFonts w:ascii="Times New Roman" w:hAnsi="Times New Roman"/>
          <w:lang w:val="es-MX"/>
        </w:rPr>
        <w:tab/>
        <w:t xml:space="preserve"> El Desarrollador deberá realizar y completar las reposiciones de los Equipos conforme al Calendario de Reposición de</w:t>
      </w:r>
      <w:r w:rsidR="00930DF6" w:rsidRPr="00885976">
        <w:rPr>
          <w:rFonts w:ascii="Times New Roman" w:hAnsi="Times New Roman"/>
          <w:lang w:val="es-MX"/>
        </w:rPr>
        <w:t>l</w:t>
      </w:r>
      <w:r w:rsidRPr="00885976">
        <w:rPr>
          <w:rFonts w:ascii="Times New Roman" w:hAnsi="Times New Roman"/>
          <w:lang w:val="es-MX"/>
        </w:rPr>
        <w:t xml:space="preserve"> Equipo y en los horarios autorizados, a fin de evitar la interrupción o la afectación de la prestación de servicios del Hospital.</w:t>
      </w:r>
    </w:p>
    <w:p w:rsidR="007556CB" w:rsidRPr="00885976" w:rsidRDefault="007556CB" w:rsidP="007556CB">
      <w:pPr>
        <w:spacing w:line="259" w:lineRule="auto"/>
        <w:jc w:val="both"/>
        <w:rPr>
          <w:bCs/>
          <w:iCs/>
          <w:sz w:val="22"/>
          <w:szCs w:val="22"/>
        </w:rPr>
      </w:pPr>
    </w:p>
    <w:p w:rsidR="00561437" w:rsidRPr="00885976" w:rsidRDefault="00561437" w:rsidP="00561437">
      <w:pPr>
        <w:spacing w:line="259" w:lineRule="auto"/>
        <w:jc w:val="both"/>
        <w:rPr>
          <w:bCs/>
          <w:iCs/>
          <w:sz w:val="22"/>
          <w:szCs w:val="22"/>
        </w:rPr>
      </w:pPr>
      <w:r w:rsidRPr="00885976">
        <w:rPr>
          <w:bCs/>
          <w:iCs/>
          <w:sz w:val="22"/>
          <w:szCs w:val="22"/>
        </w:rPr>
        <w:t xml:space="preserve">El Estándar Específico EE 10 del </w:t>
      </w:r>
      <w:r w:rsidRPr="00885976">
        <w:rPr>
          <w:rFonts w:eastAsia="Times New Roman"/>
          <w:color w:val="000000"/>
          <w:sz w:val="22"/>
          <w:szCs w:val="22"/>
          <w:lang w:eastAsia="es-MX"/>
        </w:rPr>
        <w:t>Servicio</w:t>
      </w:r>
      <w:r w:rsidRPr="00885976">
        <w:rPr>
          <w:sz w:val="22"/>
          <w:szCs w:val="22"/>
        </w:rPr>
        <w:t xml:space="preserve"> de Provisión y Reposición de Equipamiento en General </w:t>
      </w:r>
      <w:r w:rsidRPr="00885976">
        <w:rPr>
          <w:bCs/>
          <w:iCs/>
          <w:sz w:val="22"/>
          <w:szCs w:val="22"/>
        </w:rPr>
        <w:t xml:space="preserve">será evaluado mensualmente para </w:t>
      </w:r>
      <w:r w:rsidR="00FC5C48" w:rsidRPr="00885976">
        <w:rPr>
          <w:bCs/>
          <w:iCs/>
          <w:sz w:val="22"/>
          <w:szCs w:val="22"/>
        </w:rPr>
        <w:t>verificar el</w:t>
      </w:r>
      <w:r w:rsidRPr="00885976">
        <w:rPr>
          <w:bCs/>
          <w:iCs/>
          <w:sz w:val="22"/>
          <w:szCs w:val="22"/>
        </w:rPr>
        <w:t xml:space="preserve"> cumplimiento de las actividades </w:t>
      </w:r>
      <w:r w:rsidRPr="00885976">
        <w:rPr>
          <w:sz w:val="22"/>
          <w:szCs w:val="22"/>
        </w:rPr>
        <w:t xml:space="preserve">de reposición que </w:t>
      </w:r>
      <w:r w:rsidR="005072CD" w:rsidRPr="00885976">
        <w:rPr>
          <w:sz w:val="22"/>
          <w:szCs w:val="22"/>
        </w:rPr>
        <w:t xml:space="preserve">el Desarrollador </w:t>
      </w:r>
      <w:r w:rsidRPr="00885976">
        <w:rPr>
          <w:sz w:val="22"/>
          <w:szCs w:val="22"/>
        </w:rPr>
        <w:t>deb</w:t>
      </w:r>
      <w:r w:rsidR="005072CD" w:rsidRPr="00885976">
        <w:rPr>
          <w:sz w:val="22"/>
          <w:szCs w:val="22"/>
        </w:rPr>
        <w:t>e</w:t>
      </w:r>
      <w:r w:rsidRPr="00885976">
        <w:rPr>
          <w:sz w:val="22"/>
          <w:szCs w:val="22"/>
        </w:rPr>
        <w:t xml:space="preserve"> realizar en el Mes Contractual </w:t>
      </w:r>
      <w:r w:rsidRPr="00885976">
        <w:rPr>
          <w:i/>
          <w:sz w:val="22"/>
          <w:szCs w:val="22"/>
        </w:rPr>
        <w:t>i</w:t>
      </w:r>
      <w:r w:rsidRPr="00885976">
        <w:rPr>
          <w:bCs/>
          <w:iCs/>
          <w:sz w:val="22"/>
          <w:szCs w:val="22"/>
        </w:rPr>
        <w:t xml:space="preserve">. En caso de que se detecte que para un </w:t>
      </w:r>
      <w:r w:rsidR="00890C15" w:rsidRPr="00885976">
        <w:rPr>
          <w:bCs/>
          <w:iCs/>
          <w:sz w:val="22"/>
          <w:szCs w:val="22"/>
        </w:rPr>
        <w:t>E</w:t>
      </w:r>
      <w:r w:rsidRPr="00885976">
        <w:rPr>
          <w:bCs/>
          <w:iCs/>
          <w:sz w:val="22"/>
          <w:szCs w:val="22"/>
        </w:rPr>
        <w:t xml:space="preserve">quipo en lo individual el Desarrollador no cumplió con sus actividades de reposición se generará </w:t>
      </w:r>
      <w:r w:rsidR="00896EB4" w:rsidRPr="00885976">
        <w:rPr>
          <w:bCs/>
          <w:iCs/>
          <w:sz w:val="22"/>
          <w:szCs w:val="22"/>
        </w:rPr>
        <w:t xml:space="preserve">una Falla de Servicio en un Evento Programado y en consecuencia </w:t>
      </w:r>
      <w:r w:rsidR="00CF1E15" w:rsidRPr="00885976">
        <w:rPr>
          <w:bCs/>
          <w:iCs/>
          <w:sz w:val="22"/>
          <w:szCs w:val="22"/>
        </w:rPr>
        <w:t xml:space="preserve">se aplicará </w:t>
      </w:r>
      <w:r w:rsidRPr="00885976">
        <w:rPr>
          <w:bCs/>
          <w:iCs/>
          <w:sz w:val="22"/>
          <w:szCs w:val="22"/>
        </w:rPr>
        <w:t xml:space="preserve">una </w:t>
      </w:r>
      <w:r w:rsidR="00890C15" w:rsidRPr="00885976">
        <w:rPr>
          <w:bCs/>
          <w:iCs/>
          <w:sz w:val="22"/>
          <w:szCs w:val="22"/>
        </w:rPr>
        <w:t>D</w:t>
      </w:r>
      <w:r w:rsidRPr="00885976">
        <w:rPr>
          <w:bCs/>
          <w:iCs/>
          <w:sz w:val="22"/>
          <w:szCs w:val="22"/>
        </w:rPr>
        <w:t xml:space="preserve">educción, la cual </w:t>
      </w:r>
      <w:r w:rsidR="005072CD" w:rsidRPr="00885976">
        <w:rPr>
          <w:bCs/>
          <w:iCs/>
          <w:sz w:val="22"/>
          <w:szCs w:val="22"/>
        </w:rPr>
        <w:t xml:space="preserve">variará </w:t>
      </w:r>
      <w:r w:rsidRPr="00885976">
        <w:rPr>
          <w:bCs/>
          <w:iCs/>
          <w:sz w:val="22"/>
          <w:szCs w:val="22"/>
        </w:rPr>
        <w:t xml:space="preserve">según </w:t>
      </w:r>
      <w:r w:rsidR="005072CD" w:rsidRPr="00885976">
        <w:rPr>
          <w:bCs/>
          <w:iCs/>
          <w:sz w:val="22"/>
          <w:szCs w:val="22"/>
        </w:rPr>
        <w:t xml:space="preserve">sea el número de </w:t>
      </w:r>
      <w:r w:rsidRPr="00885976">
        <w:rPr>
          <w:bCs/>
          <w:iCs/>
          <w:sz w:val="22"/>
          <w:szCs w:val="22"/>
        </w:rPr>
        <w:t xml:space="preserve">días </w:t>
      </w:r>
      <w:r w:rsidR="005072CD" w:rsidRPr="00885976">
        <w:rPr>
          <w:bCs/>
          <w:iCs/>
          <w:sz w:val="22"/>
          <w:szCs w:val="22"/>
        </w:rPr>
        <w:t xml:space="preserve">que </w:t>
      </w:r>
      <w:r w:rsidRPr="00885976">
        <w:rPr>
          <w:bCs/>
          <w:iCs/>
          <w:sz w:val="22"/>
          <w:szCs w:val="22"/>
        </w:rPr>
        <w:t>transcurr</w:t>
      </w:r>
      <w:r w:rsidR="005072CD" w:rsidRPr="00885976">
        <w:rPr>
          <w:bCs/>
          <w:iCs/>
          <w:sz w:val="22"/>
          <w:szCs w:val="22"/>
        </w:rPr>
        <w:t xml:space="preserve">an sin </w:t>
      </w:r>
      <w:r w:rsidRPr="00885976">
        <w:rPr>
          <w:bCs/>
          <w:iCs/>
          <w:sz w:val="22"/>
          <w:szCs w:val="22"/>
        </w:rPr>
        <w:t xml:space="preserve">que se realice la </w:t>
      </w:r>
      <w:r w:rsidR="00890C15" w:rsidRPr="00885976">
        <w:rPr>
          <w:bCs/>
          <w:iCs/>
          <w:sz w:val="22"/>
          <w:szCs w:val="22"/>
        </w:rPr>
        <w:t>R</w:t>
      </w:r>
      <w:r w:rsidRPr="00885976">
        <w:rPr>
          <w:bCs/>
          <w:iCs/>
          <w:sz w:val="22"/>
          <w:szCs w:val="22"/>
        </w:rPr>
        <w:t>eposición</w:t>
      </w:r>
      <w:r w:rsidR="005072CD" w:rsidRPr="00885976">
        <w:rPr>
          <w:bCs/>
          <w:iCs/>
          <w:sz w:val="22"/>
          <w:szCs w:val="22"/>
        </w:rPr>
        <w:t>.</w:t>
      </w:r>
    </w:p>
    <w:p w:rsidR="005072CD" w:rsidRPr="00885976" w:rsidRDefault="005072CD" w:rsidP="00561437">
      <w:pPr>
        <w:spacing w:line="259" w:lineRule="auto"/>
        <w:jc w:val="both"/>
        <w:rPr>
          <w:bCs/>
          <w:iCs/>
          <w:sz w:val="22"/>
          <w:szCs w:val="22"/>
        </w:rPr>
      </w:pPr>
    </w:p>
    <w:p w:rsidR="005072CD" w:rsidRPr="00885976" w:rsidRDefault="005072CD" w:rsidP="00561437">
      <w:pPr>
        <w:spacing w:line="259" w:lineRule="auto"/>
        <w:jc w:val="both"/>
        <w:rPr>
          <w:bCs/>
          <w:iCs/>
          <w:sz w:val="22"/>
          <w:szCs w:val="22"/>
        </w:rPr>
      </w:pPr>
      <w:r w:rsidRPr="00885976">
        <w:rPr>
          <w:bCs/>
          <w:iCs/>
          <w:sz w:val="22"/>
          <w:szCs w:val="22"/>
        </w:rPr>
        <w:t>La Deducción incluye dos componentes: a) una Deducción Directa, por tratarse de un</w:t>
      </w:r>
      <w:r w:rsidR="00896EB4" w:rsidRPr="00885976">
        <w:rPr>
          <w:bCs/>
          <w:iCs/>
          <w:sz w:val="22"/>
          <w:szCs w:val="22"/>
        </w:rPr>
        <w:t xml:space="preserve">a Falla de Servicio en un </w:t>
      </w:r>
      <w:r w:rsidRPr="00885976">
        <w:rPr>
          <w:bCs/>
          <w:iCs/>
          <w:sz w:val="22"/>
          <w:szCs w:val="22"/>
        </w:rPr>
        <w:t>Evento Programado, y b) una deducción que se calcula con base en el número de días en que persista la Falla de Servicio. En general, la fórmula para el cálculo de la Deducción es la siguiente:</w:t>
      </w:r>
    </w:p>
    <w:p w:rsidR="00EE26D2" w:rsidRPr="00885976" w:rsidRDefault="00EE26D2" w:rsidP="00EE26D2">
      <w:pPr>
        <w:pStyle w:val="Prrafodelista"/>
        <w:rPr>
          <w:rFonts w:ascii="Times New Roman" w:hAnsi="Times New Roman"/>
          <w:bCs/>
          <w:iCs/>
          <w:lang w:val="es-MX"/>
        </w:rPr>
      </w:pPr>
    </w:p>
    <w:p w:rsidR="00EE26D2" w:rsidRPr="00885976" w:rsidRDefault="00273945" w:rsidP="00EE26D2">
      <w:pPr>
        <w:pStyle w:val="Prrafodelista"/>
        <w:spacing w:line="276" w:lineRule="auto"/>
        <w:jc w:val="both"/>
      </w:pPr>
      <m:oMathPara>
        <m:oMath>
          <m:sSub>
            <m:sSubPr>
              <m:ctrlPr>
                <w:rPr>
                  <w:rFonts w:ascii="Cambria Math" w:hAnsi="Cambria Math"/>
                  <w:i/>
                </w:rPr>
              </m:ctrlPr>
            </m:sSubPr>
            <m:e>
              <m:r>
                <w:rPr>
                  <w:rFonts w:ascii="Cambria Math" w:hAnsi="Cambria Math"/>
                </w:rPr>
                <m:t>DIR</m:t>
              </m:r>
            </m:e>
            <m:sub>
              <m:r>
                <w:rPr>
                  <w:rFonts w:ascii="Cambria Math" w:hAnsi="Cambria Math"/>
                </w:rPr>
                <m:t>i</m:t>
              </m:r>
            </m:sub>
          </m:sSub>
          <m:r>
            <w:rPr>
              <w:rFonts w:ascii="Cambria Math" w:hAnsi="Cambria Math"/>
            </w:rPr>
            <m:t>=</m:t>
          </m:r>
          <m:sSub>
            <m:sSubPr>
              <m:ctrlPr>
                <w:rPr>
                  <w:rFonts w:ascii="Cambria Math" w:eastAsia="Calibri" w:hAnsi="Cambria Math"/>
                  <w:i/>
                  <w:lang w:val="es-MX"/>
                </w:rPr>
              </m:ctrlPr>
            </m:sSubPr>
            <m:e>
              <m:r>
                <w:rPr>
                  <w:rFonts w:ascii="Cambria Math" w:hAnsi="Cambria Math"/>
                </w:rPr>
                <m:t>DD</m:t>
              </m:r>
            </m:e>
            <m:sub>
              <m:r>
                <w:rPr>
                  <w:rFonts w:ascii="Cambria Math" w:hAnsi="Cambria Math"/>
                </w:rPr>
                <m:t>i</m:t>
              </m:r>
            </m:sub>
          </m:sSub>
          <m:r>
            <w:rPr>
              <w:rFonts w:ascii="Cambria Math" w:hAnsi="Cambria Math"/>
            </w:rPr>
            <m:t>*FE*DSR</m:t>
          </m:r>
        </m:oMath>
      </m:oMathPara>
    </w:p>
    <w:p w:rsidR="00EE26D2" w:rsidRPr="00CF744E" w:rsidRDefault="00EE26D2" w:rsidP="00EE26D2">
      <w:pPr>
        <w:pStyle w:val="Prrafodelista"/>
        <w:rPr>
          <w:b/>
          <w:lang w:val="es-UY"/>
        </w:rPr>
      </w:pPr>
    </w:p>
    <w:p w:rsidR="00EE26D2" w:rsidRPr="00885976" w:rsidRDefault="00EE26D2" w:rsidP="00EE26D2">
      <w:pPr>
        <w:pStyle w:val="Prrafodelista"/>
        <w:rPr>
          <w:rFonts w:ascii="Times New Roman" w:hAnsi="Times New Roman"/>
        </w:rPr>
      </w:pPr>
      <w:r w:rsidRPr="00885976">
        <w:rPr>
          <w:rFonts w:ascii="Times New Roman" w:hAnsi="Times New Roman"/>
          <w:lang w:val="es-UY"/>
        </w:rPr>
        <w:t>Donde</w:t>
      </w:r>
      <w:r w:rsidRPr="00885976">
        <w:rPr>
          <w:rFonts w:ascii="Times New Roman" w:hAnsi="Times New Roman"/>
        </w:rPr>
        <w:t>:</w:t>
      </w:r>
    </w:p>
    <w:p w:rsidR="00EE26D2" w:rsidRPr="00CF744E" w:rsidRDefault="00EE26D2" w:rsidP="00EE26D2">
      <w:pPr>
        <w:pStyle w:val="Prrafodelista"/>
      </w:pPr>
    </w:p>
    <w:tbl>
      <w:tblPr>
        <w:tblStyle w:val="Tablaconcuadrcula"/>
        <w:tblW w:w="0" w:type="auto"/>
        <w:tblInd w:w="846" w:type="dxa"/>
        <w:tblLayout w:type="fixed"/>
        <w:tblLook w:val="04A0" w:firstRow="1" w:lastRow="0" w:firstColumn="1" w:lastColumn="0" w:noHBand="0" w:noVBand="1"/>
      </w:tblPr>
      <w:tblGrid>
        <w:gridCol w:w="963"/>
        <w:gridCol w:w="7719"/>
      </w:tblGrid>
      <w:tr w:rsidR="00EE26D2" w:rsidRPr="00C83141" w:rsidTr="005973FD">
        <w:tc>
          <w:tcPr>
            <w:tcW w:w="963" w:type="dxa"/>
          </w:tcPr>
          <w:p w:rsidR="00EE26D2" w:rsidRPr="00885976" w:rsidRDefault="00273945" w:rsidP="00B5699F">
            <w:pPr>
              <w:jc w:val="right"/>
              <w:rPr>
                <w:sz w:val="22"/>
                <w:szCs w:val="22"/>
              </w:rPr>
            </w:pPr>
            <m:oMath>
              <m:sSub>
                <m:sSubPr>
                  <m:ctrlPr>
                    <w:rPr>
                      <w:rFonts w:ascii="Cambria Math" w:hAnsi="Cambria Math"/>
                      <w:i/>
                      <w:sz w:val="22"/>
                      <w:szCs w:val="22"/>
                    </w:rPr>
                  </m:ctrlPr>
                </m:sSubPr>
                <m:e>
                  <m:r>
                    <w:rPr>
                      <w:rFonts w:ascii="Cambria Math" w:hAnsi="Cambria Math"/>
                      <w:sz w:val="22"/>
                      <w:szCs w:val="22"/>
                    </w:rPr>
                    <m:t>DIR</m:t>
                  </m:r>
                </m:e>
                <m:sub>
                  <m:r>
                    <w:rPr>
                      <w:rFonts w:ascii="Cambria Math" w:hAnsi="Cambria Math"/>
                      <w:sz w:val="22"/>
                      <w:szCs w:val="22"/>
                    </w:rPr>
                    <m:t>i</m:t>
                  </m:r>
                </m:sub>
              </m:sSub>
            </m:oMath>
            <w:r w:rsidR="00EE26D2" w:rsidRPr="00885976">
              <w:rPr>
                <w:i/>
                <w:sz w:val="22"/>
                <w:szCs w:val="22"/>
              </w:rPr>
              <w:t xml:space="preserve"> =</w:t>
            </w:r>
          </w:p>
        </w:tc>
        <w:tc>
          <w:tcPr>
            <w:tcW w:w="7719" w:type="dxa"/>
          </w:tcPr>
          <w:p w:rsidR="00EE26D2" w:rsidRPr="00885976" w:rsidRDefault="00EE26D2" w:rsidP="00B5699F">
            <w:pPr>
              <w:spacing w:after="120"/>
              <w:jc w:val="both"/>
              <w:rPr>
                <w:sz w:val="22"/>
                <w:szCs w:val="22"/>
                <w:lang w:val="es-MX"/>
              </w:rPr>
            </w:pPr>
            <w:r w:rsidRPr="00C75BB1">
              <w:rPr>
                <w:sz w:val="22"/>
                <w:szCs w:val="22"/>
                <w:lang w:val="es-MX"/>
              </w:rPr>
              <w:t xml:space="preserve">Deducción por Incumplimiento en el Calendario de Reposición, generada en el Mes Contractual </w:t>
            </w:r>
            <w:r w:rsidRPr="00C75BB1">
              <w:rPr>
                <w:i/>
                <w:sz w:val="22"/>
                <w:szCs w:val="22"/>
                <w:lang w:val="es-MX"/>
              </w:rPr>
              <w:t>i</w:t>
            </w:r>
            <w:r w:rsidRPr="00C75BB1">
              <w:rPr>
                <w:sz w:val="22"/>
                <w:szCs w:val="22"/>
                <w:lang w:val="es-MX"/>
              </w:rPr>
              <w:t>.</w:t>
            </w:r>
          </w:p>
        </w:tc>
      </w:tr>
      <w:tr w:rsidR="00EE26D2" w:rsidRPr="00C83141" w:rsidTr="005973FD">
        <w:tc>
          <w:tcPr>
            <w:tcW w:w="963" w:type="dxa"/>
          </w:tcPr>
          <w:p w:rsidR="00EE26D2" w:rsidRPr="00885976" w:rsidRDefault="00273945" w:rsidP="00B5699F">
            <w:pPr>
              <w:jc w:val="right"/>
              <w:rPr>
                <w:sz w:val="22"/>
                <w:szCs w:val="22"/>
              </w:rPr>
            </w:pPr>
            <m:oMath>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oMath>
            <w:r w:rsidR="00EE26D2" w:rsidRPr="00885976">
              <w:rPr>
                <w:i/>
                <w:sz w:val="22"/>
                <w:szCs w:val="22"/>
              </w:rPr>
              <w:t xml:space="preserve"> =</w:t>
            </w:r>
          </w:p>
        </w:tc>
        <w:tc>
          <w:tcPr>
            <w:tcW w:w="7719" w:type="dxa"/>
          </w:tcPr>
          <w:p w:rsidR="00EE26D2" w:rsidRPr="00885976" w:rsidRDefault="00EE26D2" w:rsidP="007278C5">
            <w:pPr>
              <w:spacing w:after="120"/>
              <w:rPr>
                <w:sz w:val="22"/>
                <w:szCs w:val="22"/>
                <w:lang w:val="es-MX"/>
              </w:rPr>
            </w:pPr>
            <w:r w:rsidRPr="00C75BB1">
              <w:rPr>
                <w:sz w:val="22"/>
                <w:szCs w:val="22"/>
                <w:lang w:val="es-MX"/>
              </w:rPr>
              <w:t xml:space="preserve">Deducción Directa generada en el Mes Contractual </w:t>
            </w:r>
            <w:r w:rsidRPr="00C75BB1">
              <w:rPr>
                <w:i/>
                <w:sz w:val="22"/>
                <w:szCs w:val="22"/>
                <w:lang w:val="es-MX"/>
              </w:rPr>
              <w:t>i</w:t>
            </w:r>
            <w:r w:rsidR="00896EB4" w:rsidRPr="00C75BB1">
              <w:rPr>
                <w:sz w:val="22"/>
                <w:szCs w:val="22"/>
                <w:lang w:val="es-MX"/>
              </w:rPr>
              <w:t>, conforme a la fórmula establecida en el numeral A.2.1 de este Anexo.</w:t>
            </w:r>
          </w:p>
        </w:tc>
      </w:tr>
      <w:tr w:rsidR="00EE26D2" w:rsidRPr="00C83141" w:rsidTr="005973FD">
        <w:tc>
          <w:tcPr>
            <w:tcW w:w="963" w:type="dxa"/>
            <w:tcBorders>
              <w:bottom w:val="single" w:sz="4" w:space="0" w:color="auto"/>
            </w:tcBorders>
          </w:tcPr>
          <w:p w:rsidR="00EE26D2" w:rsidRPr="00885976" w:rsidRDefault="00EE26D2" w:rsidP="00B5699F">
            <w:pPr>
              <w:jc w:val="right"/>
              <w:rPr>
                <w:sz w:val="22"/>
                <w:szCs w:val="22"/>
              </w:rPr>
            </w:pPr>
            <w:r w:rsidRPr="00C75BB1">
              <w:rPr>
                <w:sz w:val="22"/>
                <w:szCs w:val="22"/>
                <w:lang w:val="es-MX"/>
              </w:rPr>
              <w:t xml:space="preserve">      </w:t>
            </w:r>
            <m:oMath>
              <m:r>
                <w:rPr>
                  <w:rFonts w:ascii="Cambria Math" w:hAnsi="Cambria Math"/>
                  <w:sz w:val="22"/>
                  <w:szCs w:val="22"/>
                </w:rPr>
                <m:t>FE=</m:t>
              </m:r>
            </m:oMath>
          </w:p>
        </w:tc>
        <w:tc>
          <w:tcPr>
            <w:tcW w:w="7719" w:type="dxa"/>
            <w:tcBorders>
              <w:bottom w:val="single" w:sz="4" w:space="0" w:color="auto"/>
            </w:tcBorders>
          </w:tcPr>
          <w:p w:rsidR="00EE26D2" w:rsidRPr="00885976" w:rsidRDefault="00EE26D2" w:rsidP="00B5699F">
            <w:pPr>
              <w:jc w:val="both"/>
              <w:rPr>
                <w:sz w:val="22"/>
                <w:szCs w:val="22"/>
                <w:lang w:val="es-MX"/>
              </w:rPr>
            </w:pPr>
            <w:r w:rsidRPr="00C75BB1">
              <w:rPr>
                <w:sz w:val="22"/>
                <w:szCs w:val="22"/>
                <w:lang w:val="es-MX"/>
              </w:rPr>
              <w:t>Factor constante que dependerá del tipo de equipo</w:t>
            </w:r>
            <w:r w:rsidRPr="00885976">
              <w:rPr>
                <w:sz w:val="22"/>
                <w:szCs w:val="22"/>
                <w:lang w:val="es-ES_tradnl"/>
              </w:rPr>
              <w:t xml:space="preserve">, </w:t>
            </w:r>
            <w:r w:rsidRPr="00C75BB1">
              <w:rPr>
                <w:sz w:val="22"/>
                <w:szCs w:val="22"/>
                <w:lang w:val="es-MX"/>
              </w:rPr>
              <w:t>el cual será igual a:</w:t>
            </w:r>
          </w:p>
          <w:p w:rsidR="00EE26D2" w:rsidRPr="00885976" w:rsidRDefault="00EE26D2" w:rsidP="00B5699F">
            <w:pPr>
              <w:ind w:left="34" w:hanging="34"/>
              <w:jc w:val="both"/>
              <w:rPr>
                <w:sz w:val="22"/>
                <w:szCs w:val="22"/>
                <w:lang w:val="es-MX"/>
              </w:rPr>
            </w:pPr>
            <w:r w:rsidRPr="00C75BB1">
              <w:rPr>
                <w:sz w:val="22"/>
                <w:szCs w:val="22"/>
                <w:lang w:val="es-MX"/>
              </w:rPr>
              <w:t>100%, cuando el equipo no repuesto corresponde al Equipo Médico Mayor.</w:t>
            </w:r>
          </w:p>
          <w:p w:rsidR="00EE26D2" w:rsidRPr="00885976" w:rsidRDefault="00EE26D2" w:rsidP="00B5699F">
            <w:pPr>
              <w:ind w:left="34" w:hanging="34"/>
              <w:jc w:val="both"/>
              <w:rPr>
                <w:sz w:val="22"/>
                <w:szCs w:val="22"/>
                <w:lang w:val="es-MX"/>
              </w:rPr>
            </w:pPr>
            <w:r w:rsidRPr="00C75BB1">
              <w:rPr>
                <w:sz w:val="22"/>
                <w:szCs w:val="22"/>
                <w:lang w:val="es-MX"/>
              </w:rPr>
              <w:t>10%, cuando el equipo no repuesto corresponde al Equipo Médico Menor.</w:t>
            </w:r>
          </w:p>
          <w:p w:rsidR="00EE26D2" w:rsidRPr="00885976" w:rsidRDefault="00EE26D2" w:rsidP="00B5699F">
            <w:pPr>
              <w:spacing w:after="120"/>
              <w:jc w:val="both"/>
              <w:rPr>
                <w:sz w:val="22"/>
                <w:szCs w:val="22"/>
                <w:lang w:val="es-MX"/>
              </w:rPr>
            </w:pPr>
            <w:r w:rsidRPr="00C75BB1">
              <w:rPr>
                <w:sz w:val="22"/>
                <w:szCs w:val="22"/>
                <w:lang w:val="es-MX"/>
              </w:rPr>
              <w:lastRenderedPageBreak/>
              <w:t>1%, para otro equipo no repuesto.</w:t>
            </w:r>
          </w:p>
        </w:tc>
      </w:tr>
      <w:tr w:rsidR="00EE26D2" w:rsidRPr="00C83141" w:rsidTr="005973FD">
        <w:tc>
          <w:tcPr>
            <w:tcW w:w="963" w:type="dxa"/>
            <w:tcBorders>
              <w:top w:val="single" w:sz="4" w:space="0" w:color="auto"/>
              <w:left w:val="single" w:sz="4" w:space="0" w:color="auto"/>
              <w:bottom w:val="single" w:sz="4" w:space="0" w:color="auto"/>
              <w:right w:val="single" w:sz="4" w:space="0" w:color="auto"/>
            </w:tcBorders>
          </w:tcPr>
          <w:p w:rsidR="00EE26D2" w:rsidRPr="00885976" w:rsidRDefault="00EE26D2" w:rsidP="00B5699F">
            <w:pPr>
              <w:jc w:val="right"/>
              <w:rPr>
                <w:i/>
                <w:sz w:val="22"/>
                <w:szCs w:val="22"/>
              </w:rPr>
            </w:pPr>
            <m:oMathPara>
              <m:oMath>
                <m:r>
                  <w:rPr>
                    <w:rFonts w:ascii="Cambria Math" w:hAnsi="Cambria Math"/>
                    <w:sz w:val="22"/>
                    <w:szCs w:val="22"/>
                  </w:rPr>
                  <w:lastRenderedPageBreak/>
                  <m:t>DSR=</m:t>
                </m:r>
              </m:oMath>
            </m:oMathPara>
          </w:p>
        </w:tc>
        <w:tc>
          <w:tcPr>
            <w:tcW w:w="7719" w:type="dxa"/>
            <w:tcBorders>
              <w:top w:val="single" w:sz="4" w:space="0" w:color="auto"/>
              <w:left w:val="single" w:sz="4" w:space="0" w:color="auto"/>
              <w:bottom w:val="single" w:sz="4" w:space="0" w:color="auto"/>
              <w:right w:val="single" w:sz="4" w:space="0" w:color="auto"/>
            </w:tcBorders>
          </w:tcPr>
          <w:p w:rsidR="00EE26D2" w:rsidRPr="00885976" w:rsidRDefault="00EE26D2" w:rsidP="00B5699F">
            <w:pPr>
              <w:spacing w:after="120"/>
              <w:jc w:val="both"/>
              <w:rPr>
                <w:sz w:val="22"/>
                <w:szCs w:val="22"/>
                <w:lang w:val="es-MX"/>
              </w:rPr>
            </w:pPr>
            <w:r w:rsidRPr="00C75BB1">
              <w:rPr>
                <w:sz w:val="22"/>
                <w:szCs w:val="22"/>
                <w:lang w:val="es-MX"/>
              </w:rPr>
              <w:t>Número de días naturales sin reponer el equipo.</w:t>
            </w:r>
          </w:p>
        </w:tc>
      </w:tr>
    </w:tbl>
    <w:p w:rsidR="00EE26D2" w:rsidRPr="00885976" w:rsidRDefault="00EE26D2" w:rsidP="00EE26D2">
      <w:pPr>
        <w:pStyle w:val="Prrafodelista"/>
        <w:rPr>
          <w:rFonts w:ascii="Times New Roman" w:hAnsi="Times New Roman"/>
          <w:bCs/>
          <w:iCs/>
          <w:lang w:val="es-MX"/>
        </w:rPr>
      </w:pPr>
    </w:p>
    <w:p w:rsidR="00EE26D2" w:rsidRPr="00885976" w:rsidRDefault="00EE26D2" w:rsidP="009D7C65">
      <w:pPr>
        <w:pStyle w:val="Prrafodelista"/>
        <w:spacing w:line="259" w:lineRule="auto"/>
        <w:ind w:left="0"/>
        <w:jc w:val="both"/>
        <w:rPr>
          <w:rFonts w:ascii="Times New Roman" w:hAnsi="Times New Roman"/>
          <w:lang w:val="es-MX"/>
        </w:rPr>
      </w:pPr>
      <w:r w:rsidRPr="00885976">
        <w:rPr>
          <w:rFonts w:ascii="Times New Roman" w:hAnsi="Times New Roman"/>
          <w:bCs/>
          <w:iCs/>
          <w:lang w:val="es-MX"/>
        </w:rPr>
        <w:t xml:space="preserve">El importe de una Deducción por Incumplimiento en el Calendario de Reposición para </w:t>
      </w:r>
      <w:r w:rsidR="00896EB4" w:rsidRPr="00885976">
        <w:rPr>
          <w:rFonts w:ascii="Times New Roman" w:hAnsi="Times New Roman"/>
          <w:bCs/>
          <w:iCs/>
          <w:lang w:val="es-MX"/>
        </w:rPr>
        <w:t xml:space="preserve">un </w:t>
      </w:r>
      <w:r w:rsidR="00890C15" w:rsidRPr="00885976">
        <w:rPr>
          <w:rFonts w:ascii="Times New Roman" w:hAnsi="Times New Roman"/>
          <w:bCs/>
          <w:iCs/>
          <w:lang w:val="es-MX"/>
        </w:rPr>
        <w:t>E</w:t>
      </w:r>
      <w:r w:rsidRPr="00885976">
        <w:rPr>
          <w:rFonts w:ascii="Times New Roman" w:hAnsi="Times New Roman"/>
          <w:bCs/>
          <w:iCs/>
          <w:lang w:val="es-MX"/>
        </w:rPr>
        <w:t>quipo</w:t>
      </w:r>
      <w:r w:rsidR="00896EB4" w:rsidRPr="00885976">
        <w:rPr>
          <w:rFonts w:ascii="Times New Roman" w:hAnsi="Times New Roman"/>
          <w:bCs/>
          <w:iCs/>
          <w:lang w:val="es-MX"/>
        </w:rPr>
        <w:t xml:space="preserve"> </w:t>
      </w:r>
      <w:r w:rsidRPr="00885976">
        <w:rPr>
          <w:rFonts w:ascii="Times New Roman" w:hAnsi="Times New Roman"/>
          <w:bCs/>
          <w:iCs/>
          <w:lang w:val="es-MX"/>
        </w:rPr>
        <w:t xml:space="preserve">es el resultado de multiplicar la Deducción Directa por </w:t>
      </w:r>
      <w:r w:rsidR="00896EB4" w:rsidRPr="00885976">
        <w:rPr>
          <w:rFonts w:ascii="Times New Roman" w:hAnsi="Times New Roman"/>
          <w:bCs/>
          <w:iCs/>
          <w:lang w:val="es-MX"/>
        </w:rPr>
        <w:t>un f</w:t>
      </w:r>
      <w:r w:rsidRPr="00885976">
        <w:rPr>
          <w:rFonts w:ascii="Times New Roman" w:hAnsi="Times New Roman"/>
          <w:bCs/>
          <w:iCs/>
          <w:lang w:val="es-MX"/>
        </w:rPr>
        <w:t xml:space="preserve">actor </w:t>
      </w:r>
      <w:r w:rsidR="00896EB4" w:rsidRPr="00885976">
        <w:rPr>
          <w:rFonts w:ascii="Times New Roman" w:hAnsi="Times New Roman"/>
          <w:bCs/>
          <w:iCs/>
          <w:lang w:val="es-MX"/>
        </w:rPr>
        <w:t>que dependerá del t</w:t>
      </w:r>
      <w:r w:rsidRPr="00885976">
        <w:rPr>
          <w:rFonts w:ascii="Times New Roman" w:hAnsi="Times New Roman"/>
          <w:bCs/>
          <w:iCs/>
          <w:lang w:val="es-MX"/>
        </w:rPr>
        <w:t xml:space="preserve">ipo de </w:t>
      </w:r>
      <w:r w:rsidR="00890C15" w:rsidRPr="00885976">
        <w:rPr>
          <w:rFonts w:ascii="Times New Roman" w:hAnsi="Times New Roman"/>
          <w:bCs/>
          <w:iCs/>
          <w:lang w:val="es-MX"/>
        </w:rPr>
        <w:t>E</w:t>
      </w:r>
      <w:r w:rsidRPr="00885976">
        <w:rPr>
          <w:rFonts w:ascii="Times New Roman" w:hAnsi="Times New Roman"/>
          <w:bCs/>
          <w:iCs/>
          <w:lang w:val="es-MX"/>
        </w:rPr>
        <w:t xml:space="preserve">quipo y por el </w:t>
      </w:r>
      <w:r w:rsidRPr="00885976">
        <w:rPr>
          <w:rFonts w:ascii="Times New Roman" w:hAnsi="Times New Roman"/>
          <w:lang w:val="es-MX"/>
        </w:rPr>
        <w:t xml:space="preserve">número de días naturales en que </w:t>
      </w:r>
      <w:r w:rsidR="00896EB4" w:rsidRPr="00885976">
        <w:rPr>
          <w:rFonts w:ascii="Times New Roman" w:hAnsi="Times New Roman"/>
          <w:lang w:val="es-MX"/>
        </w:rPr>
        <w:t>persistió la Falla de Servicio.</w:t>
      </w:r>
    </w:p>
    <w:p w:rsidR="006145ED" w:rsidRPr="00885976" w:rsidRDefault="006145ED" w:rsidP="009D7C65">
      <w:pPr>
        <w:pStyle w:val="Prrafodelista"/>
        <w:spacing w:line="259" w:lineRule="auto"/>
        <w:ind w:left="0"/>
        <w:jc w:val="both"/>
        <w:rPr>
          <w:rFonts w:ascii="Times New Roman" w:hAnsi="Times New Roman"/>
          <w:lang w:val="es-MX"/>
        </w:rPr>
      </w:pPr>
    </w:p>
    <w:p w:rsidR="00561437" w:rsidRPr="00885976" w:rsidRDefault="00CD072B" w:rsidP="00524641">
      <w:pPr>
        <w:pStyle w:val="Prrafodelista"/>
        <w:spacing w:line="259" w:lineRule="auto"/>
        <w:ind w:left="0"/>
        <w:jc w:val="both"/>
        <w:rPr>
          <w:rFonts w:ascii="Times New Roman" w:hAnsi="Times New Roman"/>
          <w:bCs/>
          <w:iCs/>
          <w:lang w:val="es-MX"/>
        </w:rPr>
      </w:pPr>
      <w:r w:rsidRPr="00885976">
        <w:rPr>
          <w:rFonts w:ascii="Times New Roman" w:hAnsi="Times New Roman"/>
          <w:lang w:val="es-MX"/>
        </w:rPr>
        <w:t xml:space="preserve">No </w:t>
      </w:r>
      <w:r w:rsidR="00FC5C48" w:rsidRPr="00885976">
        <w:rPr>
          <w:rFonts w:ascii="Times New Roman" w:hAnsi="Times New Roman"/>
          <w:lang w:val="es-MX"/>
        </w:rPr>
        <w:t>obstante</w:t>
      </w:r>
      <w:r w:rsidRPr="00885976">
        <w:rPr>
          <w:rFonts w:ascii="Times New Roman" w:hAnsi="Times New Roman"/>
          <w:lang w:val="es-MX"/>
        </w:rPr>
        <w:t>, e</w:t>
      </w:r>
      <w:r w:rsidR="006145ED" w:rsidRPr="00885976">
        <w:rPr>
          <w:rFonts w:ascii="Times New Roman" w:hAnsi="Times New Roman"/>
          <w:lang w:val="es-MX"/>
        </w:rPr>
        <w:t>n el caso de</w:t>
      </w:r>
      <w:r w:rsidRPr="00885976">
        <w:rPr>
          <w:rFonts w:ascii="Times New Roman" w:hAnsi="Times New Roman"/>
          <w:lang w:val="es-MX"/>
        </w:rPr>
        <w:t xml:space="preserve"> </w:t>
      </w:r>
      <w:r w:rsidR="00890C15" w:rsidRPr="00885976">
        <w:rPr>
          <w:rFonts w:ascii="Times New Roman" w:hAnsi="Times New Roman"/>
          <w:bCs/>
          <w:iCs/>
          <w:lang w:val="es-MX"/>
        </w:rPr>
        <w:t>E</w:t>
      </w:r>
      <w:r w:rsidR="00561437" w:rsidRPr="00885976">
        <w:rPr>
          <w:rFonts w:ascii="Times New Roman" w:hAnsi="Times New Roman"/>
          <w:bCs/>
          <w:iCs/>
          <w:lang w:val="es-MX"/>
        </w:rPr>
        <w:t>quipos</w:t>
      </w:r>
      <w:r w:rsidRPr="00885976">
        <w:rPr>
          <w:rFonts w:ascii="Times New Roman" w:hAnsi="Times New Roman"/>
          <w:bCs/>
          <w:iCs/>
          <w:lang w:val="es-MX"/>
        </w:rPr>
        <w:t xml:space="preserve"> tales como: </w:t>
      </w:r>
      <w:r w:rsidR="00561437" w:rsidRPr="00885976">
        <w:rPr>
          <w:rFonts w:ascii="Times New Roman" w:hAnsi="Times New Roman"/>
          <w:bCs/>
          <w:iCs/>
          <w:lang w:val="es-MX"/>
        </w:rPr>
        <w:t xml:space="preserve">Tomógrafo, RX simple, RX con </w:t>
      </w:r>
      <w:proofErr w:type="spellStart"/>
      <w:r w:rsidR="00561437" w:rsidRPr="00885976">
        <w:rPr>
          <w:rFonts w:ascii="Times New Roman" w:hAnsi="Times New Roman"/>
          <w:bCs/>
          <w:iCs/>
          <w:lang w:val="es-MX"/>
        </w:rPr>
        <w:t>fluoroscopía</w:t>
      </w:r>
      <w:proofErr w:type="spellEnd"/>
      <w:r w:rsidR="00561437" w:rsidRPr="00885976">
        <w:rPr>
          <w:rFonts w:ascii="Times New Roman" w:hAnsi="Times New Roman"/>
          <w:bCs/>
          <w:iCs/>
          <w:lang w:val="es-MX"/>
        </w:rPr>
        <w:t xml:space="preserve"> y </w:t>
      </w:r>
      <w:proofErr w:type="spellStart"/>
      <w:r w:rsidR="00561437" w:rsidRPr="00885976">
        <w:rPr>
          <w:rFonts w:ascii="Times New Roman" w:hAnsi="Times New Roman"/>
          <w:bCs/>
          <w:iCs/>
          <w:lang w:val="es-MX"/>
        </w:rPr>
        <w:t>Mastógrafo</w:t>
      </w:r>
      <w:proofErr w:type="spellEnd"/>
      <w:r w:rsidR="006145ED" w:rsidRPr="00885976">
        <w:rPr>
          <w:rFonts w:ascii="Times New Roman" w:hAnsi="Times New Roman"/>
          <w:bCs/>
          <w:iCs/>
          <w:lang w:val="es-MX"/>
        </w:rPr>
        <w:t xml:space="preserve">, para el cálculo de la </w:t>
      </w:r>
      <w:r w:rsidR="00890C15" w:rsidRPr="00885976">
        <w:rPr>
          <w:rFonts w:ascii="Times New Roman" w:hAnsi="Times New Roman"/>
          <w:bCs/>
          <w:iCs/>
          <w:lang w:val="es-MX"/>
        </w:rPr>
        <w:t>D</w:t>
      </w:r>
      <w:r w:rsidR="006145ED" w:rsidRPr="00885976">
        <w:rPr>
          <w:rFonts w:ascii="Times New Roman" w:hAnsi="Times New Roman"/>
          <w:bCs/>
          <w:iCs/>
          <w:lang w:val="es-MX"/>
        </w:rPr>
        <w:t xml:space="preserve">educción </w:t>
      </w:r>
      <w:r w:rsidR="00561437" w:rsidRPr="00885976">
        <w:rPr>
          <w:rFonts w:ascii="Times New Roman" w:hAnsi="Times New Roman"/>
          <w:bCs/>
          <w:iCs/>
          <w:lang w:val="es-MX"/>
        </w:rPr>
        <w:t>se aplicará la fórmula siguiente:</w:t>
      </w:r>
    </w:p>
    <w:p w:rsidR="00561437" w:rsidRPr="00885976" w:rsidRDefault="00561437" w:rsidP="00561437">
      <w:pPr>
        <w:pStyle w:val="Prrafodelista"/>
        <w:spacing w:line="259" w:lineRule="auto"/>
        <w:jc w:val="both"/>
        <w:rPr>
          <w:rFonts w:ascii="Times New Roman" w:hAnsi="Times New Roman"/>
          <w:bCs/>
          <w:iCs/>
          <w:lang w:val="es-MX"/>
        </w:rPr>
      </w:pPr>
    </w:p>
    <w:p w:rsidR="00561437" w:rsidRPr="00885976" w:rsidRDefault="00273945" w:rsidP="00561437">
      <w:pPr>
        <w:pStyle w:val="Prrafodelista"/>
        <w:spacing w:line="276" w:lineRule="auto"/>
        <w:jc w:val="both"/>
      </w:pPr>
      <m:oMathPara>
        <m:oMath>
          <m:sSub>
            <m:sSubPr>
              <m:ctrlPr>
                <w:rPr>
                  <w:rFonts w:ascii="Cambria Math" w:hAnsi="Cambria Math"/>
                  <w:i/>
                </w:rPr>
              </m:ctrlPr>
            </m:sSubPr>
            <m:e>
              <m:r>
                <w:rPr>
                  <w:rFonts w:ascii="Cambria Math" w:hAnsi="Cambria Math"/>
                </w:rPr>
                <m:t>DIR</m:t>
              </m:r>
            </m:e>
            <m:sub>
              <m:r>
                <w:rPr>
                  <w:rFonts w:ascii="Cambria Math" w:hAnsi="Cambria Math"/>
                </w:rPr>
                <m:t>i</m:t>
              </m:r>
            </m:sub>
          </m:sSub>
          <m:r>
            <w:rPr>
              <w:rFonts w:ascii="Cambria Math" w:hAnsi="Cambria Math"/>
            </w:rPr>
            <m:t>=</m:t>
          </m:r>
          <m:sSub>
            <m:sSubPr>
              <m:ctrlPr>
                <w:rPr>
                  <w:rFonts w:ascii="Cambria Math" w:eastAsia="Calibri" w:hAnsi="Cambria Math"/>
                  <w:i/>
                  <w:lang w:val="es-MX"/>
                </w:rPr>
              </m:ctrlPr>
            </m:sSubPr>
            <m:e>
              <m:r>
                <w:rPr>
                  <w:rFonts w:ascii="Cambria Math" w:hAnsi="Cambria Math"/>
                </w:rPr>
                <m:t>TM3</m:t>
              </m:r>
            </m:e>
            <m:sub>
              <m:r>
                <w:rPr>
                  <w:rFonts w:ascii="Cambria Math" w:hAnsi="Cambria Math"/>
                </w:rPr>
                <m:t>i</m:t>
              </m:r>
            </m:sub>
          </m:sSub>
          <m:r>
            <w:rPr>
              <w:rFonts w:ascii="Cambria Math" w:hAnsi="Cambria Math"/>
            </w:rPr>
            <m:t>*FE*DSR</m:t>
          </m:r>
        </m:oMath>
      </m:oMathPara>
    </w:p>
    <w:p w:rsidR="00561437" w:rsidRPr="00CF744E" w:rsidRDefault="00561437" w:rsidP="00561437">
      <w:pPr>
        <w:pStyle w:val="Prrafodelista"/>
        <w:rPr>
          <w:b/>
          <w:lang w:val="es-ES"/>
        </w:rPr>
      </w:pPr>
    </w:p>
    <w:p w:rsidR="00561437" w:rsidRPr="00885976" w:rsidRDefault="00561437" w:rsidP="00561437">
      <w:pPr>
        <w:pStyle w:val="Prrafodelista"/>
        <w:rPr>
          <w:rFonts w:ascii="Times New Roman" w:hAnsi="Times New Roman"/>
        </w:rPr>
      </w:pPr>
      <w:r w:rsidRPr="00885976">
        <w:rPr>
          <w:rFonts w:ascii="Times New Roman" w:hAnsi="Times New Roman"/>
          <w:lang w:val="es-ES"/>
        </w:rPr>
        <w:t>Donde</w:t>
      </w:r>
      <w:r w:rsidRPr="00885976">
        <w:rPr>
          <w:rFonts w:ascii="Times New Roman" w:hAnsi="Times New Roman"/>
        </w:rPr>
        <w:t>:</w:t>
      </w:r>
    </w:p>
    <w:p w:rsidR="00561437" w:rsidRPr="00CF744E" w:rsidRDefault="00561437" w:rsidP="00561437">
      <w:pPr>
        <w:pStyle w:val="Prrafodelista"/>
      </w:pPr>
    </w:p>
    <w:tbl>
      <w:tblPr>
        <w:tblStyle w:val="Tablaconcuadrcula"/>
        <w:tblW w:w="0" w:type="auto"/>
        <w:tblInd w:w="846" w:type="dxa"/>
        <w:tblLayout w:type="fixed"/>
        <w:tblLook w:val="04A0" w:firstRow="1" w:lastRow="0" w:firstColumn="1" w:lastColumn="0" w:noHBand="0" w:noVBand="1"/>
      </w:tblPr>
      <w:tblGrid>
        <w:gridCol w:w="963"/>
        <w:gridCol w:w="7719"/>
      </w:tblGrid>
      <w:tr w:rsidR="00561437" w:rsidRPr="00C83141" w:rsidTr="005973FD">
        <w:tc>
          <w:tcPr>
            <w:tcW w:w="963" w:type="dxa"/>
          </w:tcPr>
          <w:p w:rsidR="00561437" w:rsidRPr="00885976" w:rsidRDefault="00273945" w:rsidP="00B5699F">
            <w:pPr>
              <w:jc w:val="right"/>
              <w:rPr>
                <w:sz w:val="22"/>
                <w:szCs w:val="22"/>
              </w:rPr>
            </w:pPr>
            <m:oMath>
              <m:sSub>
                <m:sSubPr>
                  <m:ctrlPr>
                    <w:rPr>
                      <w:rFonts w:ascii="Cambria Math" w:hAnsi="Cambria Math"/>
                      <w:i/>
                      <w:sz w:val="22"/>
                      <w:szCs w:val="22"/>
                    </w:rPr>
                  </m:ctrlPr>
                </m:sSubPr>
                <m:e>
                  <m:r>
                    <w:rPr>
                      <w:rFonts w:ascii="Cambria Math" w:hAnsi="Cambria Math"/>
                      <w:sz w:val="22"/>
                      <w:szCs w:val="22"/>
                    </w:rPr>
                    <m:t>DIR</m:t>
                  </m:r>
                </m:e>
                <m:sub>
                  <m:r>
                    <w:rPr>
                      <w:rFonts w:ascii="Cambria Math" w:hAnsi="Cambria Math"/>
                      <w:sz w:val="22"/>
                      <w:szCs w:val="22"/>
                    </w:rPr>
                    <m:t>i</m:t>
                  </m:r>
                </m:sub>
              </m:sSub>
            </m:oMath>
            <w:r w:rsidR="00561437" w:rsidRPr="00885976">
              <w:rPr>
                <w:i/>
                <w:sz w:val="22"/>
                <w:szCs w:val="22"/>
              </w:rPr>
              <w:t xml:space="preserve"> =</w:t>
            </w:r>
          </w:p>
        </w:tc>
        <w:tc>
          <w:tcPr>
            <w:tcW w:w="7719" w:type="dxa"/>
          </w:tcPr>
          <w:p w:rsidR="00561437" w:rsidRPr="00885976" w:rsidRDefault="00561437" w:rsidP="00B5699F">
            <w:pPr>
              <w:spacing w:after="120"/>
              <w:jc w:val="both"/>
              <w:rPr>
                <w:sz w:val="22"/>
                <w:szCs w:val="22"/>
                <w:lang w:val="es-MX"/>
              </w:rPr>
            </w:pPr>
            <w:r w:rsidRPr="00C75BB1">
              <w:rPr>
                <w:sz w:val="22"/>
                <w:szCs w:val="22"/>
                <w:lang w:val="es-MX"/>
              </w:rPr>
              <w:t xml:space="preserve">Deducción por Incumplimiento en el Calendario de Reposición, generada en el Mes Contractual </w:t>
            </w:r>
            <w:r w:rsidRPr="00C75BB1">
              <w:rPr>
                <w:i/>
                <w:sz w:val="22"/>
                <w:szCs w:val="22"/>
                <w:lang w:val="es-MX"/>
              </w:rPr>
              <w:t>i</w:t>
            </w:r>
            <w:r w:rsidRPr="00C75BB1">
              <w:rPr>
                <w:sz w:val="22"/>
                <w:szCs w:val="22"/>
                <w:lang w:val="es-MX"/>
              </w:rPr>
              <w:t>.</w:t>
            </w:r>
          </w:p>
        </w:tc>
      </w:tr>
      <w:tr w:rsidR="00561437" w:rsidRPr="00C83141" w:rsidTr="005973FD">
        <w:tc>
          <w:tcPr>
            <w:tcW w:w="963" w:type="dxa"/>
          </w:tcPr>
          <w:p w:rsidR="00561437" w:rsidRPr="00885976" w:rsidRDefault="00273945" w:rsidP="00B5699F">
            <w:pPr>
              <w:jc w:val="right"/>
              <w:rPr>
                <w:sz w:val="22"/>
                <w:szCs w:val="22"/>
              </w:rPr>
            </w:pPr>
            <m:oMathPara>
              <m:oMath>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r>
                  <w:rPr>
                    <w:rFonts w:ascii="Cambria Math" w:hAnsi="Cambria Math"/>
                    <w:sz w:val="22"/>
                    <w:szCs w:val="22"/>
                  </w:rPr>
                  <m:t>=</m:t>
                </m:r>
              </m:oMath>
            </m:oMathPara>
          </w:p>
        </w:tc>
        <w:tc>
          <w:tcPr>
            <w:tcW w:w="7719" w:type="dxa"/>
          </w:tcPr>
          <w:p w:rsidR="00561437" w:rsidRPr="00885976" w:rsidRDefault="00561437" w:rsidP="00B5699F">
            <w:pPr>
              <w:spacing w:after="120"/>
              <w:jc w:val="both"/>
              <w:rPr>
                <w:sz w:val="22"/>
                <w:szCs w:val="22"/>
                <w:lang w:val="es-MX"/>
              </w:rPr>
            </w:pPr>
            <w:r w:rsidRPr="00C75BB1">
              <w:rPr>
                <w:sz w:val="22"/>
                <w:szCs w:val="22"/>
                <w:lang w:val="es-MX"/>
              </w:rPr>
              <w:t xml:space="preserve">Tarifa Mensual 3 para el Mes Contractual </w:t>
            </w:r>
            <w:r w:rsidRPr="00C75BB1">
              <w:rPr>
                <w:i/>
                <w:sz w:val="22"/>
                <w:szCs w:val="22"/>
                <w:lang w:val="es-MX"/>
              </w:rPr>
              <w:t>i</w:t>
            </w:r>
            <w:r w:rsidRPr="00C75BB1">
              <w:rPr>
                <w:sz w:val="22"/>
                <w:szCs w:val="22"/>
                <w:lang w:val="es-MX"/>
              </w:rPr>
              <w:t>.</w:t>
            </w:r>
          </w:p>
        </w:tc>
      </w:tr>
      <w:tr w:rsidR="00561437" w:rsidRPr="00C83141" w:rsidTr="005973FD">
        <w:tc>
          <w:tcPr>
            <w:tcW w:w="963" w:type="dxa"/>
          </w:tcPr>
          <w:p w:rsidR="00561437" w:rsidRPr="00885976" w:rsidDel="00D30644" w:rsidRDefault="00561437" w:rsidP="00B5699F">
            <w:pPr>
              <w:jc w:val="right"/>
              <w:rPr>
                <w:sz w:val="22"/>
                <w:szCs w:val="22"/>
              </w:rPr>
            </w:pPr>
            <w:r w:rsidRPr="00C75BB1">
              <w:rPr>
                <w:sz w:val="22"/>
                <w:szCs w:val="22"/>
                <w:lang w:val="es-MX"/>
              </w:rPr>
              <w:t xml:space="preserve">      </w:t>
            </w:r>
            <m:oMath>
              <m:r>
                <w:rPr>
                  <w:rFonts w:ascii="Cambria Math" w:hAnsi="Cambria Math"/>
                  <w:sz w:val="22"/>
                  <w:szCs w:val="22"/>
                </w:rPr>
                <m:t>FE=</m:t>
              </m:r>
            </m:oMath>
          </w:p>
        </w:tc>
        <w:tc>
          <w:tcPr>
            <w:tcW w:w="7719" w:type="dxa"/>
          </w:tcPr>
          <w:p w:rsidR="00561437" w:rsidRPr="00885976" w:rsidRDefault="00561437" w:rsidP="00B5699F">
            <w:pPr>
              <w:jc w:val="both"/>
              <w:rPr>
                <w:sz w:val="22"/>
                <w:szCs w:val="22"/>
                <w:lang w:val="es-MX"/>
              </w:rPr>
            </w:pPr>
            <w:r w:rsidRPr="00C75BB1">
              <w:rPr>
                <w:sz w:val="22"/>
                <w:szCs w:val="22"/>
                <w:lang w:val="es-MX"/>
              </w:rPr>
              <w:t>Factor constante que dependerá del equipo</w:t>
            </w:r>
            <w:r w:rsidRPr="00885976">
              <w:rPr>
                <w:sz w:val="22"/>
                <w:szCs w:val="22"/>
                <w:lang w:val="es-ES_tradnl"/>
              </w:rPr>
              <w:t xml:space="preserve">, </w:t>
            </w:r>
            <w:r w:rsidRPr="00C75BB1">
              <w:rPr>
                <w:sz w:val="22"/>
                <w:szCs w:val="22"/>
                <w:lang w:val="es-MX"/>
              </w:rPr>
              <w:t>el cual será igual a:</w:t>
            </w:r>
          </w:p>
          <w:p w:rsidR="00561437" w:rsidRPr="00885976" w:rsidRDefault="00561437" w:rsidP="00B5699F">
            <w:pPr>
              <w:jc w:val="both"/>
              <w:rPr>
                <w:bCs/>
                <w:iCs/>
                <w:sz w:val="22"/>
                <w:szCs w:val="22"/>
                <w:lang w:val="es-MX"/>
              </w:rPr>
            </w:pPr>
            <w:r w:rsidRPr="00C75BB1">
              <w:rPr>
                <w:sz w:val="22"/>
                <w:szCs w:val="22"/>
                <w:lang w:val="es-MX"/>
              </w:rPr>
              <w:t xml:space="preserve">1.3384%, cuando el equipo no repuesto corresponde al </w:t>
            </w:r>
            <w:r w:rsidRPr="00C75BB1">
              <w:rPr>
                <w:bCs/>
                <w:iCs/>
                <w:sz w:val="22"/>
                <w:szCs w:val="22"/>
                <w:lang w:val="es-MX"/>
              </w:rPr>
              <w:t>Tomógrafo.</w:t>
            </w:r>
          </w:p>
          <w:p w:rsidR="00561437" w:rsidRPr="00885976" w:rsidRDefault="00561437" w:rsidP="00B5699F">
            <w:pPr>
              <w:jc w:val="both"/>
              <w:rPr>
                <w:bCs/>
                <w:iCs/>
                <w:sz w:val="22"/>
                <w:szCs w:val="22"/>
                <w:lang w:val="es-MX"/>
              </w:rPr>
            </w:pPr>
            <w:r w:rsidRPr="00C75BB1">
              <w:rPr>
                <w:sz w:val="22"/>
                <w:szCs w:val="22"/>
                <w:lang w:val="es-MX"/>
              </w:rPr>
              <w:t xml:space="preserve">0.8034%, cuando el equipo no repuesto corresponde al </w:t>
            </w:r>
            <w:r w:rsidRPr="00C75BB1">
              <w:rPr>
                <w:bCs/>
                <w:iCs/>
                <w:sz w:val="22"/>
                <w:szCs w:val="22"/>
                <w:lang w:val="es-MX"/>
              </w:rPr>
              <w:t>RX simple.</w:t>
            </w:r>
          </w:p>
          <w:p w:rsidR="00561437" w:rsidRPr="00885976" w:rsidRDefault="00561437" w:rsidP="00B5699F">
            <w:pPr>
              <w:jc w:val="both"/>
              <w:rPr>
                <w:bCs/>
                <w:iCs/>
                <w:sz w:val="22"/>
                <w:szCs w:val="22"/>
                <w:lang w:val="es-MX"/>
              </w:rPr>
            </w:pPr>
            <w:r w:rsidRPr="00C75BB1">
              <w:rPr>
                <w:sz w:val="22"/>
                <w:szCs w:val="22"/>
                <w:lang w:val="es-MX"/>
              </w:rPr>
              <w:t xml:space="preserve">0.7118%, cuando el equipo no repuesto corresponde al </w:t>
            </w:r>
            <w:r w:rsidRPr="00C75BB1">
              <w:rPr>
                <w:bCs/>
                <w:iCs/>
                <w:sz w:val="22"/>
                <w:szCs w:val="22"/>
                <w:lang w:val="es-MX"/>
              </w:rPr>
              <w:t xml:space="preserve">RX con </w:t>
            </w:r>
            <w:proofErr w:type="spellStart"/>
            <w:r w:rsidRPr="00C75BB1">
              <w:rPr>
                <w:bCs/>
                <w:iCs/>
                <w:sz w:val="22"/>
                <w:szCs w:val="22"/>
                <w:lang w:val="es-MX"/>
              </w:rPr>
              <w:t>fluoroscopía</w:t>
            </w:r>
            <w:proofErr w:type="spellEnd"/>
            <w:r w:rsidRPr="00C75BB1">
              <w:rPr>
                <w:bCs/>
                <w:iCs/>
                <w:sz w:val="22"/>
                <w:szCs w:val="22"/>
                <w:lang w:val="es-MX"/>
              </w:rPr>
              <w:t>.</w:t>
            </w:r>
          </w:p>
          <w:p w:rsidR="00561437" w:rsidRPr="00885976" w:rsidRDefault="00561437" w:rsidP="00B5699F">
            <w:pPr>
              <w:spacing w:after="120"/>
              <w:jc w:val="both"/>
              <w:rPr>
                <w:bCs/>
                <w:iCs/>
                <w:sz w:val="22"/>
                <w:szCs w:val="22"/>
                <w:lang w:val="es-MX"/>
              </w:rPr>
            </w:pPr>
            <w:r w:rsidRPr="00C75BB1">
              <w:rPr>
                <w:sz w:val="22"/>
                <w:szCs w:val="22"/>
                <w:lang w:val="es-MX"/>
              </w:rPr>
              <w:t xml:space="preserve">0.7089%, cuando el equipo no repuesto corresponde al </w:t>
            </w:r>
            <w:proofErr w:type="spellStart"/>
            <w:r w:rsidRPr="00C75BB1">
              <w:rPr>
                <w:bCs/>
                <w:iCs/>
                <w:sz w:val="22"/>
                <w:szCs w:val="22"/>
                <w:lang w:val="es-MX"/>
              </w:rPr>
              <w:t>Mastógrafo</w:t>
            </w:r>
            <w:proofErr w:type="spellEnd"/>
            <w:r w:rsidRPr="00C75BB1">
              <w:rPr>
                <w:bCs/>
                <w:iCs/>
                <w:sz w:val="22"/>
                <w:szCs w:val="22"/>
                <w:lang w:val="es-MX"/>
              </w:rPr>
              <w:t>.</w:t>
            </w:r>
          </w:p>
        </w:tc>
      </w:tr>
      <w:tr w:rsidR="00561437" w:rsidRPr="00C83141" w:rsidTr="005973FD">
        <w:tc>
          <w:tcPr>
            <w:tcW w:w="963" w:type="dxa"/>
          </w:tcPr>
          <w:p w:rsidR="00561437" w:rsidRPr="00885976" w:rsidRDefault="00561437" w:rsidP="00B5699F">
            <w:pPr>
              <w:rPr>
                <w:sz w:val="22"/>
                <w:szCs w:val="22"/>
              </w:rPr>
            </w:pPr>
            <m:oMathPara>
              <m:oMath>
                <m:r>
                  <w:rPr>
                    <w:rFonts w:ascii="Cambria Math" w:hAnsi="Cambria Math"/>
                    <w:sz w:val="22"/>
                    <w:szCs w:val="22"/>
                  </w:rPr>
                  <m:t>DSR=</m:t>
                </m:r>
              </m:oMath>
            </m:oMathPara>
          </w:p>
        </w:tc>
        <w:tc>
          <w:tcPr>
            <w:tcW w:w="7719" w:type="dxa"/>
          </w:tcPr>
          <w:p w:rsidR="00561437" w:rsidRPr="00885976" w:rsidRDefault="00561437" w:rsidP="00B5699F">
            <w:pPr>
              <w:spacing w:after="120"/>
              <w:jc w:val="both"/>
              <w:rPr>
                <w:sz w:val="22"/>
                <w:szCs w:val="22"/>
                <w:lang w:val="es-MX"/>
              </w:rPr>
            </w:pPr>
            <w:r w:rsidRPr="00C75BB1">
              <w:rPr>
                <w:sz w:val="22"/>
                <w:szCs w:val="22"/>
                <w:lang w:val="es-MX"/>
              </w:rPr>
              <w:t>Número de días naturales sin reponer el equipo.</w:t>
            </w:r>
          </w:p>
        </w:tc>
      </w:tr>
    </w:tbl>
    <w:p w:rsidR="00561437" w:rsidRPr="00885976" w:rsidRDefault="00561437" w:rsidP="00561437">
      <w:pPr>
        <w:pStyle w:val="Prrafodelista"/>
        <w:spacing w:line="259" w:lineRule="auto"/>
        <w:jc w:val="both"/>
        <w:rPr>
          <w:rFonts w:ascii="Times New Roman" w:hAnsi="Times New Roman"/>
          <w:bCs/>
          <w:iCs/>
          <w:lang w:val="es-MX"/>
        </w:rPr>
      </w:pPr>
    </w:p>
    <w:p w:rsidR="00561437" w:rsidRPr="00885976" w:rsidRDefault="00561437" w:rsidP="00561437">
      <w:pPr>
        <w:pStyle w:val="Prrafodelista"/>
        <w:spacing w:line="259" w:lineRule="auto"/>
        <w:jc w:val="both"/>
        <w:rPr>
          <w:rFonts w:ascii="Times New Roman" w:hAnsi="Times New Roman"/>
          <w:bCs/>
          <w:iCs/>
          <w:lang w:val="es-MX"/>
        </w:rPr>
      </w:pPr>
      <w:r w:rsidRPr="00885976">
        <w:rPr>
          <w:rFonts w:ascii="Times New Roman" w:hAnsi="Times New Roman"/>
          <w:bCs/>
          <w:iCs/>
          <w:lang w:val="es-MX"/>
        </w:rPr>
        <w:t xml:space="preserve">El importe de una Deducción por Incumplimiento en el Calendario de Reposición para el Tomógrafo, RX simple, RX con </w:t>
      </w:r>
      <w:proofErr w:type="spellStart"/>
      <w:r w:rsidRPr="00885976">
        <w:rPr>
          <w:rFonts w:ascii="Times New Roman" w:hAnsi="Times New Roman"/>
          <w:bCs/>
          <w:iCs/>
          <w:lang w:val="es-MX"/>
        </w:rPr>
        <w:t>fluoroscopía</w:t>
      </w:r>
      <w:proofErr w:type="spellEnd"/>
      <w:r w:rsidRPr="00885976">
        <w:rPr>
          <w:rFonts w:ascii="Times New Roman" w:hAnsi="Times New Roman"/>
          <w:bCs/>
          <w:iCs/>
          <w:lang w:val="es-MX"/>
        </w:rPr>
        <w:t xml:space="preserve"> o </w:t>
      </w:r>
      <w:proofErr w:type="spellStart"/>
      <w:r w:rsidRPr="00885976">
        <w:rPr>
          <w:rFonts w:ascii="Times New Roman" w:hAnsi="Times New Roman"/>
          <w:bCs/>
          <w:iCs/>
          <w:lang w:val="es-MX"/>
        </w:rPr>
        <w:t>Mastógrafo</w:t>
      </w:r>
      <w:proofErr w:type="spellEnd"/>
      <w:r w:rsidRPr="00885976">
        <w:rPr>
          <w:rFonts w:ascii="Times New Roman" w:hAnsi="Times New Roman"/>
          <w:bCs/>
          <w:iCs/>
          <w:lang w:val="es-MX"/>
        </w:rPr>
        <w:t xml:space="preserve">, es el 1.3384%, </w:t>
      </w:r>
      <w:r w:rsidRPr="00885976">
        <w:rPr>
          <w:rFonts w:ascii="Times New Roman" w:hAnsi="Times New Roman"/>
          <w:lang w:val="es-MX"/>
        </w:rPr>
        <w:t xml:space="preserve">0.8034%, 0.7118% </w:t>
      </w:r>
      <w:proofErr w:type="spellStart"/>
      <w:r w:rsidRPr="00885976">
        <w:rPr>
          <w:rFonts w:ascii="Times New Roman" w:hAnsi="Times New Roman"/>
          <w:lang w:val="es-MX"/>
        </w:rPr>
        <w:t>ó</w:t>
      </w:r>
      <w:proofErr w:type="spellEnd"/>
      <w:r w:rsidRPr="00885976">
        <w:rPr>
          <w:rFonts w:ascii="Times New Roman" w:hAnsi="Times New Roman"/>
          <w:lang w:val="es-MX"/>
        </w:rPr>
        <w:t xml:space="preserve"> 0.7089% </w:t>
      </w:r>
      <w:r w:rsidR="006145ED" w:rsidRPr="00885976">
        <w:rPr>
          <w:rFonts w:ascii="Times New Roman" w:hAnsi="Times New Roman"/>
          <w:lang w:val="es-MX"/>
        </w:rPr>
        <w:t xml:space="preserve">con relación a </w:t>
      </w:r>
      <w:r w:rsidRPr="00885976">
        <w:rPr>
          <w:rFonts w:ascii="Times New Roman" w:hAnsi="Times New Roman"/>
          <w:lang w:val="es-MX"/>
        </w:rPr>
        <w:t xml:space="preserve">la Tarifa Mensual 3 multiplicado por el número de días naturales </w:t>
      </w:r>
      <w:r w:rsidR="006145ED" w:rsidRPr="00885976">
        <w:rPr>
          <w:rFonts w:ascii="Times New Roman" w:hAnsi="Times New Roman"/>
          <w:lang w:val="es-MX"/>
        </w:rPr>
        <w:t>en que persistió la Falla de Servicio</w:t>
      </w:r>
      <w:r w:rsidRPr="00885976">
        <w:rPr>
          <w:rFonts w:ascii="Times New Roman" w:hAnsi="Times New Roman"/>
          <w:lang w:val="es-MX"/>
        </w:rPr>
        <w:t>.</w:t>
      </w:r>
    </w:p>
    <w:p w:rsidR="00561437" w:rsidRPr="00885976" w:rsidRDefault="00561437" w:rsidP="00561437">
      <w:pPr>
        <w:pStyle w:val="Prrafodelista"/>
        <w:spacing w:line="259" w:lineRule="auto"/>
        <w:jc w:val="both"/>
        <w:rPr>
          <w:rFonts w:ascii="Times New Roman" w:hAnsi="Times New Roman"/>
          <w:lang w:val="es-MX"/>
        </w:rPr>
      </w:pPr>
    </w:p>
    <w:p w:rsidR="00561437" w:rsidRPr="00885976" w:rsidRDefault="006145ED" w:rsidP="00561437">
      <w:pPr>
        <w:pStyle w:val="Prrafodelista"/>
        <w:spacing w:line="259" w:lineRule="auto"/>
        <w:jc w:val="both"/>
        <w:rPr>
          <w:rFonts w:ascii="Times New Roman" w:hAnsi="Times New Roman"/>
          <w:lang w:val="es-MX"/>
        </w:rPr>
      </w:pPr>
      <w:r w:rsidRPr="00885976">
        <w:rPr>
          <w:rFonts w:ascii="Times New Roman" w:hAnsi="Times New Roman"/>
          <w:lang w:val="es-MX"/>
        </w:rPr>
        <w:t xml:space="preserve">A fin de evitar una doble </w:t>
      </w:r>
      <w:r w:rsidR="00084033">
        <w:rPr>
          <w:rFonts w:ascii="Times New Roman" w:hAnsi="Times New Roman"/>
          <w:lang w:val="es-MX"/>
        </w:rPr>
        <w:t>D</w:t>
      </w:r>
      <w:r w:rsidRPr="00885976">
        <w:rPr>
          <w:rFonts w:ascii="Times New Roman" w:hAnsi="Times New Roman"/>
          <w:lang w:val="es-MX"/>
        </w:rPr>
        <w:t>educción, l</w:t>
      </w:r>
      <w:r w:rsidR="00561437" w:rsidRPr="00885976">
        <w:rPr>
          <w:rFonts w:ascii="Times New Roman" w:hAnsi="Times New Roman"/>
          <w:lang w:val="es-MX"/>
        </w:rPr>
        <w:t xml:space="preserve">a Deducción por Incumplimiento en el Calendario de Reposición sustituye a la Deducción por Falla en un Evento Programado </w:t>
      </w:r>
      <w:r w:rsidRPr="00885976">
        <w:rPr>
          <w:rFonts w:ascii="Times New Roman" w:hAnsi="Times New Roman"/>
          <w:lang w:val="es-MX"/>
        </w:rPr>
        <w:t xml:space="preserve">establecido en el numeral A.2 de este Anexo </w:t>
      </w:r>
      <w:r w:rsidR="00561437" w:rsidRPr="00885976">
        <w:rPr>
          <w:rFonts w:ascii="Times New Roman" w:hAnsi="Times New Roman"/>
          <w:lang w:val="es-MX"/>
        </w:rPr>
        <w:t xml:space="preserve">asociado al incumplimiento del Estándar Específico EE 10 del Servicio de Provisión y Reposición de Equipamiento en General. Siendo independiente de otras </w:t>
      </w:r>
      <w:r w:rsidR="00084033">
        <w:rPr>
          <w:rFonts w:ascii="Times New Roman" w:hAnsi="Times New Roman"/>
          <w:lang w:val="es-MX"/>
        </w:rPr>
        <w:t>D</w:t>
      </w:r>
      <w:r w:rsidR="00561437" w:rsidRPr="00885976">
        <w:rPr>
          <w:rFonts w:ascii="Times New Roman" w:hAnsi="Times New Roman"/>
          <w:lang w:val="es-MX"/>
        </w:rPr>
        <w:t>educciones que pu</w:t>
      </w:r>
      <w:r w:rsidR="00CF1E15" w:rsidRPr="00885976">
        <w:rPr>
          <w:rFonts w:ascii="Times New Roman" w:hAnsi="Times New Roman"/>
          <w:lang w:val="es-MX"/>
        </w:rPr>
        <w:t xml:space="preserve">dieran </w:t>
      </w:r>
      <w:r w:rsidR="00561437" w:rsidRPr="00885976">
        <w:rPr>
          <w:rFonts w:ascii="Times New Roman" w:hAnsi="Times New Roman"/>
          <w:lang w:val="es-MX"/>
        </w:rPr>
        <w:t xml:space="preserve">ser aplicables al Desarrollador por Fallas de Servicio originadas por la no reposición del </w:t>
      </w:r>
      <w:r w:rsidR="00084033">
        <w:rPr>
          <w:rFonts w:ascii="Times New Roman" w:hAnsi="Times New Roman"/>
          <w:lang w:val="es-MX"/>
        </w:rPr>
        <w:t>E</w:t>
      </w:r>
      <w:r w:rsidR="00561437" w:rsidRPr="00885976">
        <w:rPr>
          <w:rFonts w:ascii="Times New Roman" w:hAnsi="Times New Roman"/>
          <w:lang w:val="es-MX"/>
        </w:rPr>
        <w:t>quipo.</w:t>
      </w:r>
    </w:p>
    <w:p w:rsidR="00CF1E15" w:rsidRPr="00885976" w:rsidRDefault="00CF1E15" w:rsidP="00561437">
      <w:pPr>
        <w:pStyle w:val="Prrafodelista"/>
        <w:spacing w:line="259" w:lineRule="auto"/>
        <w:jc w:val="both"/>
        <w:rPr>
          <w:rFonts w:ascii="Times New Roman" w:hAnsi="Times New Roman"/>
          <w:lang w:val="es-MX"/>
        </w:rPr>
      </w:pPr>
    </w:p>
    <w:p w:rsidR="00CF1E15" w:rsidRPr="00885976" w:rsidRDefault="00CF1E15" w:rsidP="00561437">
      <w:pPr>
        <w:pStyle w:val="Prrafodelista"/>
        <w:spacing w:line="259" w:lineRule="auto"/>
        <w:jc w:val="both"/>
        <w:rPr>
          <w:rFonts w:ascii="Times New Roman" w:hAnsi="Times New Roman"/>
          <w:lang w:val="es-MX"/>
        </w:rPr>
      </w:pPr>
      <w:r w:rsidRPr="00885976">
        <w:rPr>
          <w:rFonts w:ascii="Times New Roman" w:hAnsi="Times New Roman"/>
          <w:lang w:val="es-MX"/>
        </w:rPr>
        <w:t>La Deducción por Incumplimiento en el Calendario de Reposición formará parte de las Deducciones por Fallas de Servicio generadas en el Mes Contractual</w:t>
      </w:r>
      <w:r w:rsidRPr="00885976">
        <w:rPr>
          <w:rFonts w:ascii="Times New Roman" w:hAnsi="Times New Roman"/>
          <w:i/>
          <w:lang w:val="es-MX"/>
        </w:rPr>
        <w:t xml:space="preserve"> i</w:t>
      </w:r>
      <w:r w:rsidRPr="00885976">
        <w:rPr>
          <w:rFonts w:ascii="Times New Roman" w:hAnsi="Times New Roman"/>
          <w:lang w:val="es-MX"/>
        </w:rPr>
        <w:t xml:space="preserve"> establecida en el numeral A.1 de este Anexo.</w:t>
      </w:r>
    </w:p>
    <w:p w:rsidR="00B96BA1" w:rsidRPr="00885976" w:rsidRDefault="00B96BA1">
      <w:pPr>
        <w:rPr>
          <w:bCs/>
          <w:i/>
          <w:iCs/>
          <w:sz w:val="22"/>
          <w:szCs w:val="22"/>
        </w:rPr>
      </w:pPr>
    </w:p>
    <w:p w:rsidR="00C50CBA" w:rsidRPr="00885976" w:rsidRDefault="00C50CBA" w:rsidP="0038356D">
      <w:pPr>
        <w:pStyle w:val="Ttulo2"/>
        <w:jc w:val="center"/>
        <w:rPr>
          <w:b w:val="0"/>
          <w:sz w:val="22"/>
          <w:szCs w:val="22"/>
        </w:rPr>
      </w:pPr>
      <w:bookmarkStart w:id="116" w:name="_Toc461302901"/>
      <w:bookmarkStart w:id="117" w:name="_Toc461517058"/>
      <w:bookmarkStart w:id="118" w:name="_Toc473735293"/>
      <w:bookmarkStart w:id="119" w:name="_Toc479241192"/>
      <w:r w:rsidRPr="00885976">
        <w:rPr>
          <w:rFonts w:ascii="Times New Roman" w:hAnsi="Times New Roman" w:cs="Times New Roman"/>
          <w:sz w:val="22"/>
          <w:szCs w:val="22"/>
        </w:rPr>
        <w:t xml:space="preserve">SECCIÓN B. REITERACIÓN DE FALLAS </w:t>
      </w:r>
      <w:r w:rsidR="00B5229C" w:rsidRPr="00885976">
        <w:rPr>
          <w:rFonts w:ascii="Times New Roman" w:hAnsi="Times New Roman" w:cs="Times New Roman"/>
          <w:sz w:val="22"/>
          <w:szCs w:val="22"/>
        </w:rPr>
        <w:t>DE</w:t>
      </w:r>
      <w:r w:rsidRPr="00885976">
        <w:rPr>
          <w:rFonts w:ascii="Times New Roman" w:hAnsi="Times New Roman" w:cs="Times New Roman"/>
          <w:sz w:val="22"/>
          <w:szCs w:val="22"/>
        </w:rPr>
        <w:t xml:space="preserve"> SERVICIO</w:t>
      </w:r>
      <w:bookmarkEnd w:id="116"/>
      <w:bookmarkEnd w:id="117"/>
      <w:bookmarkEnd w:id="118"/>
      <w:bookmarkEnd w:id="119"/>
    </w:p>
    <w:p w:rsidR="00C50CBA" w:rsidRPr="00885976" w:rsidRDefault="00C50CBA" w:rsidP="0038356D">
      <w:pPr>
        <w:rPr>
          <w:b/>
          <w:sz w:val="22"/>
          <w:szCs w:val="22"/>
        </w:rPr>
      </w:pPr>
    </w:p>
    <w:p w:rsidR="003A2B90" w:rsidRPr="00885976" w:rsidRDefault="003A2B90" w:rsidP="0038356D">
      <w:pPr>
        <w:rPr>
          <w:b/>
          <w:sz w:val="22"/>
          <w:szCs w:val="22"/>
        </w:rPr>
      </w:pPr>
    </w:p>
    <w:p w:rsidR="007338A1" w:rsidRPr="00885976" w:rsidRDefault="00DE29F3" w:rsidP="0000524B">
      <w:pPr>
        <w:jc w:val="both"/>
        <w:rPr>
          <w:sz w:val="22"/>
          <w:szCs w:val="22"/>
        </w:rPr>
      </w:pPr>
      <w:r w:rsidRPr="00885976">
        <w:rPr>
          <w:sz w:val="22"/>
          <w:szCs w:val="22"/>
        </w:rPr>
        <w:lastRenderedPageBreak/>
        <w:t xml:space="preserve">Una </w:t>
      </w:r>
      <w:r w:rsidR="007338A1" w:rsidRPr="00885976">
        <w:rPr>
          <w:sz w:val="22"/>
          <w:szCs w:val="22"/>
        </w:rPr>
        <w:t>R</w:t>
      </w:r>
      <w:r w:rsidRPr="00885976">
        <w:rPr>
          <w:sz w:val="22"/>
          <w:szCs w:val="22"/>
        </w:rPr>
        <w:t xml:space="preserve">eiteración de una Falla de Servicio es una Falla de Servicio que ocurre de manera simultánea o posterior a otra las cuales tienen en común el mismo </w:t>
      </w:r>
      <w:r w:rsidR="004D5295" w:rsidRPr="00885976">
        <w:rPr>
          <w:sz w:val="22"/>
          <w:szCs w:val="22"/>
        </w:rPr>
        <w:t>Servicio</w:t>
      </w:r>
      <w:r w:rsidR="0086611B" w:rsidRPr="00885976">
        <w:rPr>
          <w:sz w:val="22"/>
          <w:szCs w:val="22"/>
        </w:rPr>
        <w:t>,</w:t>
      </w:r>
      <w:r w:rsidRPr="00885976">
        <w:rPr>
          <w:sz w:val="22"/>
          <w:szCs w:val="22"/>
        </w:rPr>
        <w:t xml:space="preserve"> aconteciendo ambas en </w:t>
      </w:r>
      <w:r w:rsidR="00040F62" w:rsidRPr="00885976">
        <w:rPr>
          <w:sz w:val="22"/>
          <w:szCs w:val="22"/>
        </w:rPr>
        <w:t xml:space="preserve">la misma Unidad Funcional y en </w:t>
      </w:r>
      <w:r w:rsidRPr="00885976">
        <w:rPr>
          <w:sz w:val="22"/>
          <w:szCs w:val="22"/>
        </w:rPr>
        <w:t>el mismo Mes Contractual.</w:t>
      </w:r>
      <w:r w:rsidR="00643B8E" w:rsidRPr="00885976">
        <w:rPr>
          <w:sz w:val="22"/>
          <w:szCs w:val="22"/>
        </w:rPr>
        <w:t xml:space="preserve"> </w:t>
      </w:r>
      <w:r w:rsidR="007338A1" w:rsidRPr="00885976">
        <w:rPr>
          <w:sz w:val="22"/>
          <w:szCs w:val="22"/>
        </w:rPr>
        <w:t xml:space="preserve">Bajo esta situación al Desarrollador se le aplicará una </w:t>
      </w:r>
      <w:r w:rsidR="00AA2A8B" w:rsidRPr="00885976">
        <w:rPr>
          <w:sz w:val="22"/>
          <w:szCs w:val="22"/>
        </w:rPr>
        <w:t>Deducción</w:t>
      </w:r>
      <w:r w:rsidR="007338A1" w:rsidRPr="00885976">
        <w:rPr>
          <w:sz w:val="22"/>
          <w:szCs w:val="22"/>
        </w:rPr>
        <w:t xml:space="preserve"> adicional si el número de reiteraciones rebasa una determinada cantidad.</w:t>
      </w:r>
    </w:p>
    <w:p w:rsidR="007338A1" w:rsidRPr="00885976" w:rsidRDefault="007338A1" w:rsidP="0000524B">
      <w:pPr>
        <w:jc w:val="both"/>
        <w:rPr>
          <w:sz w:val="22"/>
          <w:szCs w:val="22"/>
        </w:rPr>
      </w:pPr>
    </w:p>
    <w:p w:rsidR="007338A1" w:rsidRPr="00885976" w:rsidRDefault="00294143" w:rsidP="00643B8E">
      <w:pPr>
        <w:spacing w:after="120"/>
        <w:jc w:val="both"/>
        <w:rPr>
          <w:sz w:val="22"/>
          <w:szCs w:val="22"/>
        </w:rPr>
      </w:pPr>
      <w:r w:rsidRPr="00885976">
        <w:rPr>
          <w:sz w:val="22"/>
          <w:szCs w:val="22"/>
        </w:rPr>
        <w:t xml:space="preserve">Las Deducciones por Reiteración de Fallas para un </w:t>
      </w:r>
      <w:r w:rsidR="004D5295" w:rsidRPr="00885976">
        <w:rPr>
          <w:sz w:val="22"/>
          <w:szCs w:val="22"/>
        </w:rPr>
        <w:t>Servicio</w:t>
      </w:r>
      <w:r w:rsidRPr="00885976">
        <w:rPr>
          <w:sz w:val="22"/>
          <w:szCs w:val="22"/>
        </w:rPr>
        <w:t xml:space="preserve"> en particular (</w:t>
      </w:r>
      <w:r w:rsidRPr="00885976">
        <w:rPr>
          <w:i/>
          <w:sz w:val="22"/>
          <w:szCs w:val="22"/>
        </w:rPr>
        <w:t>k</w:t>
      </w:r>
      <w:r w:rsidRPr="00885976">
        <w:rPr>
          <w:sz w:val="22"/>
          <w:szCs w:val="22"/>
        </w:rPr>
        <w:t xml:space="preserve">) ocurridas en la Unidad Funcional </w:t>
      </w:r>
      <w:r w:rsidRPr="00885976">
        <w:rPr>
          <w:i/>
          <w:sz w:val="22"/>
          <w:szCs w:val="22"/>
        </w:rPr>
        <w:t>u</w:t>
      </w:r>
      <w:r w:rsidRPr="00885976">
        <w:rPr>
          <w:sz w:val="22"/>
          <w:szCs w:val="22"/>
        </w:rPr>
        <w:t xml:space="preserve"> durante el Mes Contractual </w:t>
      </w:r>
      <w:r w:rsidRPr="00885976">
        <w:rPr>
          <w:i/>
          <w:sz w:val="22"/>
          <w:szCs w:val="22"/>
        </w:rPr>
        <w:t>i</w:t>
      </w:r>
      <w:r w:rsidRPr="00885976">
        <w:rPr>
          <w:sz w:val="22"/>
          <w:szCs w:val="22"/>
        </w:rPr>
        <w:t xml:space="preserve"> </w:t>
      </w:r>
      <w:r w:rsidR="007338A1" w:rsidRPr="00885976">
        <w:rPr>
          <w:sz w:val="22"/>
          <w:szCs w:val="22"/>
        </w:rPr>
        <w:t>se calcula mediante la siguiente fórmula.</w:t>
      </w:r>
    </w:p>
    <w:p w:rsidR="007338A1" w:rsidRPr="00885976" w:rsidRDefault="00273945" w:rsidP="007338A1">
      <w:pPr>
        <w:rPr>
          <w:sz w:val="22"/>
          <w:szCs w:val="22"/>
        </w:rPr>
      </w:pPr>
      <m:oMathPara>
        <m:oMathParaPr>
          <m:jc m:val="center"/>
        </m:oMathParaPr>
        <m:oMath>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FR</m:t>
              </m:r>
            </m:e>
            <m:sub>
              <m:r>
                <w:rPr>
                  <w:rFonts w:ascii="Cambria Math" w:hAnsi="Cambria Math"/>
                  <w:sz w:val="22"/>
                  <w:szCs w:val="22"/>
                </w:rPr>
                <m:t>i</m:t>
              </m:r>
            </m:sub>
            <m:sup>
              <m:r>
                <w:rPr>
                  <w:rFonts w:ascii="Cambria Math" w:hAnsi="Cambria Math"/>
                  <w:sz w:val="22"/>
                  <w:szCs w:val="22"/>
                </w:rPr>
                <m:t>k,u</m:t>
              </m:r>
            </m:sup>
          </m:sSubSup>
          <m:r>
            <w:rPr>
              <w:rFonts w:ascii="Cambria Math" w:hAnsi="Cambria Math"/>
              <w:sz w:val="22"/>
              <w:szCs w:val="22"/>
            </w:rPr>
            <m:t>*</m:t>
          </m:r>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j=1</m:t>
                  </m:r>
                </m:sub>
                <m:sup>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k,u</m:t>
                      </m:r>
                    </m:sub>
                  </m:sSub>
                </m:sup>
                <m:e>
                  <m:sSubSup>
                    <m:sSubSupPr>
                      <m:ctrlPr>
                        <w:rPr>
                          <w:rFonts w:ascii="Cambria Math" w:hAnsi="Cambria Math"/>
                          <w:i/>
                          <w:sz w:val="22"/>
                          <w:szCs w:val="22"/>
                        </w:rPr>
                      </m:ctrlPr>
                    </m:sSubSupPr>
                    <m:e>
                      <m:r>
                        <w:rPr>
                          <w:rFonts w:ascii="Cambria Math" w:hAnsi="Cambria Math"/>
                          <w:sz w:val="22"/>
                          <w:szCs w:val="22"/>
                        </w:rPr>
                        <m:t>DFS</m:t>
                      </m:r>
                    </m:e>
                    <m:sub>
                      <m:r>
                        <w:rPr>
                          <w:rFonts w:ascii="Cambria Math" w:hAnsi="Cambria Math"/>
                          <w:sz w:val="22"/>
                          <w:szCs w:val="22"/>
                        </w:rPr>
                        <m:t>i,j</m:t>
                      </m:r>
                    </m:sub>
                    <m:sup>
                      <m:r>
                        <w:rPr>
                          <w:rFonts w:ascii="Cambria Math" w:hAnsi="Cambria Math"/>
                          <w:sz w:val="22"/>
                          <w:szCs w:val="22"/>
                        </w:rPr>
                        <m:t>k,u</m:t>
                      </m:r>
                    </m:sup>
                  </m:sSubSup>
                </m:e>
              </m:nary>
            </m:e>
          </m:d>
        </m:oMath>
      </m:oMathPara>
    </w:p>
    <w:p w:rsidR="00902CF1" w:rsidRPr="00885976" w:rsidRDefault="00902CF1" w:rsidP="00902CF1">
      <w:pPr>
        <w:rPr>
          <w:sz w:val="22"/>
          <w:szCs w:val="22"/>
        </w:rPr>
      </w:pPr>
      <w:proofErr w:type="spellStart"/>
      <w:r w:rsidRPr="00885976">
        <w:rPr>
          <w:sz w:val="22"/>
          <w:szCs w:val="22"/>
        </w:rPr>
        <w:t>Donde</w:t>
      </w:r>
      <w:proofErr w:type="spellEnd"/>
      <w:r w:rsidRPr="00885976">
        <w:rPr>
          <w:sz w:val="22"/>
          <w:szCs w:val="22"/>
        </w:rPr>
        <w:t xml:space="preserve">: </w:t>
      </w:r>
    </w:p>
    <w:p w:rsidR="00902CF1" w:rsidRPr="00885976" w:rsidRDefault="00902CF1" w:rsidP="00902CF1">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6207"/>
      </w:tblGrid>
      <w:tr w:rsidR="005D30D9" w:rsidRPr="00C83141" w:rsidTr="005973FD">
        <w:trPr>
          <w:jc w:val="center"/>
        </w:trPr>
        <w:tc>
          <w:tcPr>
            <w:tcW w:w="1701" w:type="dxa"/>
          </w:tcPr>
          <w:p w:rsidR="005D30D9" w:rsidRPr="00885976" w:rsidRDefault="00273945" w:rsidP="00FF74C2">
            <w:pPr>
              <w:jc w:val="right"/>
              <w:rPr>
                <w:sz w:val="22"/>
                <w:szCs w:val="22"/>
              </w:rPr>
            </w:pPr>
            <m:oMath>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oMath>
            <w:r w:rsidR="005D30D9" w:rsidRPr="00885976">
              <w:rPr>
                <w:sz w:val="22"/>
                <w:szCs w:val="22"/>
              </w:rPr>
              <w:t>=</w:t>
            </w:r>
          </w:p>
        </w:tc>
        <w:tc>
          <w:tcPr>
            <w:tcW w:w="6207" w:type="dxa"/>
          </w:tcPr>
          <w:p w:rsidR="005D30D9" w:rsidRPr="00885976" w:rsidRDefault="005D30D9" w:rsidP="00643B8E">
            <w:pPr>
              <w:jc w:val="both"/>
              <w:rPr>
                <w:sz w:val="22"/>
                <w:szCs w:val="22"/>
              </w:rPr>
            </w:pPr>
            <w:r w:rsidRPr="00885976">
              <w:rPr>
                <w:sz w:val="22"/>
                <w:szCs w:val="22"/>
              </w:rPr>
              <w:t xml:space="preserve">Deducción por Reiteración de Fallas generadas en el </w:t>
            </w:r>
            <w:r w:rsidR="004D5295" w:rsidRPr="00885976">
              <w:rPr>
                <w:sz w:val="22"/>
                <w:szCs w:val="22"/>
              </w:rPr>
              <w:t>Servicio</w:t>
            </w:r>
            <w:r w:rsidRPr="00885976">
              <w:rPr>
                <w:sz w:val="22"/>
                <w:szCs w:val="22"/>
              </w:rPr>
              <w:t xml:space="preserve"> </w:t>
            </w:r>
            <w:r w:rsidRPr="00885976">
              <w:rPr>
                <w:i/>
                <w:sz w:val="22"/>
                <w:szCs w:val="22"/>
              </w:rPr>
              <w:t>k</w:t>
            </w:r>
            <w:r w:rsidRPr="00885976">
              <w:rPr>
                <w:sz w:val="22"/>
                <w:szCs w:val="22"/>
              </w:rPr>
              <w:t xml:space="preserve"> </w:t>
            </w:r>
            <w:r w:rsidR="00FF74C2" w:rsidRPr="00885976">
              <w:rPr>
                <w:sz w:val="22"/>
                <w:szCs w:val="22"/>
              </w:rPr>
              <w:t xml:space="preserve">y en la Unidad Funcional </w:t>
            </w:r>
            <w:r w:rsidR="00FF74C2" w:rsidRPr="00885976">
              <w:rPr>
                <w:i/>
                <w:sz w:val="22"/>
                <w:szCs w:val="22"/>
              </w:rPr>
              <w:t>u</w:t>
            </w:r>
            <w:r w:rsidR="00FF74C2" w:rsidRPr="00885976">
              <w:rPr>
                <w:sz w:val="22"/>
                <w:szCs w:val="22"/>
              </w:rPr>
              <w:t xml:space="preserve"> </w:t>
            </w:r>
            <w:r w:rsidRPr="00885976">
              <w:rPr>
                <w:sz w:val="22"/>
                <w:szCs w:val="22"/>
              </w:rPr>
              <w:t xml:space="preserve">durante el Mes Contractual </w:t>
            </w:r>
            <w:r w:rsidRPr="00885976">
              <w:rPr>
                <w:i/>
                <w:sz w:val="22"/>
                <w:szCs w:val="22"/>
              </w:rPr>
              <w:t>i.</w:t>
            </w:r>
          </w:p>
        </w:tc>
      </w:tr>
      <w:tr w:rsidR="00902CF1" w:rsidRPr="00C83141" w:rsidTr="005973FD">
        <w:trPr>
          <w:jc w:val="center"/>
        </w:trPr>
        <w:tc>
          <w:tcPr>
            <w:tcW w:w="1701" w:type="dxa"/>
          </w:tcPr>
          <w:p w:rsidR="00902CF1" w:rsidRPr="00885976" w:rsidRDefault="00273945" w:rsidP="001475D7">
            <w:pPr>
              <w:jc w:val="right"/>
              <w:rPr>
                <w:sz w:val="22"/>
                <w:szCs w:val="22"/>
              </w:rPr>
            </w:pPr>
            <m:oMath>
              <m:sSubSup>
                <m:sSubSupPr>
                  <m:ctrlPr>
                    <w:rPr>
                      <w:rFonts w:ascii="Cambria Math" w:hAnsi="Cambria Math"/>
                      <w:i/>
                      <w:sz w:val="22"/>
                      <w:szCs w:val="22"/>
                    </w:rPr>
                  </m:ctrlPr>
                </m:sSubSupPr>
                <m:e>
                  <m:r>
                    <w:rPr>
                      <w:rFonts w:ascii="Cambria Math" w:hAnsi="Cambria Math"/>
                      <w:sz w:val="22"/>
                      <w:szCs w:val="22"/>
                    </w:rPr>
                    <m:t>FR</m:t>
                  </m:r>
                </m:e>
                <m:sub>
                  <m:r>
                    <w:rPr>
                      <w:rFonts w:ascii="Cambria Math" w:hAnsi="Cambria Math"/>
                      <w:sz w:val="22"/>
                      <w:szCs w:val="22"/>
                    </w:rPr>
                    <m:t>i</m:t>
                  </m:r>
                </m:sub>
                <m:sup>
                  <m:r>
                    <w:rPr>
                      <w:rFonts w:ascii="Cambria Math" w:hAnsi="Cambria Math"/>
                      <w:sz w:val="22"/>
                      <w:szCs w:val="22"/>
                    </w:rPr>
                    <m:t>k,u</m:t>
                  </m:r>
                </m:sup>
              </m:sSubSup>
            </m:oMath>
            <w:r w:rsidR="00902CF1" w:rsidRPr="00885976">
              <w:rPr>
                <w:sz w:val="22"/>
                <w:szCs w:val="22"/>
              </w:rPr>
              <w:t>=</w:t>
            </w:r>
          </w:p>
        </w:tc>
        <w:tc>
          <w:tcPr>
            <w:tcW w:w="6207" w:type="dxa"/>
          </w:tcPr>
          <w:p w:rsidR="00902CF1" w:rsidRPr="00885976" w:rsidRDefault="00902CF1" w:rsidP="00216D49">
            <w:pPr>
              <w:jc w:val="both"/>
              <w:rPr>
                <w:sz w:val="22"/>
                <w:szCs w:val="22"/>
              </w:rPr>
            </w:pPr>
            <w:r w:rsidRPr="00885976">
              <w:rPr>
                <w:sz w:val="22"/>
                <w:szCs w:val="22"/>
              </w:rPr>
              <w:t xml:space="preserve">Factor de </w:t>
            </w:r>
            <w:r w:rsidR="00216D49" w:rsidRPr="00885976">
              <w:rPr>
                <w:sz w:val="22"/>
                <w:szCs w:val="22"/>
              </w:rPr>
              <w:t>r</w:t>
            </w:r>
            <w:r w:rsidRPr="00885976">
              <w:rPr>
                <w:sz w:val="22"/>
                <w:szCs w:val="22"/>
              </w:rPr>
              <w:t xml:space="preserve">eiteración de </w:t>
            </w:r>
            <w:r w:rsidR="00216D49" w:rsidRPr="00885976">
              <w:rPr>
                <w:sz w:val="22"/>
                <w:szCs w:val="22"/>
              </w:rPr>
              <w:t>f</w:t>
            </w:r>
            <w:r w:rsidRPr="00885976">
              <w:rPr>
                <w:sz w:val="22"/>
                <w:szCs w:val="22"/>
              </w:rPr>
              <w:t xml:space="preserve">allas </w:t>
            </w:r>
            <w:r w:rsidR="00FF74C2" w:rsidRPr="00885976">
              <w:rPr>
                <w:sz w:val="22"/>
                <w:szCs w:val="22"/>
              </w:rPr>
              <w:t xml:space="preserve">que corresponde al número de Fallas de Servicio en </w:t>
            </w:r>
            <w:r w:rsidRPr="00885976">
              <w:rPr>
                <w:sz w:val="22"/>
                <w:szCs w:val="22"/>
              </w:rPr>
              <w:t xml:space="preserve">el </w:t>
            </w:r>
            <w:r w:rsidR="004D5295" w:rsidRPr="00885976">
              <w:rPr>
                <w:sz w:val="22"/>
                <w:szCs w:val="22"/>
              </w:rPr>
              <w:t>Servicio</w:t>
            </w:r>
            <w:r w:rsidRPr="00885976">
              <w:rPr>
                <w:sz w:val="22"/>
                <w:szCs w:val="22"/>
              </w:rPr>
              <w:t xml:space="preserve"> </w:t>
            </w:r>
            <w:r w:rsidRPr="00885976">
              <w:rPr>
                <w:i/>
                <w:sz w:val="22"/>
                <w:szCs w:val="22"/>
              </w:rPr>
              <w:t>k</w:t>
            </w:r>
            <w:r w:rsidR="00FF74C2" w:rsidRPr="00885976">
              <w:rPr>
                <w:sz w:val="22"/>
                <w:szCs w:val="22"/>
              </w:rPr>
              <w:t xml:space="preserve"> y en la Unidad Funcional </w:t>
            </w:r>
            <w:r w:rsidR="00FF74C2" w:rsidRPr="00885976">
              <w:rPr>
                <w:i/>
                <w:sz w:val="22"/>
                <w:szCs w:val="22"/>
              </w:rPr>
              <w:t>u</w:t>
            </w:r>
            <w:r w:rsidR="001475D7" w:rsidRPr="00885976">
              <w:rPr>
                <w:sz w:val="22"/>
                <w:szCs w:val="22"/>
              </w:rPr>
              <w:t xml:space="preserve"> durante el Mes Contractual </w:t>
            </w:r>
            <w:r w:rsidR="001475D7" w:rsidRPr="00885976">
              <w:rPr>
                <w:i/>
                <w:sz w:val="22"/>
                <w:szCs w:val="22"/>
              </w:rPr>
              <w:t>i.</w:t>
            </w:r>
          </w:p>
        </w:tc>
      </w:tr>
      <w:tr w:rsidR="00902CF1" w:rsidRPr="00C83141" w:rsidTr="005973FD">
        <w:trPr>
          <w:jc w:val="center"/>
        </w:trPr>
        <w:tc>
          <w:tcPr>
            <w:tcW w:w="1701" w:type="dxa"/>
          </w:tcPr>
          <w:p w:rsidR="00902CF1" w:rsidRPr="00885976" w:rsidRDefault="00273945" w:rsidP="004E158C">
            <w:pPr>
              <w:ind w:left="368" w:firstLine="908"/>
              <w:rPr>
                <w:sz w:val="22"/>
                <w:szCs w:val="22"/>
              </w:rPr>
            </w:pPr>
            <m:oMathPara>
              <m:oMath>
                <m:sSubSup>
                  <m:sSubSupPr>
                    <m:ctrlPr>
                      <w:rPr>
                        <w:rFonts w:ascii="Cambria Math" w:hAnsi="Cambria Math"/>
                        <w:i/>
                        <w:sz w:val="22"/>
                        <w:szCs w:val="22"/>
                      </w:rPr>
                    </m:ctrlPr>
                  </m:sSubSupPr>
                  <m:e>
                    <m:r>
                      <w:rPr>
                        <w:rFonts w:ascii="Cambria Math" w:hAnsi="Cambria Math"/>
                        <w:sz w:val="22"/>
                        <w:szCs w:val="22"/>
                      </w:rPr>
                      <m:t>DFS</m:t>
                    </m:r>
                  </m:e>
                  <m:sub>
                    <m:r>
                      <w:rPr>
                        <w:rFonts w:ascii="Cambria Math" w:hAnsi="Cambria Math"/>
                        <w:sz w:val="22"/>
                        <w:szCs w:val="22"/>
                      </w:rPr>
                      <m:t>i,j</m:t>
                    </m:r>
                  </m:sub>
                  <m:sup>
                    <m:r>
                      <w:rPr>
                        <w:rFonts w:ascii="Cambria Math" w:hAnsi="Cambria Math"/>
                        <w:sz w:val="22"/>
                        <w:szCs w:val="22"/>
                      </w:rPr>
                      <m:t>k,u</m:t>
                    </m:r>
                  </m:sup>
                </m:sSubSup>
                <m:r>
                  <w:rPr>
                    <w:rFonts w:ascii="Cambria Math" w:hAnsi="Cambria Math"/>
                    <w:sz w:val="22"/>
                    <w:szCs w:val="22"/>
                  </w:rPr>
                  <m:t>=</m:t>
                </m:r>
              </m:oMath>
            </m:oMathPara>
          </w:p>
          <w:p w:rsidR="00902CF1" w:rsidRPr="00885976" w:rsidRDefault="00902CF1" w:rsidP="004E158C">
            <w:pPr>
              <w:rPr>
                <w:i/>
                <w:sz w:val="22"/>
                <w:szCs w:val="22"/>
              </w:rPr>
            </w:pPr>
          </w:p>
        </w:tc>
        <w:tc>
          <w:tcPr>
            <w:tcW w:w="6207" w:type="dxa"/>
          </w:tcPr>
          <w:p w:rsidR="00902CF1" w:rsidRPr="00885976" w:rsidRDefault="00902CF1" w:rsidP="004E158C">
            <w:pPr>
              <w:jc w:val="both"/>
              <w:rPr>
                <w:sz w:val="22"/>
                <w:szCs w:val="22"/>
              </w:rPr>
            </w:pPr>
            <w:r w:rsidRPr="00885976">
              <w:rPr>
                <w:sz w:val="22"/>
                <w:szCs w:val="22"/>
              </w:rPr>
              <w:t>Deducción de la j-</w:t>
            </w:r>
            <w:proofErr w:type="spellStart"/>
            <w:r w:rsidRPr="00885976">
              <w:rPr>
                <w:sz w:val="22"/>
                <w:szCs w:val="22"/>
              </w:rPr>
              <w:t>ésima</w:t>
            </w:r>
            <w:proofErr w:type="spellEnd"/>
            <w:r w:rsidRPr="00885976">
              <w:rPr>
                <w:sz w:val="22"/>
                <w:szCs w:val="22"/>
              </w:rPr>
              <w:t xml:space="preserve"> Falla de Servicio del </w:t>
            </w:r>
            <w:r w:rsidR="004D5295" w:rsidRPr="00885976">
              <w:rPr>
                <w:sz w:val="22"/>
                <w:szCs w:val="22"/>
              </w:rPr>
              <w:t>Servicio</w:t>
            </w:r>
            <w:r w:rsidRPr="00885976">
              <w:rPr>
                <w:sz w:val="22"/>
                <w:szCs w:val="22"/>
              </w:rPr>
              <w:t xml:space="preserve"> </w:t>
            </w:r>
            <w:r w:rsidRPr="00885976">
              <w:rPr>
                <w:i/>
                <w:sz w:val="22"/>
                <w:szCs w:val="22"/>
              </w:rPr>
              <w:t>k</w:t>
            </w:r>
            <w:r w:rsidRPr="00885976">
              <w:rPr>
                <w:sz w:val="22"/>
                <w:szCs w:val="22"/>
              </w:rPr>
              <w:t xml:space="preserve"> </w:t>
            </w:r>
            <w:r w:rsidR="00FF74C2" w:rsidRPr="00885976">
              <w:rPr>
                <w:sz w:val="22"/>
                <w:szCs w:val="22"/>
              </w:rPr>
              <w:t xml:space="preserve">en la Unidad Funcional </w:t>
            </w:r>
            <w:r w:rsidR="00FF74C2" w:rsidRPr="00885976">
              <w:rPr>
                <w:i/>
                <w:sz w:val="22"/>
                <w:szCs w:val="22"/>
              </w:rPr>
              <w:t>u</w:t>
            </w:r>
            <w:r w:rsidR="00FF74C2" w:rsidRPr="00885976">
              <w:rPr>
                <w:sz w:val="22"/>
                <w:szCs w:val="22"/>
              </w:rPr>
              <w:t xml:space="preserve"> </w:t>
            </w:r>
            <w:r w:rsidRPr="00885976">
              <w:rPr>
                <w:sz w:val="22"/>
                <w:szCs w:val="22"/>
              </w:rPr>
              <w:t xml:space="preserve">durante el Mes Contractual </w:t>
            </w:r>
            <w:r w:rsidRPr="00885976">
              <w:rPr>
                <w:i/>
                <w:sz w:val="22"/>
                <w:szCs w:val="22"/>
              </w:rPr>
              <w:t>i</w:t>
            </w:r>
            <w:r w:rsidRPr="00885976">
              <w:rPr>
                <w:sz w:val="22"/>
                <w:szCs w:val="22"/>
              </w:rPr>
              <w:t>.</w:t>
            </w:r>
          </w:p>
        </w:tc>
      </w:tr>
      <w:tr w:rsidR="00902CF1" w:rsidRPr="00C83141" w:rsidTr="005973FD">
        <w:trPr>
          <w:jc w:val="center"/>
        </w:trPr>
        <w:tc>
          <w:tcPr>
            <w:tcW w:w="1701" w:type="dxa"/>
          </w:tcPr>
          <w:p w:rsidR="00902CF1" w:rsidRPr="00885976" w:rsidDel="00C75FA9" w:rsidRDefault="001B6A9F" w:rsidP="001475D7">
            <w:pPr>
              <w:jc w:val="right"/>
              <w:rPr>
                <w:sz w:val="22"/>
                <w:szCs w:val="22"/>
              </w:rPr>
            </w:pP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k,u</m:t>
                  </m:r>
                </m:sub>
              </m:sSub>
            </m:oMath>
            <w:r w:rsidR="00902CF1" w:rsidRPr="00885976">
              <w:rPr>
                <w:sz w:val="22"/>
                <w:szCs w:val="22"/>
              </w:rPr>
              <w:t>=</w:t>
            </w:r>
          </w:p>
        </w:tc>
        <w:tc>
          <w:tcPr>
            <w:tcW w:w="6207" w:type="dxa"/>
          </w:tcPr>
          <w:p w:rsidR="00902CF1" w:rsidRPr="00885976" w:rsidDel="00C75FA9" w:rsidRDefault="00902CF1" w:rsidP="004E158C">
            <w:pPr>
              <w:jc w:val="both"/>
              <w:rPr>
                <w:sz w:val="22"/>
                <w:szCs w:val="22"/>
              </w:rPr>
            </w:pPr>
            <w:r w:rsidRPr="00885976">
              <w:rPr>
                <w:sz w:val="22"/>
                <w:szCs w:val="22"/>
              </w:rPr>
              <w:t xml:space="preserve">Es el número de Fallas de Servicio </w:t>
            </w:r>
            <w:r w:rsidR="001475D7" w:rsidRPr="00885976">
              <w:rPr>
                <w:sz w:val="22"/>
                <w:szCs w:val="22"/>
              </w:rPr>
              <w:t xml:space="preserve">en el </w:t>
            </w:r>
            <w:r w:rsidR="004D5295" w:rsidRPr="00885976">
              <w:rPr>
                <w:sz w:val="22"/>
                <w:szCs w:val="22"/>
              </w:rPr>
              <w:t>Servicio</w:t>
            </w:r>
            <w:r w:rsidR="001475D7" w:rsidRPr="00885976">
              <w:rPr>
                <w:sz w:val="22"/>
                <w:szCs w:val="22"/>
              </w:rPr>
              <w:t xml:space="preserve"> </w:t>
            </w:r>
            <w:r w:rsidR="001475D7" w:rsidRPr="00885976">
              <w:rPr>
                <w:i/>
                <w:sz w:val="22"/>
                <w:szCs w:val="22"/>
              </w:rPr>
              <w:t>k</w:t>
            </w:r>
            <w:r w:rsidR="001475D7" w:rsidRPr="00885976">
              <w:rPr>
                <w:sz w:val="22"/>
                <w:szCs w:val="22"/>
              </w:rPr>
              <w:t xml:space="preserve"> y en la Unidad Funcional </w:t>
            </w:r>
            <w:r w:rsidR="001475D7" w:rsidRPr="00885976">
              <w:rPr>
                <w:i/>
                <w:sz w:val="22"/>
                <w:szCs w:val="22"/>
              </w:rPr>
              <w:t>u</w:t>
            </w:r>
            <w:r w:rsidR="001475D7" w:rsidRPr="00885976">
              <w:rPr>
                <w:sz w:val="22"/>
                <w:szCs w:val="22"/>
              </w:rPr>
              <w:t xml:space="preserve"> durante el Mes Contractual </w:t>
            </w:r>
            <w:r w:rsidR="001475D7" w:rsidRPr="00885976">
              <w:rPr>
                <w:i/>
                <w:sz w:val="22"/>
                <w:szCs w:val="22"/>
              </w:rPr>
              <w:t>i.</w:t>
            </w:r>
          </w:p>
        </w:tc>
      </w:tr>
    </w:tbl>
    <w:p w:rsidR="00902CF1" w:rsidRPr="00885976" w:rsidRDefault="00902CF1" w:rsidP="00902CF1">
      <w:pPr>
        <w:rPr>
          <w:sz w:val="22"/>
          <w:szCs w:val="22"/>
        </w:rPr>
      </w:pPr>
    </w:p>
    <w:p w:rsidR="00312C91" w:rsidRPr="00885976" w:rsidRDefault="00294143" w:rsidP="00294143">
      <w:pPr>
        <w:spacing w:after="120"/>
        <w:jc w:val="both"/>
        <w:rPr>
          <w:sz w:val="22"/>
          <w:szCs w:val="22"/>
        </w:rPr>
      </w:pPr>
      <w:r w:rsidRPr="00885976">
        <w:rPr>
          <w:sz w:val="22"/>
          <w:szCs w:val="22"/>
        </w:rPr>
        <w:t>L</w:t>
      </w:r>
      <w:r w:rsidR="00312C91" w:rsidRPr="00885976">
        <w:rPr>
          <w:sz w:val="22"/>
          <w:szCs w:val="22"/>
        </w:rPr>
        <w:t xml:space="preserve">a fórmula anterior </w:t>
      </w:r>
      <w:r w:rsidRPr="00885976">
        <w:rPr>
          <w:sz w:val="22"/>
          <w:szCs w:val="22"/>
        </w:rPr>
        <w:t xml:space="preserve">expresa </w:t>
      </w:r>
      <w:r w:rsidR="00312C91" w:rsidRPr="00885976">
        <w:rPr>
          <w:sz w:val="22"/>
          <w:szCs w:val="22"/>
        </w:rPr>
        <w:t>el siguiente procedimiento:</w:t>
      </w:r>
    </w:p>
    <w:p w:rsidR="00312C91" w:rsidRPr="00885976" w:rsidRDefault="00312C91" w:rsidP="00774AC3">
      <w:pPr>
        <w:spacing w:after="120"/>
        <w:ind w:left="709" w:hanging="284"/>
        <w:jc w:val="both"/>
        <w:rPr>
          <w:sz w:val="22"/>
          <w:szCs w:val="22"/>
        </w:rPr>
      </w:pPr>
      <w:r w:rsidRPr="00885976">
        <w:rPr>
          <w:sz w:val="22"/>
          <w:szCs w:val="22"/>
        </w:rPr>
        <w:t xml:space="preserve">1)  </w:t>
      </w:r>
      <w:r w:rsidR="00E029A2" w:rsidRPr="00885976">
        <w:rPr>
          <w:sz w:val="22"/>
          <w:szCs w:val="22"/>
        </w:rPr>
        <w:t>S</w:t>
      </w:r>
      <w:r w:rsidR="00BB0F91" w:rsidRPr="00885976">
        <w:rPr>
          <w:sz w:val="22"/>
          <w:szCs w:val="22"/>
        </w:rPr>
        <w:t xml:space="preserve">e cuenta el número </w:t>
      </w:r>
      <w:r w:rsidR="00324EBD" w:rsidRPr="00885976">
        <w:rPr>
          <w:sz w:val="22"/>
          <w:szCs w:val="22"/>
        </w:rPr>
        <w:t xml:space="preserve">de Fallas de Servicio </w:t>
      </w:r>
      <w:r w:rsidR="00E029A2" w:rsidRPr="00885976">
        <w:rPr>
          <w:sz w:val="22"/>
          <w:szCs w:val="22"/>
        </w:rPr>
        <w:t xml:space="preserve">del </w:t>
      </w:r>
      <w:r w:rsidR="004D5295" w:rsidRPr="00885976">
        <w:rPr>
          <w:sz w:val="22"/>
          <w:szCs w:val="22"/>
        </w:rPr>
        <w:t>Servicio</w:t>
      </w:r>
      <w:r w:rsidR="00E029A2" w:rsidRPr="00885976">
        <w:rPr>
          <w:sz w:val="22"/>
          <w:szCs w:val="22"/>
        </w:rPr>
        <w:t xml:space="preserve"> </w:t>
      </w:r>
      <w:r w:rsidR="00E029A2" w:rsidRPr="00885976">
        <w:rPr>
          <w:i/>
          <w:sz w:val="22"/>
          <w:szCs w:val="22"/>
        </w:rPr>
        <w:t>k</w:t>
      </w:r>
      <w:r w:rsidR="00E029A2" w:rsidRPr="00885976">
        <w:rPr>
          <w:sz w:val="22"/>
          <w:szCs w:val="22"/>
        </w:rPr>
        <w:t xml:space="preserve"> </w:t>
      </w:r>
      <w:r w:rsidR="00BB0F91" w:rsidRPr="00885976">
        <w:rPr>
          <w:sz w:val="22"/>
          <w:szCs w:val="22"/>
        </w:rPr>
        <w:t>que ocurrieron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k,u</m:t>
            </m:r>
          </m:sub>
        </m:sSub>
      </m:oMath>
      <w:r w:rsidR="00BB0F91" w:rsidRPr="00885976">
        <w:rPr>
          <w:sz w:val="22"/>
          <w:szCs w:val="22"/>
        </w:rPr>
        <w:t>) en una determinada Unidad Funcional (</w:t>
      </w:r>
      <w:r w:rsidR="00BB0F91" w:rsidRPr="00885976">
        <w:rPr>
          <w:i/>
          <w:sz w:val="22"/>
          <w:szCs w:val="22"/>
        </w:rPr>
        <w:t>u</w:t>
      </w:r>
      <w:r w:rsidR="00BB0F91" w:rsidRPr="00885976">
        <w:rPr>
          <w:sz w:val="22"/>
          <w:szCs w:val="22"/>
        </w:rPr>
        <w:t>)</w:t>
      </w:r>
      <w:r w:rsidR="00E029A2" w:rsidRPr="00885976">
        <w:rPr>
          <w:sz w:val="22"/>
          <w:szCs w:val="22"/>
        </w:rPr>
        <w:t>.</w:t>
      </w:r>
    </w:p>
    <w:p w:rsidR="00E029A2" w:rsidRPr="00885976" w:rsidRDefault="00E029A2" w:rsidP="00774AC3">
      <w:pPr>
        <w:spacing w:after="120"/>
        <w:ind w:left="709" w:hanging="284"/>
        <w:jc w:val="both"/>
        <w:rPr>
          <w:sz w:val="22"/>
          <w:szCs w:val="22"/>
        </w:rPr>
      </w:pPr>
      <w:r w:rsidRPr="00885976">
        <w:rPr>
          <w:sz w:val="22"/>
          <w:szCs w:val="22"/>
        </w:rPr>
        <w:t xml:space="preserve">2) A cada Falla de Servicio se le asocia su </w:t>
      </w:r>
      <w:r w:rsidR="00AA2A8B" w:rsidRPr="00885976">
        <w:rPr>
          <w:sz w:val="22"/>
          <w:szCs w:val="22"/>
        </w:rPr>
        <w:t>Deducción</w:t>
      </w:r>
      <w:r w:rsidRPr="00885976">
        <w:rPr>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DFS</m:t>
            </m:r>
          </m:e>
          <m:sub>
            <m:r>
              <w:rPr>
                <w:rFonts w:ascii="Cambria Math" w:hAnsi="Cambria Math"/>
                <w:sz w:val="22"/>
                <w:szCs w:val="22"/>
              </w:rPr>
              <m:t>i,j</m:t>
            </m:r>
          </m:sub>
          <m:sup>
            <m:r>
              <w:rPr>
                <w:rFonts w:ascii="Cambria Math" w:hAnsi="Cambria Math"/>
                <w:sz w:val="22"/>
                <w:szCs w:val="22"/>
              </w:rPr>
              <m:t>k,u</m:t>
            </m:r>
          </m:sup>
        </m:sSubSup>
      </m:oMath>
      <w:r w:rsidRPr="00885976">
        <w:rPr>
          <w:sz w:val="22"/>
          <w:szCs w:val="22"/>
        </w:rPr>
        <w:t>).</w:t>
      </w:r>
    </w:p>
    <w:p w:rsidR="00E029A2" w:rsidRPr="00885976" w:rsidRDefault="00282047" w:rsidP="00774AC3">
      <w:pPr>
        <w:spacing w:after="120"/>
        <w:ind w:left="709" w:hanging="284"/>
        <w:jc w:val="both"/>
        <w:rPr>
          <w:sz w:val="22"/>
          <w:szCs w:val="22"/>
        </w:rPr>
      </w:pPr>
      <w:r w:rsidRPr="00885976">
        <w:rPr>
          <w:sz w:val="22"/>
          <w:szCs w:val="22"/>
        </w:rPr>
        <w:t>3</w:t>
      </w:r>
      <w:r w:rsidR="00E029A2" w:rsidRPr="00885976">
        <w:rPr>
          <w:sz w:val="22"/>
          <w:szCs w:val="22"/>
        </w:rPr>
        <w:t>) L</w:t>
      </w:r>
      <w:r w:rsidR="00324EBD" w:rsidRPr="00885976">
        <w:rPr>
          <w:sz w:val="22"/>
          <w:szCs w:val="22"/>
        </w:rPr>
        <w:t xml:space="preserve">as </w:t>
      </w:r>
      <w:r w:rsidR="00AA2A8B" w:rsidRPr="00885976">
        <w:rPr>
          <w:sz w:val="22"/>
          <w:szCs w:val="22"/>
        </w:rPr>
        <w:t>Deducciones</w:t>
      </w:r>
      <w:r w:rsidR="00324EBD" w:rsidRPr="00885976">
        <w:rPr>
          <w:sz w:val="22"/>
          <w:szCs w:val="22"/>
        </w:rPr>
        <w:t xml:space="preserve"> individuales (</w:t>
      </w:r>
      <m:oMath>
        <m:sSubSup>
          <m:sSubSupPr>
            <m:ctrlPr>
              <w:rPr>
                <w:rFonts w:ascii="Cambria Math" w:hAnsi="Cambria Math"/>
                <w:i/>
                <w:sz w:val="22"/>
                <w:szCs w:val="22"/>
              </w:rPr>
            </m:ctrlPr>
          </m:sSubSupPr>
          <m:e>
            <m:r>
              <w:rPr>
                <w:rFonts w:ascii="Cambria Math" w:hAnsi="Cambria Math"/>
                <w:sz w:val="22"/>
                <w:szCs w:val="22"/>
              </w:rPr>
              <m:t>DFS</m:t>
            </m:r>
          </m:e>
          <m:sub>
            <m:r>
              <w:rPr>
                <w:rFonts w:ascii="Cambria Math" w:hAnsi="Cambria Math"/>
                <w:sz w:val="22"/>
                <w:szCs w:val="22"/>
              </w:rPr>
              <m:t>i,j</m:t>
            </m:r>
          </m:sub>
          <m:sup>
            <m:r>
              <w:rPr>
                <w:rFonts w:ascii="Cambria Math" w:hAnsi="Cambria Math"/>
                <w:sz w:val="22"/>
                <w:szCs w:val="22"/>
              </w:rPr>
              <m:t>k,u</m:t>
            </m:r>
          </m:sup>
        </m:sSubSup>
      </m:oMath>
      <w:r w:rsidR="00324EBD" w:rsidRPr="00885976">
        <w:rPr>
          <w:sz w:val="22"/>
          <w:szCs w:val="22"/>
        </w:rPr>
        <w:t xml:space="preserve">) se suman </w:t>
      </w:r>
      <m:oMath>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j=1</m:t>
                </m:r>
              </m:sub>
              <m:sup>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k,u</m:t>
                    </m:r>
                  </m:sub>
                </m:sSub>
              </m:sup>
              <m:e>
                <m:sSubSup>
                  <m:sSubSupPr>
                    <m:ctrlPr>
                      <w:rPr>
                        <w:rFonts w:ascii="Cambria Math" w:hAnsi="Cambria Math"/>
                        <w:i/>
                        <w:sz w:val="22"/>
                        <w:szCs w:val="22"/>
                      </w:rPr>
                    </m:ctrlPr>
                  </m:sSubSupPr>
                  <m:e>
                    <m:r>
                      <w:rPr>
                        <w:rFonts w:ascii="Cambria Math" w:hAnsi="Cambria Math"/>
                        <w:sz w:val="22"/>
                        <w:szCs w:val="22"/>
                      </w:rPr>
                      <m:t>DFS</m:t>
                    </m:r>
                  </m:e>
                  <m:sub>
                    <m:r>
                      <w:rPr>
                        <w:rFonts w:ascii="Cambria Math" w:hAnsi="Cambria Math"/>
                        <w:sz w:val="22"/>
                        <w:szCs w:val="22"/>
                      </w:rPr>
                      <m:t>i,j</m:t>
                    </m:r>
                  </m:sub>
                  <m:sup>
                    <m:r>
                      <w:rPr>
                        <w:rFonts w:ascii="Cambria Math" w:hAnsi="Cambria Math"/>
                        <w:sz w:val="22"/>
                        <w:szCs w:val="22"/>
                      </w:rPr>
                      <m:t>k,u</m:t>
                    </m:r>
                  </m:sup>
                </m:sSubSup>
              </m:e>
            </m:nary>
          </m:e>
        </m:d>
      </m:oMath>
      <w:r w:rsidR="00E029A2" w:rsidRPr="00885976">
        <w:rPr>
          <w:sz w:val="22"/>
          <w:szCs w:val="22"/>
        </w:rPr>
        <w:t>.</w:t>
      </w:r>
    </w:p>
    <w:p w:rsidR="00324EBD" w:rsidRPr="00885976" w:rsidRDefault="00282047" w:rsidP="00E029A2">
      <w:pPr>
        <w:ind w:left="709" w:hanging="283"/>
        <w:jc w:val="both"/>
        <w:rPr>
          <w:sz w:val="22"/>
          <w:szCs w:val="22"/>
        </w:rPr>
      </w:pPr>
      <w:r w:rsidRPr="00885976">
        <w:rPr>
          <w:sz w:val="22"/>
          <w:szCs w:val="22"/>
        </w:rPr>
        <w:t>4</w:t>
      </w:r>
      <w:r w:rsidR="00E029A2" w:rsidRPr="00885976">
        <w:rPr>
          <w:sz w:val="22"/>
          <w:szCs w:val="22"/>
        </w:rPr>
        <w:t xml:space="preserve">) Se </w:t>
      </w:r>
      <w:r w:rsidR="00324EBD" w:rsidRPr="00885976">
        <w:rPr>
          <w:sz w:val="22"/>
          <w:szCs w:val="22"/>
        </w:rPr>
        <w:t>multiplica</w:t>
      </w:r>
      <w:r w:rsidR="00E029A2" w:rsidRPr="00885976">
        <w:rPr>
          <w:sz w:val="22"/>
          <w:szCs w:val="22"/>
        </w:rPr>
        <w:t xml:space="preserve"> </w:t>
      </w:r>
      <w:r w:rsidR="00216D49" w:rsidRPr="00885976">
        <w:rPr>
          <w:sz w:val="22"/>
          <w:szCs w:val="22"/>
        </w:rPr>
        <w:t>esta suma por el f</w:t>
      </w:r>
      <w:r w:rsidR="00324EBD" w:rsidRPr="00885976">
        <w:rPr>
          <w:sz w:val="22"/>
          <w:szCs w:val="22"/>
        </w:rPr>
        <w:t xml:space="preserve">actor de </w:t>
      </w:r>
      <w:r w:rsidR="00216D49" w:rsidRPr="00885976">
        <w:rPr>
          <w:sz w:val="22"/>
          <w:szCs w:val="22"/>
        </w:rPr>
        <w:t>r</w:t>
      </w:r>
      <w:r w:rsidR="00324EBD" w:rsidRPr="00885976">
        <w:rPr>
          <w:sz w:val="22"/>
          <w:szCs w:val="22"/>
        </w:rPr>
        <w:t xml:space="preserve">eiteración de </w:t>
      </w:r>
      <w:r w:rsidR="00216D49" w:rsidRPr="00885976">
        <w:rPr>
          <w:sz w:val="22"/>
          <w:szCs w:val="22"/>
        </w:rPr>
        <w:t>f</w:t>
      </w:r>
      <w:r w:rsidR="00324EBD" w:rsidRPr="00885976">
        <w:rPr>
          <w:sz w:val="22"/>
          <w:szCs w:val="22"/>
        </w:rPr>
        <w:t xml:space="preserve">allas </w:t>
      </w:r>
      <w:r w:rsidR="00E029A2" w:rsidRPr="00885976">
        <w:rPr>
          <w:sz w:val="22"/>
          <w:szCs w:val="22"/>
        </w:rPr>
        <w:t>(</w:t>
      </w:r>
      <m:oMath>
        <m:sSubSup>
          <m:sSubSupPr>
            <m:ctrlPr>
              <w:rPr>
                <w:rFonts w:ascii="Cambria Math" w:hAnsi="Cambria Math"/>
                <w:i/>
                <w:sz w:val="22"/>
                <w:szCs w:val="22"/>
              </w:rPr>
            </m:ctrlPr>
          </m:sSubSupPr>
          <m:e>
            <m:r>
              <w:rPr>
                <w:rFonts w:ascii="Cambria Math" w:hAnsi="Cambria Math"/>
                <w:sz w:val="22"/>
                <w:szCs w:val="22"/>
              </w:rPr>
              <m:t>FR</m:t>
            </m:r>
          </m:e>
          <m:sub>
            <m:r>
              <w:rPr>
                <w:rFonts w:ascii="Cambria Math" w:hAnsi="Cambria Math"/>
                <w:sz w:val="22"/>
                <w:szCs w:val="22"/>
              </w:rPr>
              <m:t>i</m:t>
            </m:r>
          </m:sub>
          <m:sup>
            <m:r>
              <w:rPr>
                <w:rFonts w:ascii="Cambria Math" w:hAnsi="Cambria Math"/>
                <w:sz w:val="22"/>
                <w:szCs w:val="22"/>
              </w:rPr>
              <m:t>k,u</m:t>
            </m:r>
          </m:sup>
        </m:sSubSup>
      </m:oMath>
      <w:r w:rsidR="00E029A2" w:rsidRPr="00885976">
        <w:rPr>
          <w:sz w:val="22"/>
          <w:szCs w:val="22"/>
        </w:rPr>
        <w:t xml:space="preserve">) </w:t>
      </w:r>
      <w:r w:rsidR="00324EBD" w:rsidRPr="00885976">
        <w:rPr>
          <w:sz w:val="22"/>
          <w:szCs w:val="22"/>
        </w:rPr>
        <w:t xml:space="preserve">que dependerá del número de Fallas de Servicio ocurridas.                       </w:t>
      </w:r>
    </w:p>
    <w:p w:rsidR="00774AC3" w:rsidRPr="00885976" w:rsidRDefault="00324EBD" w:rsidP="00902CF1">
      <w:pPr>
        <w:rPr>
          <w:sz w:val="22"/>
          <w:szCs w:val="22"/>
        </w:rPr>
      </w:pPr>
      <w:r w:rsidRPr="00885976">
        <w:rPr>
          <w:sz w:val="22"/>
          <w:szCs w:val="22"/>
        </w:rPr>
        <w:t xml:space="preserve">    </w:t>
      </w:r>
    </w:p>
    <w:p w:rsidR="00324EBD" w:rsidRPr="00885976" w:rsidRDefault="00324EBD" w:rsidP="00902CF1">
      <w:pPr>
        <w:rPr>
          <w:sz w:val="22"/>
          <w:szCs w:val="22"/>
        </w:rPr>
      </w:pPr>
      <w:r w:rsidRPr="00885976">
        <w:rPr>
          <w:sz w:val="22"/>
          <w:szCs w:val="22"/>
        </w:rPr>
        <w:t xml:space="preserve">              </w:t>
      </w:r>
    </w:p>
    <w:p w:rsidR="005D30D9" w:rsidRPr="00885976" w:rsidRDefault="005D30D9" w:rsidP="005D30D9">
      <w:pPr>
        <w:jc w:val="both"/>
        <w:rPr>
          <w:sz w:val="22"/>
          <w:szCs w:val="22"/>
        </w:rPr>
      </w:pPr>
      <w:r w:rsidRPr="00885976">
        <w:rPr>
          <w:sz w:val="22"/>
          <w:szCs w:val="22"/>
        </w:rPr>
        <w:t xml:space="preserve">El Factor de </w:t>
      </w:r>
      <w:r w:rsidR="00216D49" w:rsidRPr="00885976">
        <w:rPr>
          <w:sz w:val="22"/>
          <w:szCs w:val="22"/>
        </w:rPr>
        <w:t>r</w:t>
      </w:r>
      <w:r w:rsidRPr="00885976">
        <w:rPr>
          <w:sz w:val="22"/>
          <w:szCs w:val="22"/>
        </w:rPr>
        <w:t xml:space="preserve">eiteración de </w:t>
      </w:r>
      <w:r w:rsidR="00216D49" w:rsidRPr="00885976">
        <w:rPr>
          <w:sz w:val="22"/>
          <w:szCs w:val="22"/>
        </w:rPr>
        <w:t>f</w:t>
      </w:r>
      <w:r w:rsidRPr="00885976">
        <w:rPr>
          <w:sz w:val="22"/>
          <w:szCs w:val="22"/>
        </w:rPr>
        <w:t>allas usado en la fórmula anterior es tomado de la siguiente tabla.</w:t>
      </w:r>
    </w:p>
    <w:p w:rsidR="005D30D9" w:rsidRPr="00885976" w:rsidRDefault="005D30D9" w:rsidP="005D30D9">
      <w:pPr>
        <w:rPr>
          <w:sz w:val="22"/>
          <w:szCs w:val="22"/>
        </w:rPr>
      </w:pPr>
    </w:p>
    <w:tbl>
      <w:tblPr>
        <w:tblW w:w="6930" w:type="dxa"/>
        <w:jc w:val="center"/>
        <w:tblCellSpacing w:w="0" w:type="dxa"/>
        <w:tblCellMar>
          <w:left w:w="0" w:type="dxa"/>
          <w:right w:w="0" w:type="dxa"/>
        </w:tblCellMar>
        <w:tblLook w:val="0000" w:firstRow="0" w:lastRow="0" w:firstColumn="0" w:lastColumn="0" w:noHBand="0" w:noVBand="0"/>
      </w:tblPr>
      <w:tblGrid>
        <w:gridCol w:w="3592"/>
        <w:gridCol w:w="3338"/>
      </w:tblGrid>
      <w:tr w:rsidR="005D30D9" w:rsidRPr="00C83141" w:rsidTr="005973FD">
        <w:trPr>
          <w:trHeight w:val="645"/>
          <w:tblCellSpacing w:w="0" w:type="dxa"/>
          <w:jc w:val="center"/>
        </w:trPr>
        <w:tc>
          <w:tcPr>
            <w:tcW w:w="3592" w:type="dxa"/>
            <w:tcBorders>
              <w:top w:val="single" w:sz="12" w:space="0" w:color="000000"/>
              <w:left w:val="single" w:sz="12" w:space="0" w:color="000000"/>
              <w:bottom w:val="single" w:sz="6" w:space="0" w:color="000000"/>
              <w:right w:val="single" w:sz="6" w:space="0" w:color="000000"/>
            </w:tcBorders>
            <w:shd w:val="clear" w:color="auto" w:fill="C5E0B3" w:themeFill="accent6" w:themeFillTint="66"/>
          </w:tcPr>
          <w:p w:rsidR="005D30D9" w:rsidRPr="00885976" w:rsidRDefault="005D30D9" w:rsidP="004E158C">
            <w:pPr>
              <w:jc w:val="center"/>
              <w:rPr>
                <w:bCs/>
                <w:sz w:val="22"/>
                <w:szCs w:val="22"/>
              </w:rPr>
            </w:pPr>
            <w:r w:rsidRPr="00885976">
              <w:rPr>
                <w:bCs/>
                <w:sz w:val="22"/>
                <w:szCs w:val="22"/>
              </w:rPr>
              <w:t xml:space="preserve">Número de Fallas de Servicio </w:t>
            </w:r>
            <w:r w:rsidR="001475D7" w:rsidRPr="00885976">
              <w:rPr>
                <w:sz w:val="22"/>
                <w:szCs w:val="22"/>
              </w:rPr>
              <w:t xml:space="preserve">en el </w:t>
            </w:r>
            <w:r w:rsidR="004D5295" w:rsidRPr="00885976">
              <w:rPr>
                <w:sz w:val="22"/>
                <w:szCs w:val="22"/>
              </w:rPr>
              <w:t>Servicio</w:t>
            </w:r>
            <w:r w:rsidR="001475D7" w:rsidRPr="00885976">
              <w:rPr>
                <w:sz w:val="22"/>
                <w:szCs w:val="22"/>
              </w:rPr>
              <w:t xml:space="preserve"> </w:t>
            </w:r>
            <w:r w:rsidR="001475D7" w:rsidRPr="00885976">
              <w:rPr>
                <w:i/>
                <w:sz w:val="22"/>
                <w:szCs w:val="22"/>
              </w:rPr>
              <w:t>k</w:t>
            </w:r>
            <w:r w:rsidR="001475D7" w:rsidRPr="00885976">
              <w:rPr>
                <w:sz w:val="22"/>
                <w:szCs w:val="22"/>
              </w:rPr>
              <w:t xml:space="preserve"> y en la Unidad Funcional </w:t>
            </w:r>
            <w:r w:rsidR="001475D7" w:rsidRPr="00885976">
              <w:rPr>
                <w:i/>
                <w:sz w:val="22"/>
                <w:szCs w:val="22"/>
              </w:rPr>
              <w:t>u</w:t>
            </w:r>
            <w:r w:rsidR="001475D7" w:rsidRPr="00885976">
              <w:rPr>
                <w:sz w:val="22"/>
                <w:szCs w:val="22"/>
              </w:rPr>
              <w:t xml:space="preserve"> durante el Mes Contractual </w:t>
            </w:r>
            <w:r w:rsidR="001475D7" w:rsidRPr="00885976">
              <w:rPr>
                <w:i/>
                <w:sz w:val="22"/>
                <w:szCs w:val="22"/>
              </w:rPr>
              <w:t>i.</w:t>
            </w:r>
          </w:p>
        </w:tc>
        <w:tc>
          <w:tcPr>
            <w:tcW w:w="3338" w:type="dxa"/>
            <w:tcBorders>
              <w:top w:val="single" w:sz="12" w:space="0" w:color="000000"/>
              <w:left w:val="single" w:sz="6" w:space="0" w:color="000000"/>
              <w:bottom w:val="single" w:sz="6" w:space="0" w:color="000000"/>
              <w:right w:val="single" w:sz="12" w:space="0" w:color="000000"/>
            </w:tcBorders>
            <w:shd w:val="clear" w:color="auto" w:fill="C5E0B3" w:themeFill="accent6" w:themeFillTint="66"/>
          </w:tcPr>
          <w:p w:rsidR="005D30D9" w:rsidRPr="00885976" w:rsidRDefault="005D30D9" w:rsidP="00216D49">
            <w:pPr>
              <w:jc w:val="center"/>
              <w:rPr>
                <w:bCs/>
                <w:sz w:val="22"/>
                <w:szCs w:val="22"/>
              </w:rPr>
            </w:pPr>
            <w:r w:rsidRPr="00885976">
              <w:rPr>
                <w:bCs/>
                <w:sz w:val="22"/>
                <w:szCs w:val="22"/>
              </w:rPr>
              <w:t xml:space="preserve">Factor de </w:t>
            </w:r>
            <w:r w:rsidR="00216D49" w:rsidRPr="00885976">
              <w:rPr>
                <w:bCs/>
                <w:sz w:val="22"/>
                <w:szCs w:val="22"/>
              </w:rPr>
              <w:t>r</w:t>
            </w:r>
            <w:r w:rsidRPr="00885976">
              <w:rPr>
                <w:bCs/>
                <w:sz w:val="22"/>
                <w:szCs w:val="22"/>
              </w:rPr>
              <w:t xml:space="preserve">eiteración de </w:t>
            </w:r>
            <w:r w:rsidR="00216D49" w:rsidRPr="00885976">
              <w:rPr>
                <w:bCs/>
                <w:sz w:val="22"/>
                <w:szCs w:val="22"/>
              </w:rPr>
              <w:t>f</w:t>
            </w:r>
            <w:r w:rsidRPr="00885976">
              <w:rPr>
                <w:bCs/>
                <w:sz w:val="22"/>
                <w:szCs w:val="22"/>
              </w:rPr>
              <w:t xml:space="preserve">allas </w:t>
            </w:r>
          </w:p>
        </w:tc>
      </w:tr>
      <w:tr w:rsidR="004C445A" w:rsidRPr="00C83141" w:rsidTr="005973FD">
        <w:trPr>
          <w:trHeight w:val="345"/>
          <w:tblCellSpacing w:w="0" w:type="dxa"/>
          <w:jc w:val="center"/>
        </w:trPr>
        <w:tc>
          <w:tcPr>
            <w:tcW w:w="3592" w:type="dxa"/>
            <w:tcBorders>
              <w:top w:val="single" w:sz="6" w:space="0" w:color="000000"/>
              <w:left w:val="single" w:sz="12" w:space="0" w:color="000000"/>
              <w:bottom w:val="single" w:sz="6" w:space="0" w:color="000000"/>
              <w:right w:val="single" w:sz="6" w:space="0" w:color="000000"/>
            </w:tcBorders>
          </w:tcPr>
          <w:p w:rsidR="004C445A" w:rsidRPr="00885976" w:rsidRDefault="00FC5C48" w:rsidP="004C445A">
            <w:pPr>
              <w:jc w:val="center"/>
              <w:rPr>
                <w:bCs/>
                <w:sz w:val="22"/>
                <w:szCs w:val="22"/>
              </w:rPr>
            </w:pPr>
            <w:r w:rsidRPr="00885976">
              <w:rPr>
                <w:bCs/>
                <w:sz w:val="22"/>
                <w:szCs w:val="22"/>
              </w:rPr>
              <w:t xml:space="preserve">1 </w:t>
            </w:r>
            <w:r w:rsidR="004C445A" w:rsidRPr="00885976">
              <w:rPr>
                <w:bCs/>
                <w:sz w:val="22"/>
                <w:szCs w:val="22"/>
              </w:rPr>
              <w:t xml:space="preserve"> </w:t>
            </w:r>
            <w:r w:rsidRPr="00885976">
              <w:rPr>
                <w:bCs/>
                <w:sz w:val="22"/>
                <w:szCs w:val="22"/>
              </w:rPr>
              <w:t xml:space="preserve">a </w:t>
            </w:r>
            <w:r w:rsidR="004C445A" w:rsidRPr="00885976">
              <w:rPr>
                <w:bCs/>
                <w:sz w:val="22"/>
                <w:szCs w:val="22"/>
              </w:rPr>
              <w:t xml:space="preserve"> </w:t>
            </w:r>
            <w:r w:rsidRPr="00885976">
              <w:rPr>
                <w:bCs/>
                <w:sz w:val="22"/>
                <w:szCs w:val="22"/>
              </w:rPr>
              <w:t>10</w:t>
            </w:r>
          </w:p>
        </w:tc>
        <w:tc>
          <w:tcPr>
            <w:tcW w:w="3338" w:type="dxa"/>
            <w:tcBorders>
              <w:top w:val="single" w:sz="6" w:space="0" w:color="000000"/>
              <w:left w:val="single" w:sz="6" w:space="0" w:color="000000"/>
              <w:bottom w:val="single" w:sz="6" w:space="0" w:color="000000"/>
              <w:right w:val="single" w:sz="12" w:space="0" w:color="000000"/>
            </w:tcBorders>
          </w:tcPr>
          <w:p w:rsidR="004C445A" w:rsidRPr="00885976" w:rsidRDefault="004C445A" w:rsidP="004C445A">
            <w:pPr>
              <w:jc w:val="center"/>
              <w:rPr>
                <w:bCs/>
                <w:sz w:val="22"/>
                <w:szCs w:val="22"/>
              </w:rPr>
            </w:pPr>
            <w:r w:rsidRPr="00885976">
              <w:rPr>
                <w:bCs/>
                <w:sz w:val="22"/>
                <w:szCs w:val="22"/>
              </w:rPr>
              <w:t>0%</w:t>
            </w:r>
          </w:p>
        </w:tc>
      </w:tr>
      <w:tr w:rsidR="004C445A" w:rsidRPr="00C83141" w:rsidTr="005973FD">
        <w:trPr>
          <w:trHeight w:val="345"/>
          <w:tblCellSpacing w:w="0" w:type="dxa"/>
          <w:jc w:val="center"/>
        </w:trPr>
        <w:tc>
          <w:tcPr>
            <w:tcW w:w="3592" w:type="dxa"/>
            <w:tcBorders>
              <w:top w:val="single" w:sz="6" w:space="0" w:color="000000"/>
              <w:left w:val="single" w:sz="12" w:space="0" w:color="000000"/>
              <w:bottom w:val="single" w:sz="6" w:space="0" w:color="000000"/>
              <w:right w:val="single" w:sz="6" w:space="0" w:color="000000"/>
            </w:tcBorders>
          </w:tcPr>
          <w:p w:rsidR="004C445A" w:rsidRPr="00885976" w:rsidRDefault="00FC5C48" w:rsidP="0076773E">
            <w:pPr>
              <w:jc w:val="center"/>
              <w:rPr>
                <w:sz w:val="22"/>
                <w:szCs w:val="22"/>
              </w:rPr>
            </w:pPr>
            <w:r w:rsidRPr="00885976">
              <w:rPr>
                <w:bCs/>
                <w:sz w:val="22"/>
                <w:szCs w:val="22"/>
              </w:rPr>
              <w:t xml:space="preserve">11 </w:t>
            </w:r>
            <w:r w:rsidR="004C445A" w:rsidRPr="00885976">
              <w:rPr>
                <w:bCs/>
                <w:sz w:val="22"/>
                <w:szCs w:val="22"/>
              </w:rPr>
              <w:t xml:space="preserve"> </w:t>
            </w:r>
            <w:r w:rsidRPr="00885976">
              <w:rPr>
                <w:bCs/>
                <w:sz w:val="22"/>
                <w:szCs w:val="22"/>
              </w:rPr>
              <w:t xml:space="preserve">a </w:t>
            </w:r>
            <w:r w:rsidR="004C445A" w:rsidRPr="00885976">
              <w:rPr>
                <w:bCs/>
                <w:sz w:val="22"/>
                <w:szCs w:val="22"/>
              </w:rPr>
              <w:t xml:space="preserve"> </w:t>
            </w:r>
            <w:r w:rsidRPr="00885976">
              <w:rPr>
                <w:bCs/>
                <w:sz w:val="22"/>
                <w:szCs w:val="22"/>
              </w:rPr>
              <w:t>20</w:t>
            </w:r>
          </w:p>
        </w:tc>
        <w:tc>
          <w:tcPr>
            <w:tcW w:w="3338" w:type="dxa"/>
            <w:tcBorders>
              <w:top w:val="single" w:sz="6" w:space="0" w:color="000000"/>
              <w:left w:val="single" w:sz="6" w:space="0" w:color="000000"/>
              <w:bottom w:val="single" w:sz="6" w:space="0" w:color="000000"/>
              <w:right w:val="single" w:sz="12" w:space="0" w:color="000000"/>
            </w:tcBorders>
          </w:tcPr>
          <w:p w:rsidR="004C445A" w:rsidRPr="00885976" w:rsidRDefault="004C445A" w:rsidP="004C445A">
            <w:pPr>
              <w:jc w:val="center"/>
              <w:rPr>
                <w:sz w:val="22"/>
                <w:szCs w:val="22"/>
              </w:rPr>
            </w:pPr>
            <w:r w:rsidRPr="00885976">
              <w:rPr>
                <w:bCs/>
                <w:sz w:val="22"/>
                <w:szCs w:val="22"/>
              </w:rPr>
              <w:t>50%</w:t>
            </w:r>
          </w:p>
        </w:tc>
      </w:tr>
      <w:tr w:rsidR="004C445A" w:rsidRPr="00C83141" w:rsidTr="005973FD">
        <w:trPr>
          <w:trHeight w:val="345"/>
          <w:tblCellSpacing w:w="0" w:type="dxa"/>
          <w:jc w:val="center"/>
        </w:trPr>
        <w:tc>
          <w:tcPr>
            <w:tcW w:w="3592" w:type="dxa"/>
            <w:tcBorders>
              <w:top w:val="single" w:sz="6" w:space="0" w:color="000000"/>
              <w:left w:val="single" w:sz="12" w:space="0" w:color="000000"/>
              <w:bottom w:val="single" w:sz="6" w:space="0" w:color="000000"/>
              <w:right w:val="single" w:sz="6" w:space="0" w:color="000000"/>
            </w:tcBorders>
          </w:tcPr>
          <w:p w:rsidR="004C445A" w:rsidRPr="00885976" w:rsidRDefault="00FC5C48" w:rsidP="0076773E">
            <w:pPr>
              <w:jc w:val="center"/>
              <w:rPr>
                <w:sz w:val="22"/>
                <w:szCs w:val="22"/>
              </w:rPr>
            </w:pPr>
            <w:r w:rsidRPr="00885976">
              <w:rPr>
                <w:bCs/>
                <w:sz w:val="22"/>
                <w:szCs w:val="22"/>
              </w:rPr>
              <w:t xml:space="preserve">21 </w:t>
            </w:r>
            <w:r w:rsidR="004C445A" w:rsidRPr="00885976">
              <w:rPr>
                <w:bCs/>
                <w:sz w:val="22"/>
                <w:szCs w:val="22"/>
              </w:rPr>
              <w:t xml:space="preserve"> </w:t>
            </w:r>
            <w:r w:rsidRPr="00885976">
              <w:rPr>
                <w:bCs/>
                <w:sz w:val="22"/>
                <w:szCs w:val="22"/>
              </w:rPr>
              <w:t xml:space="preserve">a </w:t>
            </w:r>
            <w:r w:rsidR="004C445A" w:rsidRPr="00885976">
              <w:rPr>
                <w:bCs/>
                <w:sz w:val="22"/>
                <w:szCs w:val="22"/>
              </w:rPr>
              <w:t xml:space="preserve"> </w:t>
            </w:r>
            <w:r w:rsidRPr="00885976">
              <w:rPr>
                <w:bCs/>
                <w:sz w:val="22"/>
                <w:szCs w:val="22"/>
              </w:rPr>
              <w:t>30</w:t>
            </w:r>
          </w:p>
        </w:tc>
        <w:tc>
          <w:tcPr>
            <w:tcW w:w="3338" w:type="dxa"/>
            <w:tcBorders>
              <w:top w:val="single" w:sz="6" w:space="0" w:color="000000"/>
              <w:left w:val="single" w:sz="6" w:space="0" w:color="000000"/>
              <w:bottom w:val="single" w:sz="6" w:space="0" w:color="000000"/>
              <w:right w:val="single" w:sz="12" w:space="0" w:color="000000"/>
            </w:tcBorders>
          </w:tcPr>
          <w:p w:rsidR="004C445A" w:rsidRPr="00885976" w:rsidRDefault="004C445A" w:rsidP="004C445A">
            <w:pPr>
              <w:jc w:val="center"/>
              <w:rPr>
                <w:sz w:val="22"/>
                <w:szCs w:val="22"/>
              </w:rPr>
            </w:pPr>
            <w:r w:rsidRPr="00885976">
              <w:rPr>
                <w:bCs/>
                <w:sz w:val="22"/>
                <w:szCs w:val="22"/>
              </w:rPr>
              <w:t>75%</w:t>
            </w:r>
          </w:p>
        </w:tc>
      </w:tr>
      <w:tr w:rsidR="004C445A" w:rsidRPr="00C83141" w:rsidTr="005973FD">
        <w:trPr>
          <w:trHeight w:val="345"/>
          <w:tblCellSpacing w:w="0" w:type="dxa"/>
          <w:jc w:val="center"/>
        </w:trPr>
        <w:tc>
          <w:tcPr>
            <w:tcW w:w="3592" w:type="dxa"/>
            <w:tcBorders>
              <w:top w:val="single" w:sz="6" w:space="0" w:color="000000"/>
              <w:left w:val="single" w:sz="12" w:space="0" w:color="000000"/>
              <w:bottom w:val="single" w:sz="12" w:space="0" w:color="000000"/>
              <w:right w:val="single" w:sz="6" w:space="0" w:color="000000"/>
            </w:tcBorders>
          </w:tcPr>
          <w:p w:rsidR="004C445A" w:rsidRPr="00885976" w:rsidRDefault="00FC5C48" w:rsidP="0076773E">
            <w:pPr>
              <w:jc w:val="center"/>
              <w:rPr>
                <w:sz w:val="22"/>
                <w:szCs w:val="22"/>
              </w:rPr>
            </w:pPr>
            <w:r w:rsidRPr="00885976">
              <w:rPr>
                <w:bCs/>
                <w:sz w:val="22"/>
                <w:szCs w:val="22"/>
              </w:rPr>
              <w:t xml:space="preserve">Más </w:t>
            </w:r>
            <w:r w:rsidR="004C445A" w:rsidRPr="00885976">
              <w:rPr>
                <w:bCs/>
                <w:sz w:val="22"/>
                <w:szCs w:val="22"/>
              </w:rPr>
              <w:t xml:space="preserve"> </w:t>
            </w:r>
            <w:r w:rsidRPr="00885976">
              <w:rPr>
                <w:bCs/>
                <w:sz w:val="22"/>
                <w:szCs w:val="22"/>
              </w:rPr>
              <w:t xml:space="preserve">de </w:t>
            </w:r>
            <w:r w:rsidR="004C445A" w:rsidRPr="00885976">
              <w:rPr>
                <w:bCs/>
                <w:sz w:val="22"/>
                <w:szCs w:val="22"/>
              </w:rPr>
              <w:t xml:space="preserve"> </w:t>
            </w:r>
            <w:r w:rsidRPr="00885976">
              <w:rPr>
                <w:bCs/>
                <w:sz w:val="22"/>
                <w:szCs w:val="22"/>
              </w:rPr>
              <w:t>30</w:t>
            </w:r>
          </w:p>
        </w:tc>
        <w:tc>
          <w:tcPr>
            <w:tcW w:w="3338" w:type="dxa"/>
            <w:tcBorders>
              <w:top w:val="single" w:sz="6" w:space="0" w:color="000000"/>
              <w:left w:val="single" w:sz="6" w:space="0" w:color="000000"/>
              <w:bottom w:val="single" w:sz="12" w:space="0" w:color="000000"/>
              <w:right w:val="single" w:sz="12" w:space="0" w:color="000000"/>
            </w:tcBorders>
          </w:tcPr>
          <w:p w:rsidR="004C445A" w:rsidRPr="00885976" w:rsidRDefault="004C445A" w:rsidP="004C445A">
            <w:pPr>
              <w:jc w:val="center"/>
              <w:rPr>
                <w:sz w:val="22"/>
                <w:szCs w:val="22"/>
              </w:rPr>
            </w:pPr>
            <w:r w:rsidRPr="00885976">
              <w:rPr>
                <w:bCs/>
                <w:sz w:val="22"/>
                <w:szCs w:val="22"/>
              </w:rPr>
              <w:t>100%</w:t>
            </w:r>
          </w:p>
        </w:tc>
      </w:tr>
    </w:tbl>
    <w:p w:rsidR="005D30D9" w:rsidRPr="00885976" w:rsidRDefault="005D30D9" w:rsidP="005D30D9">
      <w:pPr>
        <w:ind w:left="1260" w:hanging="900"/>
        <w:jc w:val="both"/>
        <w:rPr>
          <w:sz w:val="22"/>
          <w:szCs w:val="22"/>
        </w:rPr>
      </w:pPr>
    </w:p>
    <w:p w:rsidR="007355B2" w:rsidRPr="00885976" w:rsidRDefault="001B6A9F" w:rsidP="00643B8E">
      <w:pPr>
        <w:spacing w:before="120"/>
        <w:jc w:val="both"/>
        <w:rPr>
          <w:sz w:val="22"/>
          <w:szCs w:val="22"/>
        </w:rPr>
      </w:pPr>
      <w:r w:rsidRPr="00885976">
        <w:rPr>
          <w:sz w:val="22"/>
          <w:szCs w:val="22"/>
        </w:rPr>
        <w:lastRenderedPageBreak/>
        <w:t xml:space="preserve">Considerando todos los </w:t>
      </w:r>
      <w:r w:rsidR="004D5295" w:rsidRPr="00885976">
        <w:rPr>
          <w:sz w:val="22"/>
          <w:szCs w:val="22"/>
        </w:rPr>
        <w:t>Servicio</w:t>
      </w:r>
      <w:r w:rsidRPr="00885976">
        <w:rPr>
          <w:sz w:val="22"/>
          <w:szCs w:val="22"/>
        </w:rPr>
        <w:t>s que presta el Desarrollador</w:t>
      </w:r>
      <w:r w:rsidR="001475D7" w:rsidRPr="00885976">
        <w:rPr>
          <w:sz w:val="22"/>
          <w:szCs w:val="22"/>
        </w:rPr>
        <w:t xml:space="preserve"> en las distintas Unidades Funcionales</w:t>
      </w:r>
      <w:r w:rsidRPr="00885976">
        <w:rPr>
          <w:sz w:val="22"/>
          <w:szCs w:val="22"/>
        </w:rPr>
        <w:t xml:space="preserve">, las Deducciones por Reiteración de Fallas </w:t>
      </w:r>
      <w:r w:rsidR="0046623D" w:rsidRPr="00885976">
        <w:rPr>
          <w:sz w:val="22"/>
          <w:szCs w:val="22"/>
        </w:rPr>
        <w:t xml:space="preserve">generadas en </w:t>
      </w:r>
      <w:r w:rsidR="007355B2" w:rsidRPr="00885976">
        <w:rPr>
          <w:sz w:val="22"/>
          <w:szCs w:val="22"/>
        </w:rPr>
        <w:t xml:space="preserve">el Mes Contractual </w:t>
      </w:r>
      <w:r w:rsidR="007355B2" w:rsidRPr="00885976">
        <w:rPr>
          <w:i/>
          <w:sz w:val="22"/>
          <w:szCs w:val="22"/>
        </w:rPr>
        <w:t>i</w:t>
      </w:r>
      <w:r w:rsidR="0000524B" w:rsidRPr="00885976">
        <w:rPr>
          <w:sz w:val="22"/>
          <w:szCs w:val="22"/>
        </w:rPr>
        <w:t xml:space="preserve"> se </w:t>
      </w:r>
      <w:r w:rsidR="005D30D9" w:rsidRPr="00885976">
        <w:rPr>
          <w:sz w:val="22"/>
          <w:szCs w:val="22"/>
        </w:rPr>
        <w:t xml:space="preserve">obtiene </w:t>
      </w:r>
      <w:r w:rsidR="007355B2" w:rsidRPr="00885976">
        <w:rPr>
          <w:sz w:val="22"/>
          <w:szCs w:val="22"/>
        </w:rPr>
        <w:t xml:space="preserve">mediante la siguiente </w:t>
      </w:r>
      <w:r w:rsidR="005D30D9" w:rsidRPr="00885976">
        <w:rPr>
          <w:sz w:val="22"/>
          <w:szCs w:val="22"/>
        </w:rPr>
        <w:t>expresión</w:t>
      </w:r>
      <w:r w:rsidR="007355B2" w:rsidRPr="00885976">
        <w:rPr>
          <w:sz w:val="22"/>
          <w:szCs w:val="22"/>
        </w:rPr>
        <w:t>.</w:t>
      </w:r>
    </w:p>
    <w:p w:rsidR="007D3AF1" w:rsidRPr="00885976" w:rsidRDefault="007D3AF1" w:rsidP="007D3AF1">
      <w:pPr>
        <w:ind w:left="1276"/>
        <w:rPr>
          <w:sz w:val="22"/>
          <w:szCs w:val="22"/>
        </w:rPr>
      </w:pPr>
    </w:p>
    <w:p w:rsidR="007D3AF1" w:rsidRPr="00885976" w:rsidRDefault="00273945" w:rsidP="00E1274F">
      <w:pPr>
        <w:rPr>
          <w:sz w:val="22"/>
          <w:szCs w:val="22"/>
        </w:rPr>
      </w:pPr>
      <m:oMathPara>
        <m:oMathParaPr>
          <m:jc m:val="center"/>
        </m:oMathParaPr>
        <m:oMath>
          <m:sSub>
            <m:sSubPr>
              <m:ctrlPr>
                <w:rPr>
                  <w:rFonts w:ascii="Cambria Math" w:hAnsi="Cambria Math"/>
                  <w:i/>
                  <w:sz w:val="22"/>
                  <w:szCs w:val="22"/>
                </w:rPr>
              </m:ctrlPr>
            </m:sSubPr>
            <m:e>
              <m:r>
                <w:rPr>
                  <w:rFonts w:ascii="Cambria Math" w:hAnsi="Cambria Math"/>
                  <w:sz w:val="22"/>
                  <w:szCs w:val="22"/>
                </w:rPr>
                <m:t>DRF</m:t>
              </m:r>
            </m:e>
            <m:sub>
              <m:r>
                <w:rPr>
                  <w:rFonts w:ascii="Cambria Math" w:hAnsi="Cambria Math"/>
                  <w:sz w:val="22"/>
                  <w:szCs w:val="22"/>
                </w:rPr>
                <m:t>i</m:t>
              </m:r>
            </m:sub>
          </m:sSub>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k=1</m:t>
              </m:r>
            </m:sub>
            <m:sup>
              <m:r>
                <w:rPr>
                  <w:rFonts w:ascii="Cambria Math" w:hAnsi="Cambria Math"/>
                  <w:sz w:val="22"/>
                  <w:szCs w:val="22"/>
                </w:rPr>
                <m:t>m</m:t>
              </m:r>
            </m:sup>
            <m:e>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u=1</m:t>
                      </m:r>
                    </m:sub>
                    <m:sup>
                      <m:r>
                        <w:rPr>
                          <w:rFonts w:ascii="Cambria Math" w:hAnsi="Cambria Math"/>
                          <w:sz w:val="22"/>
                          <w:szCs w:val="22"/>
                        </w:rPr>
                        <m:t>p</m:t>
                      </m:r>
                    </m:sup>
                    <m:e>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e>
                  </m:nary>
                </m:e>
              </m:d>
            </m:e>
          </m:nary>
        </m:oMath>
      </m:oMathPara>
    </w:p>
    <w:p w:rsidR="0071632E" w:rsidRPr="00885976" w:rsidRDefault="0071632E" w:rsidP="0000524B">
      <w:pPr>
        <w:rPr>
          <w:sz w:val="22"/>
          <w:szCs w:val="22"/>
        </w:rPr>
      </w:pPr>
      <w:proofErr w:type="spellStart"/>
      <w:r w:rsidRPr="00885976">
        <w:rPr>
          <w:sz w:val="22"/>
          <w:szCs w:val="22"/>
        </w:rPr>
        <w:t>Donde</w:t>
      </w:r>
      <w:proofErr w:type="spellEnd"/>
      <w:r w:rsidRPr="00885976">
        <w:rPr>
          <w:sz w:val="22"/>
          <w:szCs w:val="22"/>
        </w:rPr>
        <w:t xml:space="preserve">: </w:t>
      </w:r>
    </w:p>
    <w:p w:rsidR="0071632E" w:rsidRPr="00885976" w:rsidRDefault="0071632E" w:rsidP="0071632E">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6207"/>
      </w:tblGrid>
      <w:tr w:rsidR="0071632E" w:rsidRPr="00C83141" w:rsidTr="005973FD">
        <w:trPr>
          <w:jc w:val="center"/>
        </w:trPr>
        <w:tc>
          <w:tcPr>
            <w:tcW w:w="1701" w:type="dxa"/>
          </w:tcPr>
          <w:p w:rsidR="0071632E" w:rsidRPr="00885976" w:rsidRDefault="00273945" w:rsidP="001475D7">
            <w:pPr>
              <w:jc w:val="right"/>
              <w:rPr>
                <w:sz w:val="22"/>
                <w:szCs w:val="22"/>
              </w:rPr>
            </w:pPr>
            <m:oMath>
              <m:sSub>
                <m:sSubPr>
                  <m:ctrlPr>
                    <w:rPr>
                      <w:rFonts w:ascii="Cambria Math" w:hAnsi="Cambria Math"/>
                      <w:i/>
                      <w:sz w:val="22"/>
                      <w:szCs w:val="22"/>
                    </w:rPr>
                  </m:ctrlPr>
                </m:sSubPr>
                <m:e>
                  <m:r>
                    <w:rPr>
                      <w:rFonts w:ascii="Cambria Math" w:hAnsi="Cambria Math"/>
                      <w:sz w:val="22"/>
                      <w:szCs w:val="22"/>
                    </w:rPr>
                    <m:t>DRF</m:t>
                  </m:r>
                </m:e>
                <m:sub>
                  <m:r>
                    <w:rPr>
                      <w:rFonts w:ascii="Cambria Math" w:hAnsi="Cambria Math"/>
                      <w:sz w:val="22"/>
                      <w:szCs w:val="22"/>
                    </w:rPr>
                    <m:t>i</m:t>
                  </m:r>
                </m:sub>
              </m:sSub>
            </m:oMath>
            <w:r w:rsidR="0071632E" w:rsidRPr="00885976">
              <w:rPr>
                <w:i/>
                <w:sz w:val="22"/>
                <w:szCs w:val="22"/>
              </w:rPr>
              <w:t>=</w:t>
            </w:r>
          </w:p>
        </w:tc>
        <w:tc>
          <w:tcPr>
            <w:tcW w:w="6207" w:type="dxa"/>
          </w:tcPr>
          <w:p w:rsidR="0071632E" w:rsidRPr="00885976" w:rsidRDefault="0071632E" w:rsidP="001475D7">
            <w:pPr>
              <w:jc w:val="both"/>
              <w:rPr>
                <w:sz w:val="22"/>
                <w:szCs w:val="22"/>
              </w:rPr>
            </w:pPr>
            <w:r w:rsidRPr="00885976">
              <w:rPr>
                <w:sz w:val="22"/>
                <w:szCs w:val="22"/>
              </w:rPr>
              <w:t>Deducci</w:t>
            </w:r>
            <w:r w:rsidR="0046623D" w:rsidRPr="00885976">
              <w:rPr>
                <w:sz w:val="22"/>
                <w:szCs w:val="22"/>
              </w:rPr>
              <w:t xml:space="preserve">ones </w:t>
            </w:r>
            <w:r w:rsidRPr="00885976">
              <w:rPr>
                <w:sz w:val="22"/>
                <w:szCs w:val="22"/>
              </w:rPr>
              <w:t xml:space="preserve">por Reiteración de Fallas </w:t>
            </w:r>
            <w:r w:rsidR="0046623D" w:rsidRPr="00885976">
              <w:rPr>
                <w:sz w:val="22"/>
                <w:szCs w:val="22"/>
              </w:rPr>
              <w:t xml:space="preserve">generadas en </w:t>
            </w:r>
            <w:r w:rsidRPr="00885976">
              <w:rPr>
                <w:sz w:val="22"/>
                <w:szCs w:val="22"/>
              </w:rPr>
              <w:t xml:space="preserve">el Mes Contractual </w:t>
            </w:r>
            <w:r w:rsidRPr="00885976">
              <w:rPr>
                <w:i/>
                <w:sz w:val="22"/>
                <w:szCs w:val="22"/>
              </w:rPr>
              <w:t>i</w:t>
            </w:r>
            <w:r w:rsidRPr="00885976">
              <w:rPr>
                <w:sz w:val="22"/>
                <w:szCs w:val="22"/>
              </w:rPr>
              <w:t>.</w:t>
            </w:r>
          </w:p>
        </w:tc>
      </w:tr>
      <w:tr w:rsidR="001475D7" w:rsidRPr="00C83141" w:rsidTr="005973FD">
        <w:trPr>
          <w:jc w:val="center"/>
        </w:trPr>
        <w:tc>
          <w:tcPr>
            <w:tcW w:w="1701" w:type="dxa"/>
          </w:tcPr>
          <w:p w:rsidR="001475D7" w:rsidRPr="00885976" w:rsidRDefault="00273945" w:rsidP="001475D7">
            <w:pPr>
              <w:jc w:val="right"/>
              <w:rPr>
                <w:sz w:val="22"/>
                <w:szCs w:val="22"/>
              </w:rPr>
            </w:pPr>
            <m:oMath>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oMath>
            <w:r w:rsidR="001475D7" w:rsidRPr="00885976">
              <w:rPr>
                <w:sz w:val="22"/>
                <w:szCs w:val="22"/>
              </w:rPr>
              <w:t>=</w:t>
            </w:r>
          </w:p>
        </w:tc>
        <w:tc>
          <w:tcPr>
            <w:tcW w:w="6207" w:type="dxa"/>
          </w:tcPr>
          <w:p w:rsidR="001475D7" w:rsidRPr="00885976" w:rsidRDefault="001475D7" w:rsidP="001475D7">
            <w:pPr>
              <w:jc w:val="both"/>
              <w:rPr>
                <w:sz w:val="22"/>
                <w:szCs w:val="22"/>
              </w:rPr>
            </w:pPr>
            <w:r w:rsidRPr="00885976">
              <w:rPr>
                <w:sz w:val="22"/>
                <w:szCs w:val="22"/>
              </w:rPr>
              <w:t xml:space="preserve">Deducciones por Reiteración de Fallas generadas en el </w:t>
            </w:r>
            <w:r w:rsidR="004D5295" w:rsidRPr="00885976">
              <w:rPr>
                <w:sz w:val="22"/>
                <w:szCs w:val="22"/>
              </w:rPr>
              <w:t>Servicio</w:t>
            </w:r>
            <w:r w:rsidRPr="00885976">
              <w:rPr>
                <w:sz w:val="22"/>
                <w:szCs w:val="22"/>
              </w:rPr>
              <w:t xml:space="preserve"> </w:t>
            </w:r>
            <w:r w:rsidRPr="00885976">
              <w:rPr>
                <w:i/>
                <w:sz w:val="22"/>
                <w:szCs w:val="22"/>
              </w:rPr>
              <w:t>k</w:t>
            </w:r>
            <w:r w:rsidRPr="00885976">
              <w:rPr>
                <w:sz w:val="22"/>
                <w:szCs w:val="22"/>
              </w:rPr>
              <w:t xml:space="preserve"> y en la Unidad Funcional </w:t>
            </w:r>
            <w:r w:rsidRPr="00885976">
              <w:rPr>
                <w:i/>
                <w:sz w:val="22"/>
                <w:szCs w:val="22"/>
              </w:rPr>
              <w:t>u</w:t>
            </w:r>
            <w:r w:rsidRPr="00885976">
              <w:rPr>
                <w:sz w:val="22"/>
                <w:szCs w:val="22"/>
              </w:rPr>
              <w:t xml:space="preserve"> durante el Mes Contractual </w:t>
            </w:r>
            <w:r w:rsidRPr="00885976">
              <w:rPr>
                <w:i/>
                <w:sz w:val="22"/>
                <w:szCs w:val="22"/>
              </w:rPr>
              <w:t>i.</w:t>
            </w:r>
          </w:p>
        </w:tc>
      </w:tr>
      <w:tr w:rsidR="001475D7" w:rsidRPr="00C83141" w:rsidTr="005973FD">
        <w:trPr>
          <w:jc w:val="center"/>
        </w:trPr>
        <w:tc>
          <w:tcPr>
            <w:tcW w:w="1701" w:type="dxa"/>
          </w:tcPr>
          <w:p w:rsidR="001475D7" w:rsidRPr="00885976" w:rsidRDefault="00E32741" w:rsidP="00E32741">
            <w:pPr>
              <w:jc w:val="right"/>
              <w:rPr>
                <w:sz w:val="22"/>
                <w:szCs w:val="22"/>
              </w:rPr>
            </w:pPr>
            <w:r w:rsidRPr="00885976">
              <w:rPr>
                <w:i/>
                <w:sz w:val="22"/>
                <w:szCs w:val="22"/>
              </w:rPr>
              <w:t>p</w:t>
            </w:r>
            <w:r w:rsidR="001475D7" w:rsidRPr="00885976">
              <w:rPr>
                <w:sz w:val="22"/>
                <w:szCs w:val="22"/>
              </w:rPr>
              <w:t xml:space="preserve"> =</w:t>
            </w:r>
          </w:p>
        </w:tc>
        <w:tc>
          <w:tcPr>
            <w:tcW w:w="6207" w:type="dxa"/>
          </w:tcPr>
          <w:p w:rsidR="001475D7" w:rsidRPr="00885976" w:rsidRDefault="00E32741" w:rsidP="005D30D9">
            <w:pPr>
              <w:jc w:val="both"/>
              <w:rPr>
                <w:sz w:val="22"/>
                <w:szCs w:val="22"/>
              </w:rPr>
            </w:pPr>
            <w:r w:rsidRPr="00885976">
              <w:rPr>
                <w:sz w:val="22"/>
                <w:szCs w:val="22"/>
              </w:rPr>
              <w:t>Es el número de Unidades Funcionales.</w:t>
            </w:r>
          </w:p>
        </w:tc>
      </w:tr>
      <w:tr w:rsidR="005D30D9" w:rsidRPr="00C83141" w:rsidTr="005973FD">
        <w:trPr>
          <w:jc w:val="center"/>
        </w:trPr>
        <w:tc>
          <w:tcPr>
            <w:tcW w:w="1701" w:type="dxa"/>
          </w:tcPr>
          <w:p w:rsidR="005D30D9" w:rsidRPr="00885976" w:rsidRDefault="005D30D9" w:rsidP="005D30D9">
            <w:pPr>
              <w:jc w:val="right"/>
              <w:rPr>
                <w:sz w:val="22"/>
                <w:szCs w:val="22"/>
              </w:rPr>
            </w:pPr>
            <w:r w:rsidRPr="00885976">
              <w:rPr>
                <w:i/>
                <w:sz w:val="22"/>
                <w:szCs w:val="22"/>
              </w:rPr>
              <w:t>m</w:t>
            </w:r>
            <w:r w:rsidRPr="00885976">
              <w:rPr>
                <w:sz w:val="22"/>
                <w:szCs w:val="22"/>
              </w:rPr>
              <w:t xml:space="preserve"> =</w:t>
            </w:r>
          </w:p>
        </w:tc>
        <w:tc>
          <w:tcPr>
            <w:tcW w:w="6207" w:type="dxa"/>
          </w:tcPr>
          <w:p w:rsidR="005D30D9" w:rsidRPr="00885976" w:rsidRDefault="005D30D9" w:rsidP="00E32741">
            <w:pPr>
              <w:jc w:val="both"/>
              <w:rPr>
                <w:sz w:val="22"/>
                <w:szCs w:val="22"/>
              </w:rPr>
            </w:pPr>
            <w:r w:rsidRPr="00885976">
              <w:rPr>
                <w:sz w:val="22"/>
                <w:szCs w:val="22"/>
              </w:rPr>
              <w:t xml:space="preserve">Es el número de </w:t>
            </w:r>
            <w:r w:rsidR="00E32741" w:rsidRPr="00885976">
              <w:rPr>
                <w:sz w:val="22"/>
                <w:szCs w:val="22"/>
              </w:rPr>
              <w:t>S</w:t>
            </w:r>
            <w:r w:rsidRPr="00885976">
              <w:rPr>
                <w:sz w:val="22"/>
                <w:szCs w:val="22"/>
              </w:rPr>
              <w:t>ervicios que presta el Desarrollador</w:t>
            </w:r>
          </w:p>
        </w:tc>
      </w:tr>
    </w:tbl>
    <w:p w:rsidR="005D16F4" w:rsidRPr="00885976" w:rsidRDefault="005D16F4">
      <w:pPr>
        <w:rPr>
          <w:sz w:val="22"/>
          <w:szCs w:val="22"/>
        </w:rPr>
      </w:pPr>
    </w:p>
    <w:p w:rsidR="007C16E2" w:rsidRPr="00885976" w:rsidRDefault="007C16E2">
      <w:pPr>
        <w:rPr>
          <w:sz w:val="22"/>
          <w:szCs w:val="22"/>
        </w:rPr>
      </w:pPr>
    </w:p>
    <w:p w:rsidR="00294143" w:rsidRPr="00885976" w:rsidRDefault="007C16E2" w:rsidP="007C16E2">
      <w:pPr>
        <w:spacing w:before="120"/>
        <w:jc w:val="both"/>
        <w:rPr>
          <w:sz w:val="22"/>
          <w:szCs w:val="22"/>
        </w:rPr>
      </w:pPr>
      <w:r w:rsidRPr="00885976">
        <w:rPr>
          <w:sz w:val="22"/>
          <w:szCs w:val="22"/>
        </w:rPr>
        <w:t xml:space="preserve">Las Deducciones por Reiteración de Fallas generadas en el Mes Contractual </w:t>
      </w:r>
      <w:r w:rsidRPr="00885976">
        <w:rPr>
          <w:i/>
          <w:sz w:val="22"/>
          <w:szCs w:val="22"/>
        </w:rPr>
        <w:t>i</w:t>
      </w:r>
      <w:r w:rsidRPr="00885976">
        <w:rPr>
          <w:sz w:val="22"/>
          <w:szCs w:val="22"/>
        </w:rPr>
        <w:t xml:space="preserve"> se obtiene</w:t>
      </w:r>
      <w:r w:rsidR="00294143" w:rsidRPr="00885976">
        <w:rPr>
          <w:sz w:val="22"/>
          <w:szCs w:val="22"/>
        </w:rPr>
        <w:t>n mediante el siguiente procedimiento:</w:t>
      </w:r>
    </w:p>
    <w:p w:rsidR="007300C9" w:rsidRPr="00885976" w:rsidRDefault="007300C9" w:rsidP="00774AC3">
      <w:pPr>
        <w:spacing w:before="120"/>
        <w:ind w:left="709" w:hanging="284"/>
        <w:jc w:val="both"/>
        <w:rPr>
          <w:sz w:val="22"/>
          <w:szCs w:val="22"/>
        </w:rPr>
      </w:pPr>
      <w:r w:rsidRPr="00885976">
        <w:rPr>
          <w:sz w:val="22"/>
          <w:szCs w:val="22"/>
        </w:rPr>
        <w:t xml:space="preserve">1)  Se considera el </w:t>
      </w:r>
      <w:r w:rsidR="004D5295" w:rsidRPr="00885976">
        <w:rPr>
          <w:sz w:val="22"/>
          <w:szCs w:val="22"/>
        </w:rPr>
        <w:t>Servicio</w:t>
      </w:r>
      <w:r w:rsidRPr="00885976">
        <w:rPr>
          <w:sz w:val="22"/>
          <w:szCs w:val="22"/>
        </w:rPr>
        <w:t xml:space="preserve"> </w:t>
      </w:r>
      <w:r w:rsidRPr="00885976">
        <w:rPr>
          <w:i/>
          <w:sz w:val="22"/>
          <w:szCs w:val="22"/>
        </w:rPr>
        <w:t>k</w:t>
      </w:r>
      <w:r w:rsidRPr="00885976">
        <w:rPr>
          <w:sz w:val="22"/>
          <w:szCs w:val="22"/>
        </w:rPr>
        <w:t xml:space="preserve"> de los </w:t>
      </w:r>
      <w:r w:rsidRPr="00885976">
        <w:rPr>
          <w:i/>
          <w:sz w:val="22"/>
          <w:szCs w:val="22"/>
        </w:rPr>
        <w:t>m</w:t>
      </w:r>
      <w:r w:rsidRPr="00885976">
        <w:rPr>
          <w:sz w:val="22"/>
          <w:szCs w:val="22"/>
        </w:rPr>
        <w:t xml:space="preserve"> </w:t>
      </w:r>
      <w:r w:rsidR="004D5295" w:rsidRPr="00885976">
        <w:rPr>
          <w:sz w:val="22"/>
          <w:szCs w:val="22"/>
        </w:rPr>
        <w:t>Servicio</w:t>
      </w:r>
      <w:r w:rsidRPr="00885976">
        <w:rPr>
          <w:sz w:val="22"/>
          <w:szCs w:val="22"/>
        </w:rPr>
        <w:t>s que presta el Desarrollador.</w:t>
      </w:r>
    </w:p>
    <w:p w:rsidR="007300C9" w:rsidRPr="00885976" w:rsidRDefault="007300C9" w:rsidP="00774AC3">
      <w:pPr>
        <w:spacing w:before="120"/>
        <w:ind w:left="709" w:hanging="284"/>
        <w:jc w:val="both"/>
        <w:rPr>
          <w:sz w:val="22"/>
          <w:szCs w:val="22"/>
        </w:rPr>
      </w:pPr>
      <w:r w:rsidRPr="00885976">
        <w:rPr>
          <w:sz w:val="22"/>
          <w:szCs w:val="22"/>
        </w:rPr>
        <w:t xml:space="preserve">2) Se considera la Unidad Funcional </w:t>
      </w:r>
      <w:r w:rsidRPr="00885976">
        <w:rPr>
          <w:i/>
          <w:sz w:val="22"/>
          <w:szCs w:val="22"/>
        </w:rPr>
        <w:t>u</w:t>
      </w:r>
      <w:r w:rsidRPr="00885976">
        <w:rPr>
          <w:sz w:val="22"/>
          <w:szCs w:val="22"/>
        </w:rPr>
        <w:t xml:space="preserve"> de las </w:t>
      </w:r>
      <w:r w:rsidRPr="00885976">
        <w:rPr>
          <w:i/>
          <w:sz w:val="22"/>
          <w:szCs w:val="22"/>
        </w:rPr>
        <w:t>p</w:t>
      </w:r>
      <w:r w:rsidRPr="00885976">
        <w:rPr>
          <w:sz w:val="22"/>
          <w:szCs w:val="22"/>
        </w:rPr>
        <w:t xml:space="preserve"> Unidades Funcionales en que se divide el Hospital.</w:t>
      </w:r>
    </w:p>
    <w:p w:rsidR="007300C9" w:rsidRPr="00885976" w:rsidRDefault="007300C9" w:rsidP="00774AC3">
      <w:pPr>
        <w:spacing w:before="120"/>
        <w:ind w:left="709" w:hanging="284"/>
        <w:jc w:val="both"/>
        <w:rPr>
          <w:sz w:val="22"/>
          <w:szCs w:val="22"/>
        </w:rPr>
      </w:pPr>
      <w:r w:rsidRPr="00885976">
        <w:rPr>
          <w:sz w:val="22"/>
          <w:szCs w:val="22"/>
        </w:rPr>
        <w:t xml:space="preserve">3) Se calculan las Deducciones por Reiteración de Fallas para el </w:t>
      </w:r>
      <w:r w:rsidR="000D2A4C" w:rsidRPr="00885976">
        <w:rPr>
          <w:sz w:val="22"/>
          <w:szCs w:val="22"/>
        </w:rPr>
        <w:t>Servicio</w:t>
      </w:r>
      <w:r w:rsidRPr="00885976">
        <w:rPr>
          <w:sz w:val="22"/>
          <w:szCs w:val="22"/>
        </w:rPr>
        <w:t xml:space="preserve"> </w:t>
      </w:r>
      <w:r w:rsidRPr="00885976">
        <w:rPr>
          <w:i/>
          <w:sz w:val="22"/>
          <w:szCs w:val="22"/>
        </w:rPr>
        <w:t>k</w:t>
      </w:r>
      <w:r w:rsidRPr="00885976">
        <w:rPr>
          <w:sz w:val="22"/>
          <w:szCs w:val="22"/>
        </w:rPr>
        <w:t xml:space="preserve"> ocurridas en la Unidad Funcional </w:t>
      </w:r>
      <w:r w:rsidRPr="00885976">
        <w:rPr>
          <w:i/>
          <w:sz w:val="22"/>
          <w:szCs w:val="22"/>
        </w:rPr>
        <w:t>u</w:t>
      </w:r>
      <w:r w:rsidRPr="00885976">
        <w:rPr>
          <w:sz w:val="22"/>
          <w:szCs w:val="22"/>
        </w:rPr>
        <w:t xml:space="preserve"> durante el Mes Contractual </w:t>
      </w:r>
      <w:r w:rsidRPr="00885976">
        <w:rPr>
          <w:i/>
          <w:sz w:val="22"/>
          <w:szCs w:val="22"/>
        </w:rPr>
        <w:t>i</w:t>
      </w:r>
      <w:r w:rsidRPr="00885976">
        <w:rPr>
          <w:sz w:val="22"/>
          <w:szCs w:val="22"/>
        </w:rPr>
        <w:t xml:space="preserve"> </w:t>
      </w:r>
      <w:r w:rsidR="00C82D2B" w:rsidRPr="00885976">
        <w:rPr>
          <w:sz w:val="22"/>
          <w:szCs w:val="22"/>
        </w:rPr>
        <w:t>(</w:t>
      </w:r>
      <m:oMath>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oMath>
      <w:r w:rsidR="00C82D2B" w:rsidRPr="00885976">
        <w:rPr>
          <w:sz w:val="22"/>
          <w:szCs w:val="22"/>
        </w:rPr>
        <w:t>), mediante el procedimiento descrito anteriormente.</w:t>
      </w:r>
    </w:p>
    <w:p w:rsidR="00C82D2B" w:rsidRPr="00885976" w:rsidRDefault="00C82D2B" w:rsidP="00774AC3">
      <w:pPr>
        <w:spacing w:before="120"/>
        <w:ind w:left="709" w:hanging="284"/>
        <w:jc w:val="both"/>
        <w:rPr>
          <w:sz w:val="22"/>
          <w:szCs w:val="22"/>
        </w:rPr>
      </w:pPr>
      <w:r w:rsidRPr="00885976">
        <w:rPr>
          <w:sz w:val="22"/>
          <w:szCs w:val="22"/>
        </w:rPr>
        <w:t xml:space="preserve">4) Se suman las Deducciones por Reiteración de Fallas para el </w:t>
      </w:r>
      <w:r w:rsidR="000D2A4C" w:rsidRPr="00885976">
        <w:rPr>
          <w:sz w:val="22"/>
          <w:szCs w:val="22"/>
        </w:rPr>
        <w:t>Servicio</w:t>
      </w:r>
      <w:r w:rsidRPr="00885976">
        <w:rPr>
          <w:sz w:val="22"/>
          <w:szCs w:val="22"/>
        </w:rPr>
        <w:t xml:space="preserve"> </w:t>
      </w:r>
      <w:r w:rsidRPr="00885976">
        <w:rPr>
          <w:i/>
          <w:sz w:val="22"/>
          <w:szCs w:val="22"/>
        </w:rPr>
        <w:t>k</w:t>
      </w:r>
      <w:r w:rsidRPr="00885976">
        <w:rPr>
          <w:sz w:val="22"/>
          <w:szCs w:val="22"/>
        </w:rPr>
        <w:t xml:space="preserve"> ocurridas en todas las Unidades Funcionales (</w:t>
      </w:r>
      <m:oMath>
        <m:nary>
          <m:naryPr>
            <m:chr m:val="∑"/>
            <m:limLoc m:val="undOvr"/>
            <m:ctrlPr>
              <w:rPr>
                <w:rFonts w:ascii="Cambria Math" w:hAnsi="Cambria Math"/>
                <w:i/>
                <w:sz w:val="22"/>
                <w:szCs w:val="22"/>
              </w:rPr>
            </m:ctrlPr>
          </m:naryPr>
          <m:sub>
            <m:r>
              <w:rPr>
                <w:rFonts w:ascii="Cambria Math" w:hAnsi="Cambria Math"/>
                <w:sz w:val="22"/>
                <w:szCs w:val="22"/>
              </w:rPr>
              <m:t>u=1</m:t>
            </m:r>
          </m:sub>
          <m:sup>
            <m:r>
              <w:rPr>
                <w:rFonts w:ascii="Cambria Math" w:hAnsi="Cambria Math"/>
                <w:sz w:val="22"/>
                <w:szCs w:val="22"/>
              </w:rPr>
              <m:t>p</m:t>
            </m:r>
          </m:sup>
          <m:e>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e>
        </m:nary>
      </m:oMath>
      <w:r w:rsidRPr="00885976">
        <w:rPr>
          <w:sz w:val="22"/>
          <w:szCs w:val="22"/>
        </w:rPr>
        <w:t>).</w:t>
      </w:r>
    </w:p>
    <w:p w:rsidR="00FC5C48" w:rsidRPr="00885976" w:rsidRDefault="00C82D2B" w:rsidP="00774AC3">
      <w:pPr>
        <w:spacing w:before="120"/>
        <w:ind w:left="709" w:hanging="284"/>
        <w:jc w:val="both"/>
        <w:rPr>
          <w:sz w:val="22"/>
          <w:szCs w:val="22"/>
        </w:rPr>
      </w:pPr>
      <w:r w:rsidRPr="00885976">
        <w:rPr>
          <w:sz w:val="22"/>
          <w:szCs w:val="22"/>
        </w:rPr>
        <w:t xml:space="preserve">5) Se suman las Deducciones por Reiteración de Fallas para todos los </w:t>
      </w:r>
      <w:r w:rsidR="000D2A4C" w:rsidRPr="00885976">
        <w:rPr>
          <w:sz w:val="22"/>
          <w:szCs w:val="22"/>
        </w:rPr>
        <w:t>Servicio</w:t>
      </w:r>
      <w:r w:rsidRPr="00885976">
        <w:rPr>
          <w:sz w:val="22"/>
          <w:szCs w:val="22"/>
        </w:rPr>
        <w:t>s</w:t>
      </w:r>
      <w:r w:rsidR="002E7190" w:rsidRPr="00885976">
        <w:rPr>
          <w:sz w:val="22"/>
          <w:szCs w:val="22"/>
        </w:rPr>
        <w:t xml:space="preserve">                    </w:t>
      </w:r>
    </w:p>
    <w:p w:rsidR="00C82D2B" w:rsidRPr="00885976" w:rsidRDefault="002E7190" w:rsidP="00774AC3">
      <w:pPr>
        <w:spacing w:before="120"/>
        <w:ind w:left="709" w:hanging="284"/>
        <w:jc w:val="both"/>
        <w:rPr>
          <w:sz w:val="22"/>
          <w:szCs w:val="22"/>
        </w:rPr>
      </w:pPr>
      <w:r w:rsidRPr="00885976">
        <w:rPr>
          <w:sz w:val="22"/>
          <w:szCs w:val="22"/>
        </w:rPr>
        <w:t xml:space="preserve">  </w:t>
      </w:r>
      <w:r w:rsidR="00C82D2B" w:rsidRPr="00885976">
        <w:rPr>
          <w:sz w:val="22"/>
          <w:szCs w:val="22"/>
        </w:rPr>
        <w:t>[</w:t>
      </w:r>
      <w:r w:rsidRPr="00885976">
        <w:rPr>
          <w:sz w:val="22"/>
          <w:szCs w:val="22"/>
        </w:rPr>
        <w:t xml:space="preserve"> </w:t>
      </w:r>
      <w:r w:rsidR="00C82D2B" w:rsidRPr="00885976">
        <w:rPr>
          <w:sz w:val="22"/>
          <w:szCs w:val="22"/>
        </w:rPr>
        <w:t xml:space="preserve"> </w:t>
      </w:r>
      <m:oMath>
        <m:nary>
          <m:naryPr>
            <m:chr m:val="∑"/>
            <m:limLoc m:val="undOvr"/>
            <m:ctrlPr>
              <w:rPr>
                <w:rFonts w:ascii="Cambria Math" w:hAnsi="Cambria Math"/>
                <w:i/>
                <w:sz w:val="22"/>
                <w:szCs w:val="22"/>
              </w:rPr>
            </m:ctrlPr>
          </m:naryPr>
          <m:sub>
            <m:r>
              <w:rPr>
                <w:rFonts w:ascii="Cambria Math" w:hAnsi="Cambria Math"/>
                <w:sz w:val="22"/>
                <w:szCs w:val="22"/>
              </w:rPr>
              <m:t>k=1</m:t>
            </m:r>
          </m:sub>
          <m:sup>
            <m:r>
              <w:rPr>
                <w:rFonts w:ascii="Cambria Math" w:hAnsi="Cambria Math"/>
                <w:sz w:val="22"/>
                <w:szCs w:val="22"/>
              </w:rPr>
              <m:t>m</m:t>
            </m:r>
          </m:sup>
          <m:e>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u=1</m:t>
                    </m:r>
                  </m:sub>
                  <m:sup>
                    <m:r>
                      <w:rPr>
                        <w:rFonts w:ascii="Cambria Math" w:hAnsi="Cambria Math"/>
                        <w:sz w:val="22"/>
                        <w:szCs w:val="22"/>
                      </w:rPr>
                      <m:t>p</m:t>
                    </m:r>
                  </m:sup>
                  <m:e>
                    <m:sSubSup>
                      <m:sSubSupPr>
                        <m:ctrlPr>
                          <w:rPr>
                            <w:rFonts w:ascii="Cambria Math" w:hAnsi="Cambria Math"/>
                            <w:i/>
                            <w:sz w:val="22"/>
                            <w:szCs w:val="22"/>
                          </w:rPr>
                        </m:ctrlPr>
                      </m:sSubSupPr>
                      <m:e>
                        <m:r>
                          <w:rPr>
                            <w:rFonts w:ascii="Cambria Math" w:hAnsi="Cambria Math"/>
                            <w:sz w:val="22"/>
                            <w:szCs w:val="22"/>
                          </w:rPr>
                          <m:t>DRF</m:t>
                        </m:r>
                      </m:e>
                      <m:sub>
                        <m:r>
                          <w:rPr>
                            <w:rFonts w:ascii="Cambria Math" w:hAnsi="Cambria Math"/>
                            <w:sz w:val="22"/>
                            <w:szCs w:val="22"/>
                          </w:rPr>
                          <m:t>i</m:t>
                        </m:r>
                      </m:sub>
                      <m:sup>
                        <m:r>
                          <w:rPr>
                            <w:rFonts w:ascii="Cambria Math" w:hAnsi="Cambria Math"/>
                            <w:sz w:val="22"/>
                            <w:szCs w:val="22"/>
                          </w:rPr>
                          <m:t>k,u</m:t>
                        </m:r>
                      </m:sup>
                    </m:sSubSup>
                  </m:e>
                </m:nary>
              </m:e>
            </m:d>
          </m:e>
        </m:nary>
      </m:oMath>
      <w:r w:rsidRPr="00885976">
        <w:rPr>
          <w:sz w:val="22"/>
          <w:szCs w:val="22"/>
        </w:rPr>
        <w:t xml:space="preserve"> ].</w:t>
      </w:r>
    </w:p>
    <w:p w:rsidR="00C82D2B" w:rsidRPr="00885976" w:rsidRDefault="00C82D2B" w:rsidP="007300C9">
      <w:pPr>
        <w:ind w:left="709" w:hanging="283"/>
        <w:jc w:val="both"/>
        <w:rPr>
          <w:sz w:val="22"/>
          <w:szCs w:val="22"/>
        </w:rPr>
      </w:pPr>
    </w:p>
    <w:p w:rsidR="00C50CBA" w:rsidRPr="00885976" w:rsidRDefault="00C50CBA" w:rsidP="0038356D">
      <w:pPr>
        <w:pStyle w:val="Ttulo2"/>
        <w:jc w:val="center"/>
        <w:rPr>
          <w:rFonts w:ascii="Times New Roman" w:hAnsi="Times New Roman" w:cs="Times New Roman"/>
          <w:sz w:val="22"/>
          <w:szCs w:val="22"/>
        </w:rPr>
      </w:pPr>
      <w:bookmarkStart w:id="120" w:name="_Toc461302902"/>
      <w:bookmarkStart w:id="121" w:name="_Toc461517059"/>
      <w:bookmarkStart w:id="122" w:name="_Toc473735294"/>
      <w:bookmarkStart w:id="123" w:name="_Toc479241193"/>
      <w:r w:rsidRPr="00885976">
        <w:rPr>
          <w:rFonts w:ascii="Times New Roman" w:hAnsi="Times New Roman" w:cs="Times New Roman"/>
          <w:sz w:val="22"/>
          <w:szCs w:val="22"/>
        </w:rPr>
        <w:t xml:space="preserve">SECCIÓN C. </w:t>
      </w:r>
      <w:r w:rsidR="00BC6E23" w:rsidRPr="00885976">
        <w:rPr>
          <w:rFonts w:ascii="Times New Roman" w:hAnsi="Times New Roman" w:cs="Times New Roman"/>
          <w:sz w:val="22"/>
          <w:szCs w:val="22"/>
        </w:rPr>
        <w:t>DEFICIENCIAS EN EL REPORTE</w:t>
      </w:r>
      <w:r w:rsidR="00DB1933" w:rsidRPr="00885976">
        <w:rPr>
          <w:rFonts w:ascii="Times New Roman" w:hAnsi="Times New Roman" w:cs="Times New Roman"/>
          <w:sz w:val="22"/>
          <w:szCs w:val="22"/>
        </w:rPr>
        <w:t xml:space="preserve"> SOBRE TM3</w:t>
      </w:r>
      <w:bookmarkEnd w:id="120"/>
      <w:bookmarkEnd w:id="121"/>
      <w:bookmarkEnd w:id="122"/>
      <w:bookmarkEnd w:id="123"/>
    </w:p>
    <w:p w:rsidR="00354DF0" w:rsidRPr="00885976" w:rsidRDefault="00354DF0" w:rsidP="0038356D">
      <w:pPr>
        <w:rPr>
          <w:b/>
          <w:sz w:val="22"/>
          <w:szCs w:val="22"/>
        </w:rPr>
      </w:pPr>
    </w:p>
    <w:p w:rsidR="00BC6E23" w:rsidRPr="00885976" w:rsidRDefault="00BC6E23" w:rsidP="0038356D">
      <w:pPr>
        <w:rPr>
          <w:b/>
          <w:sz w:val="22"/>
          <w:szCs w:val="22"/>
        </w:rPr>
      </w:pPr>
    </w:p>
    <w:p w:rsidR="00713791" w:rsidRPr="00885976" w:rsidRDefault="00713791" w:rsidP="0010520E">
      <w:pPr>
        <w:pStyle w:val="Prrafodelista"/>
        <w:numPr>
          <w:ilvl w:val="0"/>
          <w:numId w:val="50"/>
        </w:numPr>
        <w:tabs>
          <w:tab w:val="left" w:pos="1260"/>
        </w:tabs>
        <w:jc w:val="both"/>
        <w:rPr>
          <w:rFonts w:ascii="Times New Roman" w:hAnsi="Times New Roman"/>
          <w:b/>
          <w:lang w:val="es-MX"/>
        </w:rPr>
      </w:pPr>
      <w:r w:rsidRPr="00885976">
        <w:rPr>
          <w:rFonts w:ascii="Times New Roman" w:hAnsi="Times New Roman"/>
          <w:lang w:val="es-MX"/>
        </w:rPr>
        <w:t xml:space="preserve">El </w:t>
      </w:r>
      <w:r w:rsidR="00840B8A" w:rsidRPr="00885976">
        <w:rPr>
          <w:rFonts w:ascii="Times New Roman" w:hAnsi="Times New Roman"/>
          <w:lang w:val="es-MX"/>
        </w:rPr>
        <w:t>Desarrollador</w:t>
      </w:r>
      <w:r w:rsidRPr="00885976">
        <w:rPr>
          <w:rFonts w:ascii="Times New Roman" w:hAnsi="Times New Roman"/>
          <w:lang w:val="es-MX"/>
        </w:rPr>
        <w:t xml:space="preserve"> llevará a cabo los procesos de evaluación y supervisión de los Servicios </w:t>
      </w:r>
      <w:r w:rsidR="00613B1F" w:rsidRPr="00885976">
        <w:rPr>
          <w:rFonts w:ascii="Times New Roman" w:hAnsi="Times New Roman"/>
          <w:lang w:val="es-MX"/>
        </w:rPr>
        <w:t xml:space="preserve">a fin de </w:t>
      </w:r>
      <w:r w:rsidRPr="00885976">
        <w:rPr>
          <w:rFonts w:ascii="Times New Roman" w:hAnsi="Times New Roman"/>
          <w:lang w:val="es-MX"/>
        </w:rPr>
        <w:t xml:space="preserve">preparar y presentar </w:t>
      </w:r>
      <w:r w:rsidR="00754F02" w:rsidRPr="00885976">
        <w:rPr>
          <w:rFonts w:ascii="Times New Roman" w:hAnsi="Times New Roman"/>
          <w:lang w:val="es-MX"/>
        </w:rPr>
        <w:t xml:space="preserve">al finalizar cada Mes Contractual </w:t>
      </w:r>
      <w:r w:rsidR="00754F02" w:rsidRPr="00885976">
        <w:rPr>
          <w:rFonts w:ascii="Times New Roman" w:hAnsi="Times New Roman"/>
          <w:i/>
          <w:lang w:val="es-MX"/>
        </w:rPr>
        <w:t>i</w:t>
      </w:r>
      <w:r w:rsidR="00754F02" w:rsidRPr="00885976">
        <w:rPr>
          <w:rFonts w:ascii="Times New Roman" w:hAnsi="Times New Roman"/>
          <w:lang w:val="es-MX"/>
        </w:rPr>
        <w:t xml:space="preserve"> </w:t>
      </w:r>
      <w:r w:rsidRPr="00885976">
        <w:rPr>
          <w:rFonts w:ascii="Times New Roman" w:hAnsi="Times New Roman"/>
          <w:lang w:val="es-MX"/>
        </w:rPr>
        <w:t xml:space="preserve">el Reporte Mensual </w:t>
      </w:r>
      <w:r w:rsidR="00754F02" w:rsidRPr="00885976">
        <w:rPr>
          <w:rFonts w:ascii="Times New Roman" w:hAnsi="Times New Roman"/>
          <w:lang w:val="es-MX"/>
        </w:rPr>
        <w:t xml:space="preserve">de Desempeño y Pagos </w:t>
      </w:r>
      <w:r w:rsidRPr="00885976">
        <w:rPr>
          <w:rFonts w:ascii="Times New Roman" w:hAnsi="Times New Roman"/>
          <w:lang w:val="es-MX"/>
        </w:rPr>
        <w:t xml:space="preserve">al </w:t>
      </w:r>
      <w:r w:rsidR="00754F02" w:rsidRPr="00885976">
        <w:rPr>
          <w:rFonts w:ascii="Times New Roman" w:hAnsi="Times New Roman"/>
          <w:lang w:val="es-MX"/>
        </w:rPr>
        <w:t>Instituto</w:t>
      </w:r>
      <w:r w:rsidRPr="00885976">
        <w:rPr>
          <w:rFonts w:ascii="Times New Roman" w:hAnsi="Times New Roman"/>
          <w:lang w:val="es-MX"/>
        </w:rPr>
        <w:t xml:space="preserve">, de conformidad con el Contrato y </w:t>
      </w:r>
      <w:r w:rsidR="00754F02" w:rsidRPr="00885976">
        <w:rPr>
          <w:rFonts w:ascii="Times New Roman" w:hAnsi="Times New Roman"/>
          <w:lang w:val="es-MX"/>
        </w:rPr>
        <w:t xml:space="preserve">con </w:t>
      </w:r>
      <w:r w:rsidRPr="00885976">
        <w:rPr>
          <w:rFonts w:ascii="Times New Roman" w:hAnsi="Times New Roman"/>
          <w:lang w:val="es-MX"/>
        </w:rPr>
        <w:t xml:space="preserve">los </w:t>
      </w:r>
      <w:r w:rsidR="000033D8" w:rsidRPr="00885976">
        <w:rPr>
          <w:rFonts w:ascii="Times New Roman" w:hAnsi="Times New Roman"/>
          <w:lang w:val="es-MX"/>
        </w:rPr>
        <w:t>Estándares de Servicios</w:t>
      </w:r>
      <w:r w:rsidR="00754F02" w:rsidRPr="00885976">
        <w:rPr>
          <w:rFonts w:ascii="Times New Roman" w:hAnsi="Times New Roman"/>
          <w:lang w:val="es-MX"/>
        </w:rPr>
        <w:t>.</w:t>
      </w:r>
      <w:r w:rsidRPr="00885976">
        <w:rPr>
          <w:rFonts w:ascii="Times New Roman" w:hAnsi="Times New Roman"/>
          <w:lang w:val="es-MX"/>
        </w:rPr>
        <w:t xml:space="preserve"> </w:t>
      </w:r>
      <w:r w:rsidR="00353638" w:rsidRPr="00885976">
        <w:rPr>
          <w:rFonts w:ascii="Times New Roman" w:hAnsi="Times New Roman"/>
          <w:lang w:val="es-MX"/>
        </w:rPr>
        <w:t xml:space="preserve"> </w:t>
      </w:r>
    </w:p>
    <w:p w:rsidR="008D0F27" w:rsidRPr="00885976" w:rsidRDefault="008D0F27" w:rsidP="004420D6">
      <w:pPr>
        <w:tabs>
          <w:tab w:val="left" w:pos="1260"/>
          <w:tab w:val="left" w:pos="8066"/>
        </w:tabs>
        <w:ind w:left="1260" w:firstLine="6810"/>
        <w:jc w:val="both"/>
        <w:rPr>
          <w:sz w:val="22"/>
          <w:szCs w:val="22"/>
        </w:rPr>
      </w:pPr>
    </w:p>
    <w:p w:rsidR="00713791" w:rsidRPr="00885976" w:rsidRDefault="00754F02" w:rsidP="0010520E">
      <w:pPr>
        <w:pStyle w:val="Prrafodelista"/>
        <w:numPr>
          <w:ilvl w:val="0"/>
          <w:numId w:val="50"/>
        </w:numPr>
        <w:tabs>
          <w:tab w:val="left" w:pos="1260"/>
        </w:tabs>
        <w:ind w:left="426" w:hanging="426"/>
        <w:jc w:val="both"/>
        <w:rPr>
          <w:rFonts w:ascii="Times New Roman" w:hAnsi="Times New Roman"/>
          <w:b/>
          <w:lang w:val="es-MX"/>
        </w:rPr>
      </w:pPr>
      <w:r w:rsidRPr="00885976">
        <w:rPr>
          <w:rFonts w:ascii="Times New Roman" w:hAnsi="Times New Roman"/>
          <w:lang w:val="es-MX"/>
        </w:rPr>
        <w:t>A su vez e</w:t>
      </w:r>
      <w:r w:rsidR="00713791" w:rsidRPr="00885976">
        <w:rPr>
          <w:rFonts w:ascii="Times New Roman" w:hAnsi="Times New Roman"/>
          <w:lang w:val="es-MX"/>
        </w:rPr>
        <w:t>l Supervisor APP realizará Supervisiones Rutinarias</w:t>
      </w:r>
      <w:r w:rsidR="00840B8A" w:rsidRPr="00885976">
        <w:rPr>
          <w:rFonts w:ascii="Times New Roman" w:hAnsi="Times New Roman"/>
          <w:lang w:val="es-MX"/>
        </w:rPr>
        <w:t>. A</w:t>
      </w:r>
      <w:r w:rsidRPr="00885976">
        <w:rPr>
          <w:rFonts w:ascii="Times New Roman" w:hAnsi="Times New Roman"/>
          <w:lang w:val="es-MX"/>
        </w:rPr>
        <w:t xml:space="preserve">dicional a las anteriores, </w:t>
      </w:r>
      <w:r w:rsidR="00840B8A" w:rsidRPr="00885976">
        <w:rPr>
          <w:rFonts w:ascii="Times New Roman" w:hAnsi="Times New Roman"/>
          <w:lang w:val="es-MX"/>
        </w:rPr>
        <w:t>e</w:t>
      </w:r>
      <w:r w:rsidR="00713791" w:rsidRPr="00885976">
        <w:rPr>
          <w:rFonts w:ascii="Times New Roman" w:hAnsi="Times New Roman"/>
          <w:lang w:val="es-MX"/>
        </w:rPr>
        <w:t xml:space="preserve">l Supervisor APP y el </w:t>
      </w:r>
      <w:r w:rsidR="005D2B5A" w:rsidRPr="00885976">
        <w:rPr>
          <w:rFonts w:ascii="Times New Roman" w:hAnsi="Times New Roman"/>
          <w:lang w:val="es-MX"/>
        </w:rPr>
        <w:t>Instituto</w:t>
      </w:r>
      <w:r w:rsidR="00713791" w:rsidRPr="00885976">
        <w:rPr>
          <w:rFonts w:ascii="Times New Roman" w:hAnsi="Times New Roman"/>
          <w:lang w:val="es-MX"/>
        </w:rPr>
        <w:t xml:space="preserve"> podrán realizar Supervisiones Aleatorias que consideren pertinentes, con el </w:t>
      </w:r>
      <w:r w:rsidR="00384141" w:rsidRPr="00885976">
        <w:rPr>
          <w:rFonts w:ascii="Times New Roman" w:hAnsi="Times New Roman"/>
          <w:lang w:val="es-MX"/>
        </w:rPr>
        <w:t xml:space="preserve">objetivo </w:t>
      </w:r>
      <w:r w:rsidR="00713791" w:rsidRPr="00885976">
        <w:rPr>
          <w:rFonts w:ascii="Times New Roman" w:hAnsi="Times New Roman"/>
          <w:lang w:val="es-MX"/>
        </w:rPr>
        <w:t xml:space="preserve">de </w:t>
      </w:r>
      <w:r w:rsidR="00384141" w:rsidRPr="00885976">
        <w:rPr>
          <w:rFonts w:ascii="Times New Roman" w:hAnsi="Times New Roman"/>
          <w:lang w:val="es-MX"/>
        </w:rPr>
        <w:t xml:space="preserve">revisar </w:t>
      </w:r>
      <w:r w:rsidR="00713791" w:rsidRPr="00885976">
        <w:rPr>
          <w:rFonts w:ascii="Times New Roman" w:hAnsi="Times New Roman"/>
          <w:lang w:val="es-MX"/>
        </w:rPr>
        <w:t xml:space="preserve">que </w:t>
      </w:r>
      <w:r w:rsidR="00840B8A" w:rsidRPr="00885976">
        <w:rPr>
          <w:rFonts w:ascii="Times New Roman" w:hAnsi="Times New Roman"/>
          <w:lang w:val="es-MX"/>
        </w:rPr>
        <w:t>el</w:t>
      </w:r>
      <w:r w:rsidR="00713791" w:rsidRPr="00885976">
        <w:rPr>
          <w:rFonts w:ascii="Times New Roman" w:hAnsi="Times New Roman"/>
          <w:lang w:val="es-MX"/>
        </w:rPr>
        <w:t xml:space="preserve"> Reporte Mensual de Desempeño y Pago</w:t>
      </w:r>
      <w:r w:rsidR="00840B8A" w:rsidRPr="00885976">
        <w:rPr>
          <w:rFonts w:ascii="Times New Roman" w:hAnsi="Times New Roman"/>
          <w:lang w:val="es-MX"/>
        </w:rPr>
        <w:t>s</w:t>
      </w:r>
      <w:r w:rsidR="00713791" w:rsidRPr="00885976">
        <w:rPr>
          <w:rFonts w:ascii="Times New Roman" w:hAnsi="Times New Roman"/>
          <w:lang w:val="es-MX"/>
        </w:rPr>
        <w:t xml:space="preserve"> reflejen veraz y oportunamente las condiciones requeridas en las Unidades Funcionales, así como verificar el cumplimiento </w:t>
      </w:r>
      <w:r w:rsidR="00384141" w:rsidRPr="00885976">
        <w:rPr>
          <w:rFonts w:ascii="Times New Roman" w:hAnsi="Times New Roman"/>
          <w:lang w:val="es-MX"/>
        </w:rPr>
        <w:t xml:space="preserve">con </w:t>
      </w:r>
      <w:r w:rsidR="00713791" w:rsidRPr="00885976">
        <w:rPr>
          <w:rFonts w:ascii="Times New Roman" w:hAnsi="Times New Roman"/>
          <w:lang w:val="es-MX"/>
        </w:rPr>
        <w:t xml:space="preserve">los </w:t>
      </w:r>
      <w:r w:rsidR="000033D8" w:rsidRPr="00885976">
        <w:rPr>
          <w:rFonts w:ascii="Times New Roman" w:hAnsi="Times New Roman"/>
          <w:lang w:val="es-MX"/>
        </w:rPr>
        <w:t>Estándares de Servicios</w:t>
      </w:r>
      <w:r w:rsidR="00713791" w:rsidRPr="00885976">
        <w:rPr>
          <w:rFonts w:ascii="Times New Roman" w:hAnsi="Times New Roman"/>
          <w:lang w:val="es-MX"/>
        </w:rPr>
        <w:t xml:space="preserve"> conforme al presente Anexo y </w:t>
      </w:r>
      <w:r w:rsidR="00384141" w:rsidRPr="00885976">
        <w:rPr>
          <w:rFonts w:ascii="Times New Roman" w:hAnsi="Times New Roman"/>
          <w:lang w:val="es-MX"/>
        </w:rPr>
        <w:t>a</w:t>
      </w:r>
      <w:r w:rsidR="00713791" w:rsidRPr="00885976">
        <w:rPr>
          <w:rFonts w:ascii="Times New Roman" w:hAnsi="Times New Roman"/>
          <w:lang w:val="es-MX"/>
        </w:rPr>
        <w:t xml:space="preserve">l </w:t>
      </w:r>
      <w:r w:rsidR="00713791" w:rsidRPr="00885976">
        <w:rPr>
          <w:rFonts w:ascii="Times New Roman" w:hAnsi="Times New Roman"/>
          <w:b/>
          <w:lang w:val="es-MX"/>
        </w:rPr>
        <w:t>Anexo 10 (</w:t>
      </w:r>
      <w:r w:rsidR="00713791" w:rsidRPr="00885976">
        <w:rPr>
          <w:rFonts w:ascii="Times New Roman" w:hAnsi="Times New Roman"/>
          <w:b/>
          <w:i/>
          <w:lang w:val="es-MX"/>
        </w:rPr>
        <w:t>Requerimientos del Servicio</w:t>
      </w:r>
      <w:r w:rsidR="00713791" w:rsidRPr="00885976">
        <w:rPr>
          <w:rFonts w:ascii="Times New Roman" w:hAnsi="Times New Roman"/>
          <w:b/>
          <w:lang w:val="es-MX"/>
        </w:rPr>
        <w:t>).</w:t>
      </w:r>
    </w:p>
    <w:p w:rsidR="00713791" w:rsidRPr="00885976" w:rsidRDefault="00713791" w:rsidP="00840B8A">
      <w:pPr>
        <w:tabs>
          <w:tab w:val="left" w:pos="1260"/>
        </w:tabs>
        <w:ind w:left="1260"/>
        <w:jc w:val="both"/>
        <w:rPr>
          <w:sz w:val="22"/>
          <w:szCs w:val="22"/>
        </w:rPr>
      </w:pPr>
    </w:p>
    <w:p w:rsidR="00713791" w:rsidRPr="00885976" w:rsidRDefault="00B026B4" w:rsidP="0010520E">
      <w:pPr>
        <w:pStyle w:val="Prrafodelista"/>
        <w:numPr>
          <w:ilvl w:val="0"/>
          <w:numId w:val="50"/>
        </w:numPr>
        <w:tabs>
          <w:tab w:val="left" w:pos="1260"/>
        </w:tabs>
        <w:ind w:left="426" w:hanging="426"/>
        <w:jc w:val="both"/>
        <w:rPr>
          <w:rFonts w:ascii="Times New Roman" w:hAnsi="Times New Roman"/>
          <w:lang w:val="es-MX"/>
        </w:rPr>
      </w:pPr>
      <w:r w:rsidRPr="00885976">
        <w:rPr>
          <w:rFonts w:ascii="Times New Roman" w:hAnsi="Times New Roman"/>
          <w:lang w:val="es-MX"/>
        </w:rPr>
        <w:t>Sujeto a lo previsto en los párrafos siguientes e</w:t>
      </w:r>
      <w:r w:rsidR="00713791" w:rsidRPr="00885976">
        <w:rPr>
          <w:rFonts w:ascii="Times New Roman" w:hAnsi="Times New Roman"/>
          <w:lang w:val="es-MX"/>
        </w:rPr>
        <w:t xml:space="preserve">l Reporte Mensual de Desempeño y Pagos del Mes Contractual </w:t>
      </w:r>
      <w:r w:rsidR="00713791" w:rsidRPr="00885976">
        <w:rPr>
          <w:rFonts w:ascii="Times New Roman" w:hAnsi="Times New Roman"/>
          <w:i/>
          <w:lang w:val="es-MX"/>
        </w:rPr>
        <w:t>i</w:t>
      </w:r>
      <w:r w:rsidR="00713791" w:rsidRPr="00885976">
        <w:rPr>
          <w:rFonts w:ascii="Times New Roman" w:hAnsi="Times New Roman"/>
          <w:lang w:val="es-MX"/>
        </w:rPr>
        <w:t xml:space="preserve">, será la fuente de información respecto de la adecuada prestación de los Servicios para </w:t>
      </w:r>
      <w:r w:rsidR="00713791" w:rsidRPr="00885976">
        <w:rPr>
          <w:rFonts w:ascii="Times New Roman" w:hAnsi="Times New Roman"/>
          <w:lang w:val="es-MX"/>
        </w:rPr>
        <w:lastRenderedPageBreak/>
        <w:t xml:space="preserve">el Mes Contractual </w:t>
      </w:r>
      <w:r w:rsidR="00713791" w:rsidRPr="00885976">
        <w:rPr>
          <w:rFonts w:ascii="Times New Roman" w:hAnsi="Times New Roman"/>
          <w:i/>
          <w:lang w:val="es-MX"/>
        </w:rPr>
        <w:t>i</w:t>
      </w:r>
      <w:r w:rsidR="00713791" w:rsidRPr="00885976">
        <w:rPr>
          <w:rFonts w:ascii="Times New Roman" w:hAnsi="Times New Roman"/>
          <w:lang w:val="es-MX"/>
        </w:rPr>
        <w:t>, para el propósito de</w:t>
      </w:r>
      <w:r w:rsidR="00840B8A" w:rsidRPr="00885976">
        <w:rPr>
          <w:rFonts w:ascii="Times New Roman" w:hAnsi="Times New Roman"/>
          <w:lang w:val="es-MX"/>
        </w:rPr>
        <w:t>l</w:t>
      </w:r>
      <w:r w:rsidR="00713791" w:rsidRPr="00885976">
        <w:rPr>
          <w:rFonts w:ascii="Times New Roman" w:hAnsi="Times New Roman"/>
          <w:lang w:val="es-MX"/>
        </w:rPr>
        <w:t xml:space="preserve"> </w:t>
      </w:r>
      <w:r w:rsidR="00FC5C48" w:rsidRPr="00885976">
        <w:rPr>
          <w:rFonts w:ascii="Times New Roman" w:hAnsi="Times New Roman"/>
          <w:lang w:val="es-MX"/>
        </w:rPr>
        <w:t>cálculo del</w:t>
      </w:r>
      <w:r w:rsidR="00713791" w:rsidRPr="00885976">
        <w:rPr>
          <w:rFonts w:ascii="Times New Roman" w:hAnsi="Times New Roman"/>
          <w:lang w:val="es-MX"/>
        </w:rPr>
        <w:t xml:space="preserve"> Pago Mensual Neto correspondiente y, en su caso, la generación de una Notificación de Servicio Deficiente.</w:t>
      </w:r>
    </w:p>
    <w:p w:rsidR="008D0F27" w:rsidRPr="00885976" w:rsidRDefault="008D0F27" w:rsidP="008D0F27">
      <w:pPr>
        <w:pStyle w:val="Prrafodelista"/>
        <w:rPr>
          <w:rFonts w:ascii="Times New Roman" w:hAnsi="Times New Roman"/>
          <w:lang w:val="es-MX"/>
        </w:rPr>
      </w:pPr>
    </w:p>
    <w:p w:rsidR="006B6186" w:rsidRPr="00885976" w:rsidRDefault="006B6186" w:rsidP="0010520E">
      <w:pPr>
        <w:pStyle w:val="Prrafodelista"/>
        <w:numPr>
          <w:ilvl w:val="0"/>
          <w:numId w:val="50"/>
        </w:numPr>
        <w:tabs>
          <w:tab w:val="left" w:pos="1260"/>
        </w:tabs>
        <w:ind w:left="426" w:hanging="426"/>
        <w:jc w:val="both"/>
        <w:rPr>
          <w:rFonts w:ascii="Times New Roman" w:hAnsi="Times New Roman"/>
          <w:lang w:val="es-MX"/>
        </w:rPr>
      </w:pPr>
      <w:r w:rsidRPr="00885976">
        <w:rPr>
          <w:rFonts w:ascii="Times New Roman" w:hAnsi="Times New Roman"/>
          <w:lang w:val="es-MX"/>
        </w:rPr>
        <w:t xml:space="preserve">Si el </w:t>
      </w:r>
      <w:r w:rsidR="006B2D1F" w:rsidRPr="00885976">
        <w:rPr>
          <w:rFonts w:ascii="Times New Roman" w:hAnsi="Times New Roman"/>
          <w:lang w:val="es-MX"/>
        </w:rPr>
        <w:t>Desarrollador n</w:t>
      </w:r>
      <w:r w:rsidRPr="00885976">
        <w:rPr>
          <w:rFonts w:ascii="Times New Roman" w:hAnsi="Times New Roman"/>
          <w:lang w:val="es-MX"/>
        </w:rPr>
        <w:t xml:space="preserve">o reporta una Falla de Servicio o una Solicitud de Servicio, entonces, sin perjuicio de la </w:t>
      </w:r>
      <w:r w:rsidR="00AA2A8B" w:rsidRPr="00885976">
        <w:rPr>
          <w:rFonts w:ascii="Times New Roman" w:hAnsi="Times New Roman"/>
          <w:lang w:val="es-MX"/>
        </w:rPr>
        <w:t>Deducción</w:t>
      </w:r>
      <w:r w:rsidRPr="00885976">
        <w:rPr>
          <w:rFonts w:ascii="Times New Roman" w:hAnsi="Times New Roman"/>
          <w:lang w:val="es-MX"/>
        </w:rPr>
        <w:t xml:space="preserve"> que le corresponda por dicha Falla de Servicio, se generar</w:t>
      </w:r>
      <w:r w:rsidR="004420D6" w:rsidRPr="00885976">
        <w:rPr>
          <w:rFonts w:ascii="Times New Roman" w:hAnsi="Times New Roman"/>
          <w:lang w:val="es-MX"/>
        </w:rPr>
        <w:t>á</w:t>
      </w:r>
      <w:r w:rsidRPr="00885976">
        <w:rPr>
          <w:rFonts w:ascii="Times New Roman" w:hAnsi="Times New Roman"/>
          <w:lang w:val="es-MX"/>
        </w:rPr>
        <w:t xml:space="preserve"> una Deducción por Deficiencia en el Reporte</w:t>
      </w:r>
      <w:r w:rsidR="00DB1933" w:rsidRPr="00885976">
        <w:rPr>
          <w:rFonts w:ascii="Times New Roman" w:hAnsi="Times New Roman"/>
          <w:lang w:val="es-MX"/>
        </w:rPr>
        <w:t xml:space="preserve"> sobre TM3</w:t>
      </w:r>
      <w:r w:rsidRPr="00885976">
        <w:rPr>
          <w:rFonts w:ascii="Times New Roman" w:hAnsi="Times New Roman"/>
          <w:lang w:val="es-MX"/>
        </w:rPr>
        <w:t>.</w:t>
      </w:r>
    </w:p>
    <w:p w:rsidR="00C27059" w:rsidRPr="00885976" w:rsidRDefault="00C27059" w:rsidP="004E27F4">
      <w:pPr>
        <w:pStyle w:val="Prrafodelista"/>
        <w:tabs>
          <w:tab w:val="left" w:pos="1260"/>
        </w:tabs>
        <w:ind w:left="426"/>
        <w:jc w:val="both"/>
        <w:rPr>
          <w:rFonts w:ascii="Times New Roman" w:hAnsi="Times New Roman"/>
          <w:lang w:val="es-MX"/>
        </w:rPr>
      </w:pPr>
    </w:p>
    <w:p w:rsidR="00CB3D09" w:rsidRPr="00885976" w:rsidRDefault="00CB3D09" w:rsidP="004E27F4">
      <w:pPr>
        <w:pStyle w:val="Prrafodelista"/>
        <w:tabs>
          <w:tab w:val="left" w:pos="1260"/>
        </w:tabs>
        <w:ind w:left="426"/>
        <w:jc w:val="both"/>
        <w:rPr>
          <w:rFonts w:ascii="Times New Roman" w:hAnsi="Times New Roman"/>
          <w:lang w:val="es-MX"/>
        </w:rPr>
      </w:pPr>
      <w:r w:rsidRPr="00885976">
        <w:rPr>
          <w:rFonts w:ascii="Times New Roman" w:hAnsi="Times New Roman"/>
          <w:lang w:val="es-MX"/>
        </w:rPr>
        <w:t xml:space="preserve">La Deficiencia en el Reporte </w:t>
      </w:r>
      <w:r w:rsidR="00546D19" w:rsidRPr="00885976">
        <w:rPr>
          <w:rFonts w:ascii="Times New Roman" w:hAnsi="Times New Roman"/>
          <w:lang w:val="es-MX"/>
        </w:rPr>
        <w:t xml:space="preserve">sobre TM3 </w:t>
      </w:r>
      <w:r w:rsidRPr="00885976">
        <w:rPr>
          <w:rFonts w:ascii="Times New Roman" w:hAnsi="Times New Roman"/>
          <w:lang w:val="es-MX"/>
        </w:rPr>
        <w:t>puede presentarse ya sea por error, negligencia, impericia, incompetencia, mala fe, dolo, falsedad en declaraciones o por cualquier otra causa.</w:t>
      </w:r>
    </w:p>
    <w:p w:rsidR="00CB3D09" w:rsidRPr="00885976" w:rsidRDefault="00CB3D09" w:rsidP="004E27F4">
      <w:pPr>
        <w:pStyle w:val="Prrafodelista"/>
        <w:tabs>
          <w:tab w:val="left" w:pos="1260"/>
        </w:tabs>
        <w:ind w:left="426"/>
        <w:jc w:val="both"/>
        <w:rPr>
          <w:rFonts w:ascii="Times New Roman" w:hAnsi="Times New Roman"/>
          <w:lang w:val="es-MX"/>
        </w:rPr>
      </w:pPr>
    </w:p>
    <w:p w:rsidR="00930DF6" w:rsidRPr="00885976" w:rsidRDefault="00930DF6" w:rsidP="00930DF6">
      <w:pPr>
        <w:pStyle w:val="Prrafodelista"/>
        <w:numPr>
          <w:ilvl w:val="0"/>
          <w:numId w:val="50"/>
        </w:numPr>
        <w:tabs>
          <w:tab w:val="left" w:pos="1260"/>
        </w:tabs>
        <w:ind w:left="426" w:hanging="426"/>
        <w:jc w:val="both"/>
        <w:rPr>
          <w:rFonts w:ascii="Times New Roman" w:hAnsi="Times New Roman"/>
          <w:lang w:val="es-MX"/>
        </w:rPr>
      </w:pPr>
      <w:r w:rsidRPr="00885976">
        <w:rPr>
          <w:rFonts w:ascii="Times New Roman" w:hAnsi="Times New Roman"/>
          <w:lang w:val="es-MX"/>
        </w:rPr>
        <w:t>Cada vez que el Desarrollador omita un registro, registre información incorrecta que afecte el resultado de una Deducción, o el resultado de una Deducción por Falla de Servicio o de una Deducción por Reiteración de Fallas no es correcto, sin perjuicio de la Deducción que le corresponda, se generará y se aplicará al Desarrollador una Deducción por Deficiencia en el Reporte sobre TM3, cuyo importe dependerá del caso asociado a la Deficiencia en el Reporte sobre TM3.</w:t>
      </w:r>
    </w:p>
    <w:p w:rsidR="00387D92" w:rsidRPr="00885976" w:rsidRDefault="00387D92" w:rsidP="004E27F4">
      <w:pPr>
        <w:pStyle w:val="Prrafodelista"/>
        <w:tabs>
          <w:tab w:val="left" w:pos="1260"/>
        </w:tabs>
        <w:ind w:left="426"/>
        <w:jc w:val="both"/>
        <w:rPr>
          <w:rFonts w:ascii="Times New Roman" w:hAnsi="Times New Roman"/>
          <w:lang w:val="es-MX"/>
        </w:rPr>
      </w:pPr>
    </w:p>
    <w:p w:rsidR="00F25F13" w:rsidRPr="00885976" w:rsidRDefault="00F25F13" w:rsidP="0010520E">
      <w:pPr>
        <w:pStyle w:val="Prrafodelista"/>
        <w:numPr>
          <w:ilvl w:val="0"/>
          <w:numId w:val="50"/>
        </w:numPr>
        <w:tabs>
          <w:tab w:val="left" w:pos="1260"/>
        </w:tabs>
        <w:ind w:left="426" w:hanging="426"/>
        <w:jc w:val="both"/>
        <w:rPr>
          <w:rFonts w:ascii="Times New Roman" w:hAnsi="Times New Roman"/>
          <w:lang w:val="es-MX"/>
        </w:rPr>
      </w:pPr>
      <w:r w:rsidRPr="00885976">
        <w:rPr>
          <w:rFonts w:ascii="Times New Roman" w:hAnsi="Times New Roman"/>
          <w:lang w:val="es-MX"/>
        </w:rPr>
        <w:t xml:space="preserve">Si </w:t>
      </w:r>
      <w:r w:rsidR="0034716F" w:rsidRPr="00885976">
        <w:rPr>
          <w:rFonts w:ascii="Times New Roman" w:hAnsi="Times New Roman"/>
          <w:lang w:val="es-MX"/>
        </w:rPr>
        <w:t>el Desarrollador</w:t>
      </w:r>
      <w:r w:rsidRPr="00885976">
        <w:rPr>
          <w:rFonts w:ascii="Times New Roman" w:hAnsi="Times New Roman"/>
          <w:lang w:val="es-MX"/>
        </w:rPr>
        <w:t xml:space="preserve"> no registra una Solicitud de Servicio o no registra correctamente </w:t>
      </w:r>
      <w:r w:rsidR="00930DF6" w:rsidRPr="00885976">
        <w:rPr>
          <w:rFonts w:ascii="Times New Roman" w:hAnsi="Times New Roman"/>
          <w:lang w:val="es-MX"/>
        </w:rPr>
        <w:t>información de una Solicitud de Servicio que afecte el resultado de una Deducción o si el resultado del cálculo erróneo de una Deducción por Falla de Servicio o de una Deducción por Reiteración de Fallas es en contra del Desarrollador, se generará una Deducción por Deficiencia en el Reporte de Tipo 1 cuyo importe se obtiene de la fórmula siguiente</w:t>
      </w:r>
      <w:r w:rsidRPr="00885976">
        <w:rPr>
          <w:rFonts w:ascii="Times New Roman" w:hAnsi="Times New Roman"/>
          <w:lang w:val="es-MX"/>
        </w:rPr>
        <w:t>:</w:t>
      </w:r>
    </w:p>
    <w:p w:rsidR="00F25F13" w:rsidRPr="00885976" w:rsidRDefault="00F25F13" w:rsidP="00885976">
      <w:pPr>
        <w:rPr>
          <w:sz w:val="22"/>
          <w:szCs w:val="22"/>
        </w:rPr>
      </w:pPr>
    </w:p>
    <w:p w:rsidR="00F25F13" w:rsidRPr="00885976" w:rsidRDefault="00273945" w:rsidP="00F25F13">
      <w:pPr>
        <w:ind w:left="720"/>
        <w:rPr>
          <w:sz w:val="22"/>
          <w:szCs w:val="22"/>
        </w:rPr>
      </w:pPr>
      <m:oMathPara>
        <m:oMath>
          <m:sSub>
            <m:sSubPr>
              <m:ctrlPr>
                <w:rPr>
                  <w:rFonts w:ascii="Cambria Math" w:hAnsi="Cambria Math"/>
                  <w:i/>
                  <w:sz w:val="22"/>
                  <w:szCs w:val="22"/>
                </w:rPr>
              </m:ctrlPr>
            </m:sSubPr>
            <m:e>
              <m:r>
                <w:rPr>
                  <w:rFonts w:ascii="Cambria Math" w:hAnsi="Cambria Math"/>
                  <w:sz w:val="22"/>
                  <w:szCs w:val="22"/>
                </w:rPr>
                <m:t>DDR1</m:t>
              </m:r>
            </m:e>
            <m:sub>
              <m:r>
                <w:rPr>
                  <w:rFonts w:ascii="Cambria Math" w:hAnsi="Cambria Math"/>
                  <w:sz w:val="22"/>
                  <w:szCs w:val="22"/>
                </w:rPr>
                <m:t>i,j</m:t>
              </m:r>
            </m:sub>
          </m:sSub>
          <m:r>
            <w:rPr>
              <w:rFonts w:ascii="Cambria Math" w:hAnsi="Cambria Math"/>
              <w:sz w:val="22"/>
              <w:szCs w:val="22"/>
            </w:rPr>
            <m:t>= 0.03%*</m:t>
          </m:r>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oMath>
      </m:oMathPara>
    </w:p>
    <w:p w:rsidR="00F25F13" w:rsidRPr="00885976" w:rsidRDefault="00F25F13" w:rsidP="00BF57B0">
      <w:pPr>
        <w:tabs>
          <w:tab w:val="left" w:pos="1260"/>
        </w:tabs>
        <w:ind w:left="1260"/>
        <w:jc w:val="both"/>
        <w:rPr>
          <w:sz w:val="22"/>
          <w:szCs w:val="22"/>
        </w:rPr>
      </w:pPr>
    </w:p>
    <w:p w:rsidR="00FE7E6D" w:rsidRPr="00885976" w:rsidRDefault="00FE7E6D" w:rsidP="00FE7E6D">
      <w:pPr>
        <w:pStyle w:val="Prrafodelista"/>
        <w:ind w:left="1276"/>
        <w:rPr>
          <w:rFonts w:ascii="Times New Roman" w:hAnsi="Times New Roman"/>
          <w:lang w:val="es-MX"/>
        </w:rPr>
      </w:pPr>
      <w:proofErr w:type="spellStart"/>
      <w:r w:rsidRPr="00885976">
        <w:rPr>
          <w:rFonts w:ascii="Times New Roman" w:hAnsi="Times New Roman"/>
          <w:lang w:val="es-MX"/>
        </w:rPr>
        <w:t>Donde</w:t>
      </w:r>
      <w:proofErr w:type="spellEnd"/>
      <w:r w:rsidRPr="00885976">
        <w:rPr>
          <w:rFonts w:ascii="Times New Roman" w:hAnsi="Times New Roman"/>
          <w:lang w:val="es-MX"/>
        </w:rPr>
        <w:t xml:space="preserve">: </w:t>
      </w:r>
    </w:p>
    <w:p w:rsidR="00FE7E6D" w:rsidRPr="00885976" w:rsidRDefault="00FE7E6D" w:rsidP="00FE7E6D">
      <w:pPr>
        <w:pStyle w:val="Prrafodelista"/>
        <w:ind w:left="1276"/>
        <w:rPr>
          <w:rFonts w:ascii="Times New Roman" w:hAnsi="Times New Roman"/>
          <w:lang w:val="es-MX"/>
        </w:rPr>
      </w:pPr>
    </w:p>
    <w:tbl>
      <w:tblPr>
        <w:tblStyle w:val="Tablaconcuadrcula"/>
        <w:tblW w:w="8080" w:type="dxa"/>
        <w:tblInd w:w="1384" w:type="dxa"/>
        <w:tblLook w:val="04A0" w:firstRow="1" w:lastRow="0" w:firstColumn="1" w:lastColumn="0" w:noHBand="0" w:noVBand="1"/>
      </w:tblPr>
      <w:tblGrid>
        <w:gridCol w:w="1418"/>
        <w:gridCol w:w="6662"/>
      </w:tblGrid>
      <w:tr w:rsidR="00FE7E6D" w:rsidRPr="00C83141" w:rsidTr="005973FD">
        <w:tc>
          <w:tcPr>
            <w:tcW w:w="1418" w:type="dxa"/>
          </w:tcPr>
          <w:p w:rsidR="00FE7E6D" w:rsidRPr="00885976" w:rsidRDefault="00FE7E6D" w:rsidP="00243099">
            <w:pPr>
              <w:ind w:left="-1134" w:right="176"/>
              <w:jc w:val="right"/>
              <w:rPr>
                <w:sz w:val="22"/>
                <w:szCs w:val="22"/>
              </w:rPr>
            </w:pPr>
            <w:r w:rsidRPr="00885976">
              <w:rPr>
                <w:sz w:val="22"/>
                <w:szCs w:val="22"/>
              </w:rPr>
              <w:t>DDR</w:t>
            </w:r>
            <w:r w:rsidR="00B54173" w:rsidRPr="00885976">
              <w:rPr>
                <w:sz w:val="22"/>
                <w:szCs w:val="22"/>
              </w:rPr>
              <w:t>1</w:t>
            </w:r>
            <w:r w:rsidRPr="00885976">
              <w:rPr>
                <w:sz w:val="22"/>
                <w:szCs w:val="22"/>
                <w:vertAlign w:val="subscript"/>
              </w:rPr>
              <w:t>i</w:t>
            </w:r>
            <w:r w:rsidR="0037354F" w:rsidRPr="00885976">
              <w:rPr>
                <w:sz w:val="22"/>
                <w:szCs w:val="22"/>
                <w:vertAlign w:val="subscript"/>
              </w:rPr>
              <w:t>,</w:t>
            </w:r>
            <w:r w:rsidR="00FC5C48" w:rsidRPr="00885976">
              <w:rPr>
                <w:sz w:val="22"/>
                <w:szCs w:val="22"/>
                <w:vertAlign w:val="subscript"/>
              </w:rPr>
              <w:t xml:space="preserve"> </w:t>
            </w:r>
            <w:r w:rsidR="0037354F" w:rsidRPr="00885976">
              <w:rPr>
                <w:sz w:val="22"/>
                <w:szCs w:val="22"/>
                <w:vertAlign w:val="subscript"/>
              </w:rPr>
              <w:t>j</w:t>
            </w:r>
            <w:r w:rsidRPr="00885976">
              <w:rPr>
                <w:sz w:val="22"/>
                <w:szCs w:val="22"/>
              </w:rPr>
              <w:t xml:space="preserve"> =</w:t>
            </w:r>
          </w:p>
        </w:tc>
        <w:tc>
          <w:tcPr>
            <w:tcW w:w="6662" w:type="dxa"/>
          </w:tcPr>
          <w:p w:rsidR="00FE7E6D" w:rsidRPr="00885976" w:rsidRDefault="0037354F" w:rsidP="000052C4">
            <w:pPr>
              <w:ind w:right="176"/>
              <w:jc w:val="both"/>
              <w:rPr>
                <w:sz w:val="22"/>
                <w:szCs w:val="22"/>
                <w:lang w:val="es-MX"/>
              </w:rPr>
            </w:pPr>
            <w:r w:rsidRPr="00C75BB1">
              <w:rPr>
                <w:sz w:val="22"/>
                <w:szCs w:val="22"/>
                <w:lang w:val="es-MX"/>
              </w:rPr>
              <w:t>j-</w:t>
            </w:r>
            <w:proofErr w:type="spellStart"/>
            <w:r w:rsidRPr="00C75BB1">
              <w:rPr>
                <w:sz w:val="22"/>
                <w:szCs w:val="22"/>
                <w:lang w:val="es-MX"/>
              </w:rPr>
              <w:t>ésima</w:t>
            </w:r>
            <w:proofErr w:type="spellEnd"/>
            <w:r w:rsidRPr="00C75BB1">
              <w:rPr>
                <w:sz w:val="22"/>
                <w:szCs w:val="22"/>
                <w:lang w:val="es-MX"/>
              </w:rPr>
              <w:t xml:space="preserve"> </w:t>
            </w:r>
            <w:r w:rsidR="00FE7E6D" w:rsidRPr="00C75BB1">
              <w:rPr>
                <w:sz w:val="22"/>
                <w:szCs w:val="22"/>
                <w:lang w:val="es-MX"/>
              </w:rPr>
              <w:t xml:space="preserve">Deducción por Deficiencia en el Reporte </w:t>
            </w:r>
            <w:r w:rsidR="00B54173" w:rsidRPr="00C75BB1">
              <w:rPr>
                <w:sz w:val="22"/>
                <w:szCs w:val="22"/>
                <w:lang w:val="es-MX"/>
              </w:rPr>
              <w:t xml:space="preserve">de Tipo 1 </w:t>
            </w:r>
            <w:r w:rsidR="00FE7E6D" w:rsidRPr="00C75BB1">
              <w:rPr>
                <w:sz w:val="22"/>
                <w:szCs w:val="22"/>
                <w:lang w:val="es-MX"/>
              </w:rPr>
              <w:t xml:space="preserve">en el Mes Contractual </w:t>
            </w:r>
            <w:r w:rsidR="00FE7E6D" w:rsidRPr="00C75BB1">
              <w:rPr>
                <w:i/>
                <w:sz w:val="22"/>
                <w:szCs w:val="22"/>
                <w:lang w:val="es-MX"/>
              </w:rPr>
              <w:t>i.</w:t>
            </w:r>
          </w:p>
        </w:tc>
      </w:tr>
      <w:tr w:rsidR="00FE7E6D" w:rsidRPr="00C83141" w:rsidTr="005973FD">
        <w:tc>
          <w:tcPr>
            <w:tcW w:w="1418" w:type="dxa"/>
          </w:tcPr>
          <w:p w:rsidR="00FE7E6D" w:rsidRPr="00885976" w:rsidRDefault="002E11E4" w:rsidP="00243099">
            <w:pPr>
              <w:ind w:right="176"/>
              <w:jc w:val="right"/>
              <w:rPr>
                <w:sz w:val="22"/>
                <w:szCs w:val="22"/>
              </w:rPr>
            </w:pPr>
            <w:r w:rsidRPr="00885976">
              <w:rPr>
                <w:sz w:val="22"/>
                <w:szCs w:val="22"/>
              </w:rPr>
              <w:t>TM3</w:t>
            </w:r>
            <w:r w:rsidRPr="00885976">
              <w:rPr>
                <w:sz w:val="22"/>
                <w:szCs w:val="22"/>
                <w:vertAlign w:val="subscript"/>
              </w:rPr>
              <w:t>i</w:t>
            </w:r>
            <w:r w:rsidRPr="00885976">
              <w:rPr>
                <w:sz w:val="22"/>
                <w:szCs w:val="22"/>
              </w:rPr>
              <w:t xml:space="preserve"> </w:t>
            </w:r>
            <w:r w:rsidR="00FE7E6D" w:rsidRPr="00885976">
              <w:rPr>
                <w:sz w:val="22"/>
                <w:szCs w:val="22"/>
              </w:rPr>
              <w:t>=</w:t>
            </w:r>
          </w:p>
        </w:tc>
        <w:tc>
          <w:tcPr>
            <w:tcW w:w="6662" w:type="dxa"/>
          </w:tcPr>
          <w:p w:rsidR="002E11E4" w:rsidRPr="00885976" w:rsidRDefault="002E11E4" w:rsidP="002E11E4">
            <w:pPr>
              <w:jc w:val="both"/>
              <w:rPr>
                <w:sz w:val="22"/>
                <w:szCs w:val="22"/>
                <w:lang w:val="es-MX"/>
              </w:rPr>
            </w:pPr>
            <w:r w:rsidRPr="00C75BB1">
              <w:rPr>
                <w:sz w:val="22"/>
                <w:szCs w:val="22"/>
                <w:lang w:val="es-MX"/>
              </w:rPr>
              <w:t xml:space="preserve">Tarifa Mensual 3 correspondiente al Mes Contractual </w:t>
            </w:r>
            <w:r w:rsidRPr="00C75BB1">
              <w:rPr>
                <w:i/>
                <w:sz w:val="22"/>
                <w:szCs w:val="22"/>
                <w:lang w:val="es-MX"/>
              </w:rPr>
              <w:t>i</w:t>
            </w:r>
            <w:r w:rsidRPr="00885976">
              <w:rPr>
                <w:sz w:val="22"/>
                <w:szCs w:val="22"/>
                <w:lang w:val="es-ES_tradnl"/>
              </w:rPr>
              <w:t>.</w:t>
            </w:r>
          </w:p>
          <w:p w:rsidR="00FE7E6D" w:rsidRPr="00885976" w:rsidRDefault="00FE7E6D">
            <w:pPr>
              <w:ind w:left="33" w:right="176" w:hanging="33"/>
              <w:jc w:val="both"/>
              <w:rPr>
                <w:sz w:val="22"/>
                <w:szCs w:val="22"/>
                <w:lang w:val="es-MX"/>
              </w:rPr>
            </w:pPr>
          </w:p>
        </w:tc>
      </w:tr>
      <w:tr w:rsidR="00D540CA" w:rsidRPr="00C83141" w:rsidTr="005973FD">
        <w:tc>
          <w:tcPr>
            <w:tcW w:w="1418" w:type="dxa"/>
          </w:tcPr>
          <w:p w:rsidR="00D540CA" w:rsidRPr="00885976" w:rsidRDefault="00C80EF5" w:rsidP="001753DF">
            <w:pPr>
              <w:ind w:right="176"/>
              <w:jc w:val="right"/>
              <w:rPr>
                <w:sz w:val="22"/>
                <w:szCs w:val="22"/>
                <w:lang w:val="es-MX"/>
              </w:rPr>
            </w:pPr>
            <w:r w:rsidRPr="00885976">
              <w:rPr>
                <w:sz w:val="22"/>
                <w:szCs w:val="22"/>
              </w:rPr>
              <w:t>0.0</w:t>
            </w:r>
            <w:r w:rsidR="00DF1380" w:rsidRPr="00885976">
              <w:rPr>
                <w:sz w:val="22"/>
                <w:szCs w:val="22"/>
              </w:rPr>
              <w:t>3</w:t>
            </w:r>
            <w:r w:rsidRPr="00885976">
              <w:rPr>
                <w:sz w:val="22"/>
                <w:szCs w:val="22"/>
              </w:rPr>
              <w:t xml:space="preserve">% </w:t>
            </w:r>
            <w:r w:rsidR="00243099" w:rsidRPr="00885976">
              <w:rPr>
                <w:sz w:val="22"/>
                <w:szCs w:val="22"/>
              </w:rPr>
              <w:t>=</w:t>
            </w:r>
          </w:p>
        </w:tc>
        <w:tc>
          <w:tcPr>
            <w:tcW w:w="6662" w:type="dxa"/>
          </w:tcPr>
          <w:p w:rsidR="002E11E4" w:rsidRPr="00885976" w:rsidRDefault="00243099" w:rsidP="002E11E4">
            <w:pPr>
              <w:jc w:val="both"/>
              <w:rPr>
                <w:sz w:val="22"/>
                <w:szCs w:val="22"/>
                <w:lang w:val="es-MX"/>
              </w:rPr>
            </w:pPr>
            <w:r w:rsidRPr="00C75BB1">
              <w:rPr>
                <w:sz w:val="22"/>
                <w:szCs w:val="22"/>
                <w:lang w:val="es-MX"/>
              </w:rPr>
              <w:t>Factor constante que permite</w:t>
            </w:r>
            <w:r w:rsidR="00CF2F98" w:rsidRPr="00C75BB1">
              <w:rPr>
                <w:sz w:val="22"/>
                <w:szCs w:val="22"/>
                <w:lang w:val="es-MX"/>
              </w:rPr>
              <w:t xml:space="preserve"> expresar la Deducción por </w:t>
            </w:r>
            <w:r w:rsidR="00B54173" w:rsidRPr="00C75BB1">
              <w:rPr>
                <w:sz w:val="22"/>
                <w:szCs w:val="22"/>
                <w:lang w:val="es-MX"/>
              </w:rPr>
              <w:t xml:space="preserve">Deficiencia en el Reporte de Tipo 1 </w:t>
            </w:r>
            <w:r w:rsidR="00CF2F98" w:rsidRPr="00C75BB1">
              <w:rPr>
                <w:sz w:val="22"/>
                <w:szCs w:val="22"/>
                <w:lang w:val="es-MX"/>
              </w:rPr>
              <w:t xml:space="preserve">como proporción </w:t>
            </w:r>
            <w:r w:rsidR="002E11E4" w:rsidRPr="00C75BB1">
              <w:rPr>
                <w:sz w:val="22"/>
                <w:szCs w:val="22"/>
                <w:lang w:val="es-MX"/>
              </w:rPr>
              <w:t xml:space="preserve">de la Tarifa Mensual 3 correspondiente al Mes Contractual </w:t>
            </w:r>
            <w:r w:rsidR="002E11E4" w:rsidRPr="00C75BB1">
              <w:rPr>
                <w:i/>
                <w:sz w:val="22"/>
                <w:szCs w:val="22"/>
                <w:lang w:val="es-MX"/>
              </w:rPr>
              <w:t>i</w:t>
            </w:r>
            <w:r w:rsidR="002E11E4" w:rsidRPr="00885976">
              <w:rPr>
                <w:sz w:val="22"/>
                <w:szCs w:val="22"/>
                <w:lang w:val="es-ES_tradnl"/>
              </w:rPr>
              <w:t>.</w:t>
            </w:r>
          </w:p>
          <w:p w:rsidR="00D540CA" w:rsidRPr="00885976" w:rsidRDefault="00D540CA">
            <w:pPr>
              <w:ind w:left="33" w:right="176" w:hanging="33"/>
              <w:jc w:val="both"/>
              <w:rPr>
                <w:sz w:val="22"/>
                <w:szCs w:val="22"/>
                <w:lang w:val="es-MX"/>
              </w:rPr>
            </w:pPr>
          </w:p>
        </w:tc>
      </w:tr>
    </w:tbl>
    <w:p w:rsidR="00FE7E6D" w:rsidRPr="00885976" w:rsidRDefault="00FE7E6D" w:rsidP="00FE7E6D">
      <w:pPr>
        <w:tabs>
          <w:tab w:val="left" w:pos="1260"/>
        </w:tabs>
        <w:jc w:val="both"/>
        <w:rPr>
          <w:sz w:val="22"/>
          <w:szCs w:val="22"/>
        </w:rPr>
      </w:pPr>
    </w:p>
    <w:p w:rsidR="00B54173" w:rsidRPr="00885976" w:rsidRDefault="00933AA2" w:rsidP="00184CE7">
      <w:pPr>
        <w:jc w:val="both"/>
        <w:rPr>
          <w:sz w:val="22"/>
          <w:szCs w:val="22"/>
        </w:rPr>
      </w:pPr>
      <w:r w:rsidRPr="00885976">
        <w:rPr>
          <w:sz w:val="22"/>
          <w:szCs w:val="22"/>
        </w:rPr>
        <w:t xml:space="preserve">Una </w:t>
      </w:r>
      <w:r w:rsidR="00B54173" w:rsidRPr="00885976">
        <w:rPr>
          <w:sz w:val="22"/>
          <w:szCs w:val="22"/>
        </w:rPr>
        <w:t xml:space="preserve">Deducción por Deficiencia en el Reporte de Tipo 1 es el </w:t>
      </w:r>
      <w:r w:rsidR="00C80EF5" w:rsidRPr="00885976">
        <w:rPr>
          <w:sz w:val="22"/>
          <w:szCs w:val="22"/>
        </w:rPr>
        <w:t>0.0</w:t>
      </w:r>
      <w:r w:rsidR="00DF1380" w:rsidRPr="00885976">
        <w:rPr>
          <w:sz w:val="22"/>
          <w:szCs w:val="22"/>
        </w:rPr>
        <w:t>3</w:t>
      </w:r>
      <w:r w:rsidR="00B54173" w:rsidRPr="00885976">
        <w:rPr>
          <w:sz w:val="22"/>
          <w:szCs w:val="22"/>
        </w:rPr>
        <w:t xml:space="preserve">% </w:t>
      </w:r>
      <w:r w:rsidR="002E11E4" w:rsidRPr="00885976">
        <w:rPr>
          <w:sz w:val="22"/>
          <w:szCs w:val="22"/>
        </w:rPr>
        <w:t xml:space="preserve">de la Tarifa Mensual 3 correspondiente al Mes Contractual </w:t>
      </w:r>
      <w:r w:rsidR="002E11E4" w:rsidRPr="00885976">
        <w:rPr>
          <w:i/>
          <w:sz w:val="22"/>
          <w:szCs w:val="22"/>
        </w:rPr>
        <w:t>i</w:t>
      </w:r>
      <w:r w:rsidR="002E11E4" w:rsidRPr="00885976">
        <w:rPr>
          <w:sz w:val="22"/>
          <w:szCs w:val="22"/>
          <w:lang w:val="es-ES_tradnl"/>
        </w:rPr>
        <w:t>.</w:t>
      </w:r>
    </w:p>
    <w:p w:rsidR="00B54173" w:rsidRPr="00885976" w:rsidRDefault="00B54173" w:rsidP="00FE7E6D">
      <w:pPr>
        <w:tabs>
          <w:tab w:val="left" w:pos="1260"/>
        </w:tabs>
        <w:jc w:val="both"/>
        <w:rPr>
          <w:sz w:val="22"/>
          <w:szCs w:val="22"/>
        </w:rPr>
      </w:pPr>
    </w:p>
    <w:p w:rsidR="00F25F13" w:rsidRPr="00CF744E" w:rsidRDefault="00F25F13" w:rsidP="00BA7C43">
      <w:pPr>
        <w:pStyle w:val="Prrafodelista"/>
        <w:rPr>
          <w:lang w:val="es-MX"/>
        </w:rPr>
      </w:pPr>
    </w:p>
    <w:p w:rsidR="00612C0D" w:rsidRPr="00885976" w:rsidRDefault="009F6CCE" w:rsidP="002C1EE6">
      <w:pPr>
        <w:pStyle w:val="Prrafodelista"/>
        <w:numPr>
          <w:ilvl w:val="0"/>
          <w:numId w:val="50"/>
        </w:numPr>
        <w:tabs>
          <w:tab w:val="left" w:pos="1260"/>
        </w:tabs>
        <w:ind w:left="426" w:hanging="426"/>
        <w:jc w:val="both"/>
        <w:rPr>
          <w:rFonts w:ascii="Times New Roman" w:hAnsi="Times New Roman"/>
          <w:b/>
          <w:lang w:val="es-MX"/>
        </w:rPr>
      </w:pPr>
      <w:r w:rsidRPr="00885976">
        <w:rPr>
          <w:rFonts w:ascii="Times New Roman" w:hAnsi="Times New Roman"/>
          <w:lang w:val="es-MX"/>
        </w:rPr>
        <w:t xml:space="preserve">Si </w:t>
      </w:r>
      <w:r w:rsidR="0034716F" w:rsidRPr="00885976">
        <w:rPr>
          <w:rFonts w:ascii="Times New Roman" w:hAnsi="Times New Roman"/>
          <w:lang w:val="es-MX"/>
        </w:rPr>
        <w:t>el Desarrollador</w:t>
      </w:r>
      <w:r w:rsidRPr="00885976">
        <w:rPr>
          <w:rFonts w:ascii="Times New Roman" w:hAnsi="Times New Roman"/>
          <w:lang w:val="es-MX"/>
        </w:rPr>
        <w:t xml:space="preserve"> no registra una Falla de Servicio </w:t>
      </w:r>
      <w:r w:rsidR="00612C0D" w:rsidRPr="00885976">
        <w:rPr>
          <w:rFonts w:ascii="Times New Roman" w:hAnsi="Times New Roman"/>
          <w:lang w:val="es-MX"/>
        </w:rPr>
        <w:t xml:space="preserve">o si el </w:t>
      </w:r>
      <w:r w:rsidR="00F25F13" w:rsidRPr="00885976">
        <w:rPr>
          <w:rFonts w:ascii="Times New Roman" w:hAnsi="Times New Roman"/>
          <w:lang w:val="es-MX"/>
        </w:rPr>
        <w:t xml:space="preserve">resultado del </w:t>
      </w:r>
      <w:r w:rsidR="00612C0D" w:rsidRPr="00885976">
        <w:rPr>
          <w:rFonts w:ascii="Times New Roman" w:hAnsi="Times New Roman"/>
          <w:lang w:val="es-MX"/>
        </w:rPr>
        <w:t xml:space="preserve">cálculo </w:t>
      </w:r>
      <w:r w:rsidR="00CE6A4A" w:rsidRPr="00885976">
        <w:rPr>
          <w:rFonts w:ascii="Times New Roman" w:hAnsi="Times New Roman"/>
          <w:lang w:val="es-MX"/>
        </w:rPr>
        <w:t xml:space="preserve">erróneo </w:t>
      </w:r>
      <w:r w:rsidR="00612C0D" w:rsidRPr="00885976">
        <w:rPr>
          <w:rFonts w:ascii="Times New Roman" w:hAnsi="Times New Roman"/>
          <w:lang w:val="es-MX"/>
        </w:rPr>
        <w:t>de una Deducción por Falla de Servicio o de una Deducción por Reiteración de Fallas es a favor del Desarrollador</w:t>
      </w:r>
      <w:r w:rsidR="00CE6A4A" w:rsidRPr="00885976">
        <w:rPr>
          <w:rFonts w:ascii="Times New Roman" w:hAnsi="Times New Roman"/>
          <w:lang w:val="es-MX"/>
        </w:rPr>
        <w:t>,</w:t>
      </w:r>
      <w:r w:rsidR="00612C0D" w:rsidRPr="00885976">
        <w:rPr>
          <w:rFonts w:ascii="Times New Roman" w:hAnsi="Times New Roman"/>
          <w:lang w:val="es-MX"/>
        </w:rPr>
        <w:t xml:space="preserve"> se generará una Deducción por Deficiencia en el Reporte </w:t>
      </w:r>
      <w:r w:rsidR="00D72CB5" w:rsidRPr="00885976">
        <w:rPr>
          <w:rFonts w:ascii="Times New Roman" w:hAnsi="Times New Roman"/>
          <w:lang w:val="es-MX"/>
        </w:rPr>
        <w:t xml:space="preserve">de Tipo 2 </w:t>
      </w:r>
      <w:r w:rsidR="00612C0D" w:rsidRPr="00885976">
        <w:rPr>
          <w:rFonts w:ascii="Times New Roman" w:hAnsi="Times New Roman"/>
          <w:lang w:val="es-MX"/>
        </w:rPr>
        <w:t>cuyo importe se obtiene de la fórmula siguiente:</w:t>
      </w:r>
    </w:p>
    <w:p w:rsidR="00612C0D" w:rsidRPr="00885976" w:rsidRDefault="00612C0D" w:rsidP="00612C0D">
      <w:pPr>
        <w:pStyle w:val="Prrafodelista"/>
        <w:rPr>
          <w:rFonts w:ascii="Times New Roman" w:hAnsi="Times New Roman"/>
          <w:lang w:val="es-ES"/>
        </w:rPr>
      </w:pPr>
    </w:p>
    <w:p w:rsidR="00612C0D" w:rsidRPr="00885976" w:rsidRDefault="00273945" w:rsidP="00612C0D">
      <w:pPr>
        <w:ind w:left="720"/>
        <w:rPr>
          <w:sz w:val="22"/>
          <w:szCs w:val="22"/>
        </w:rPr>
      </w:pPr>
      <m:oMathPara>
        <m:oMath>
          <m:sSub>
            <m:sSubPr>
              <m:ctrlPr>
                <w:rPr>
                  <w:rFonts w:ascii="Cambria Math" w:hAnsi="Cambria Math"/>
                  <w:i/>
                  <w:sz w:val="22"/>
                  <w:szCs w:val="22"/>
                </w:rPr>
              </m:ctrlPr>
            </m:sSubPr>
            <m:e>
              <m:r>
                <w:rPr>
                  <w:rFonts w:ascii="Cambria Math" w:hAnsi="Cambria Math"/>
                  <w:sz w:val="22"/>
                  <w:szCs w:val="22"/>
                </w:rPr>
                <m:t>DDR2</m:t>
              </m:r>
            </m:e>
            <m:sub>
              <m:r>
                <w:rPr>
                  <w:rFonts w:ascii="Cambria Math" w:hAnsi="Cambria Math"/>
                  <w:sz w:val="22"/>
                  <w:szCs w:val="22"/>
                </w:rPr>
                <m:t>i,k</m:t>
              </m:r>
            </m:sub>
          </m:sSub>
          <m:r>
            <w:rPr>
              <w:rFonts w:ascii="Cambria Math" w:hAnsi="Cambria Math"/>
              <w:sz w:val="22"/>
              <w:szCs w:val="22"/>
            </w:rPr>
            <m:t>= 1.10%*</m:t>
          </m:r>
          <m:sSub>
            <m:sSubPr>
              <m:ctrlPr>
                <w:rPr>
                  <w:rFonts w:ascii="Cambria Math" w:hAnsi="Cambria Math"/>
                  <w:i/>
                  <w:sz w:val="22"/>
                  <w:szCs w:val="22"/>
                </w:rPr>
              </m:ctrlPr>
            </m:sSubPr>
            <m:e>
              <m:r>
                <w:rPr>
                  <w:rFonts w:ascii="Cambria Math" w:hAnsi="Cambria Math"/>
                  <w:sz w:val="22"/>
                  <w:szCs w:val="22"/>
                </w:rPr>
                <m:t>TM3</m:t>
              </m:r>
            </m:e>
            <m:sub>
              <m:r>
                <w:rPr>
                  <w:rFonts w:ascii="Cambria Math" w:hAnsi="Cambria Math"/>
                  <w:sz w:val="22"/>
                  <w:szCs w:val="22"/>
                </w:rPr>
                <m:t>i</m:t>
              </m:r>
            </m:sub>
          </m:sSub>
        </m:oMath>
      </m:oMathPara>
    </w:p>
    <w:p w:rsidR="00612C0D" w:rsidRPr="00885976" w:rsidRDefault="00612C0D" w:rsidP="00612C0D">
      <w:pPr>
        <w:pStyle w:val="Prrafodelista"/>
        <w:rPr>
          <w:rFonts w:ascii="Times New Roman" w:hAnsi="Times New Roman"/>
          <w:lang w:val="es-MX"/>
        </w:rPr>
      </w:pPr>
    </w:p>
    <w:p w:rsidR="00612C0D" w:rsidRPr="00885976" w:rsidRDefault="00612C0D" w:rsidP="00612C0D">
      <w:pPr>
        <w:pStyle w:val="Prrafodelista"/>
        <w:ind w:left="1276"/>
        <w:rPr>
          <w:rFonts w:ascii="Times New Roman" w:hAnsi="Times New Roman"/>
          <w:lang w:val="es-MX"/>
        </w:rPr>
      </w:pPr>
      <w:proofErr w:type="spellStart"/>
      <w:r w:rsidRPr="00885976">
        <w:rPr>
          <w:rFonts w:ascii="Times New Roman" w:hAnsi="Times New Roman"/>
          <w:lang w:val="es-MX"/>
        </w:rPr>
        <w:t>Donde</w:t>
      </w:r>
      <w:proofErr w:type="spellEnd"/>
      <w:r w:rsidRPr="00885976">
        <w:rPr>
          <w:rFonts w:ascii="Times New Roman" w:hAnsi="Times New Roman"/>
          <w:lang w:val="es-MX"/>
        </w:rPr>
        <w:t xml:space="preserve">: </w:t>
      </w:r>
    </w:p>
    <w:p w:rsidR="00612C0D" w:rsidRPr="00885976" w:rsidRDefault="00612C0D" w:rsidP="00612C0D">
      <w:pPr>
        <w:pStyle w:val="Prrafodelista"/>
        <w:ind w:left="1276"/>
        <w:rPr>
          <w:rFonts w:ascii="Times New Roman" w:hAnsi="Times New Roman"/>
          <w:lang w:val="es-MX"/>
        </w:rPr>
      </w:pPr>
    </w:p>
    <w:tbl>
      <w:tblPr>
        <w:tblStyle w:val="Tablaconcuadrcula"/>
        <w:tblW w:w="8080" w:type="dxa"/>
        <w:tblInd w:w="1384" w:type="dxa"/>
        <w:tblLook w:val="04A0" w:firstRow="1" w:lastRow="0" w:firstColumn="1" w:lastColumn="0" w:noHBand="0" w:noVBand="1"/>
      </w:tblPr>
      <w:tblGrid>
        <w:gridCol w:w="1418"/>
        <w:gridCol w:w="6662"/>
      </w:tblGrid>
      <w:tr w:rsidR="00612C0D" w:rsidRPr="00C83141" w:rsidTr="005973FD">
        <w:tc>
          <w:tcPr>
            <w:tcW w:w="1418" w:type="dxa"/>
          </w:tcPr>
          <w:p w:rsidR="00612C0D" w:rsidRPr="00885976" w:rsidRDefault="00612C0D" w:rsidP="00933AA2">
            <w:pPr>
              <w:ind w:left="-1134" w:right="176"/>
              <w:jc w:val="right"/>
              <w:rPr>
                <w:sz w:val="22"/>
                <w:szCs w:val="22"/>
              </w:rPr>
            </w:pPr>
            <w:r w:rsidRPr="00885976">
              <w:rPr>
                <w:sz w:val="22"/>
                <w:szCs w:val="22"/>
              </w:rPr>
              <w:t>DDR</w:t>
            </w:r>
            <w:r w:rsidR="00933AA2" w:rsidRPr="00885976">
              <w:rPr>
                <w:sz w:val="22"/>
                <w:szCs w:val="22"/>
              </w:rPr>
              <w:t>2</w:t>
            </w:r>
            <w:r w:rsidRPr="00885976">
              <w:rPr>
                <w:sz w:val="22"/>
                <w:szCs w:val="22"/>
                <w:vertAlign w:val="subscript"/>
              </w:rPr>
              <w:t>i</w:t>
            </w:r>
            <w:r w:rsidR="0037354F" w:rsidRPr="00885976">
              <w:rPr>
                <w:sz w:val="22"/>
                <w:szCs w:val="22"/>
                <w:vertAlign w:val="subscript"/>
              </w:rPr>
              <w:t>,</w:t>
            </w:r>
            <w:r w:rsidR="00FC5C48" w:rsidRPr="00885976">
              <w:rPr>
                <w:sz w:val="22"/>
                <w:szCs w:val="22"/>
                <w:vertAlign w:val="subscript"/>
              </w:rPr>
              <w:t xml:space="preserve"> </w:t>
            </w:r>
            <w:r w:rsidR="00933AA2" w:rsidRPr="00885976">
              <w:rPr>
                <w:sz w:val="22"/>
                <w:szCs w:val="22"/>
                <w:vertAlign w:val="subscript"/>
              </w:rPr>
              <w:t>k</w:t>
            </w:r>
            <w:r w:rsidRPr="00885976">
              <w:rPr>
                <w:sz w:val="22"/>
                <w:szCs w:val="22"/>
              </w:rPr>
              <w:t xml:space="preserve"> =</w:t>
            </w:r>
          </w:p>
        </w:tc>
        <w:tc>
          <w:tcPr>
            <w:tcW w:w="6662" w:type="dxa"/>
          </w:tcPr>
          <w:p w:rsidR="00612C0D" w:rsidRPr="00885976" w:rsidRDefault="00933AA2" w:rsidP="00933AA2">
            <w:pPr>
              <w:ind w:right="176"/>
              <w:jc w:val="both"/>
              <w:rPr>
                <w:i/>
                <w:sz w:val="22"/>
                <w:szCs w:val="22"/>
                <w:lang w:val="es-MX"/>
              </w:rPr>
            </w:pPr>
            <w:r w:rsidRPr="00C75BB1">
              <w:rPr>
                <w:sz w:val="22"/>
                <w:szCs w:val="22"/>
                <w:lang w:val="es-MX"/>
              </w:rPr>
              <w:t>k</w:t>
            </w:r>
            <w:r w:rsidR="0037354F" w:rsidRPr="00C75BB1">
              <w:rPr>
                <w:sz w:val="22"/>
                <w:szCs w:val="22"/>
                <w:lang w:val="es-MX"/>
              </w:rPr>
              <w:t>-</w:t>
            </w:r>
            <w:proofErr w:type="spellStart"/>
            <w:r w:rsidR="0037354F" w:rsidRPr="00C75BB1">
              <w:rPr>
                <w:sz w:val="22"/>
                <w:szCs w:val="22"/>
                <w:lang w:val="es-MX"/>
              </w:rPr>
              <w:t>ésima</w:t>
            </w:r>
            <w:proofErr w:type="spellEnd"/>
            <w:r w:rsidR="0037354F" w:rsidRPr="00C75BB1">
              <w:rPr>
                <w:sz w:val="22"/>
                <w:szCs w:val="22"/>
                <w:lang w:val="es-MX"/>
              </w:rPr>
              <w:t xml:space="preserve"> </w:t>
            </w:r>
            <w:r w:rsidR="00612C0D" w:rsidRPr="00C75BB1">
              <w:rPr>
                <w:sz w:val="22"/>
                <w:szCs w:val="22"/>
                <w:lang w:val="es-MX"/>
              </w:rPr>
              <w:t xml:space="preserve">Deducción por Deficiencia en el Reporte </w:t>
            </w:r>
            <w:r w:rsidRPr="00C75BB1">
              <w:rPr>
                <w:sz w:val="22"/>
                <w:szCs w:val="22"/>
                <w:lang w:val="es-MX"/>
              </w:rPr>
              <w:t xml:space="preserve">de Tipo 2 </w:t>
            </w:r>
            <w:r w:rsidR="00612C0D" w:rsidRPr="00C75BB1">
              <w:rPr>
                <w:sz w:val="22"/>
                <w:szCs w:val="22"/>
                <w:lang w:val="es-MX"/>
              </w:rPr>
              <w:t xml:space="preserve">en el Mes Contractual </w:t>
            </w:r>
            <w:r w:rsidR="00D72CB5" w:rsidRPr="00C75BB1">
              <w:rPr>
                <w:i/>
                <w:sz w:val="22"/>
                <w:szCs w:val="22"/>
                <w:lang w:val="es-MX"/>
              </w:rPr>
              <w:t>i.</w:t>
            </w:r>
          </w:p>
        </w:tc>
      </w:tr>
      <w:tr w:rsidR="002E11E4" w:rsidRPr="00C83141" w:rsidTr="005973FD">
        <w:tc>
          <w:tcPr>
            <w:tcW w:w="1418" w:type="dxa"/>
          </w:tcPr>
          <w:p w:rsidR="002E11E4" w:rsidRPr="00885976" w:rsidRDefault="002E11E4" w:rsidP="002E11E4">
            <w:pPr>
              <w:ind w:right="176"/>
              <w:jc w:val="right"/>
              <w:rPr>
                <w:sz w:val="22"/>
                <w:szCs w:val="22"/>
              </w:rPr>
            </w:pPr>
            <w:r w:rsidRPr="00885976">
              <w:rPr>
                <w:sz w:val="22"/>
                <w:szCs w:val="22"/>
              </w:rPr>
              <w:lastRenderedPageBreak/>
              <w:t>TM3</w:t>
            </w:r>
            <w:r w:rsidRPr="00885976">
              <w:rPr>
                <w:sz w:val="22"/>
                <w:szCs w:val="22"/>
                <w:vertAlign w:val="subscript"/>
              </w:rPr>
              <w:t>i</w:t>
            </w:r>
            <w:r w:rsidRPr="00885976">
              <w:rPr>
                <w:sz w:val="22"/>
                <w:szCs w:val="22"/>
              </w:rPr>
              <w:t xml:space="preserve"> =</w:t>
            </w:r>
          </w:p>
        </w:tc>
        <w:tc>
          <w:tcPr>
            <w:tcW w:w="6662" w:type="dxa"/>
          </w:tcPr>
          <w:p w:rsidR="002E11E4" w:rsidRPr="00885976" w:rsidRDefault="002E11E4" w:rsidP="002E11E4">
            <w:pPr>
              <w:jc w:val="both"/>
              <w:rPr>
                <w:sz w:val="22"/>
                <w:szCs w:val="22"/>
                <w:lang w:val="es-MX"/>
              </w:rPr>
            </w:pPr>
            <w:r w:rsidRPr="00C75BB1">
              <w:rPr>
                <w:sz w:val="22"/>
                <w:szCs w:val="22"/>
                <w:lang w:val="es-MX"/>
              </w:rPr>
              <w:t xml:space="preserve">Tarifa Mensual 3 correspondiente al Mes Contractual </w:t>
            </w:r>
            <w:r w:rsidRPr="00C75BB1">
              <w:rPr>
                <w:i/>
                <w:sz w:val="22"/>
                <w:szCs w:val="22"/>
                <w:lang w:val="es-MX"/>
              </w:rPr>
              <w:t>i</w:t>
            </w:r>
            <w:r w:rsidRPr="00885976">
              <w:rPr>
                <w:sz w:val="22"/>
                <w:szCs w:val="22"/>
                <w:lang w:val="es-ES_tradnl"/>
              </w:rPr>
              <w:t>.</w:t>
            </w:r>
          </w:p>
          <w:p w:rsidR="002E11E4" w:rsidRPr="00885976" w:rsidRDefault="002E11E4" w:rsidP="002E11E4">
            <w:pPr>
              <w:ind w:left="33" w:right="176" w:hanging="33"/>
              <w:jc w:val="both"/>
              <w:rPr>
                <w:sz w:val="22"/>
                <w:szCs w:val="22"/>
                <w:lang w:val="es-MX"/>
              </w:rPr>
            </w:pPr>
          </w:p>
        </w:tc>
      </w:tr>
      <w:tr w:rsidR="00D72CB5" w:rsidRPr="00C83141" w:rsidTr="005973FD">
        <w:tc>
          <w:tcPr>
            <w:tcW w:w="1418" w:type="dxa"/>
          </w:tcPr>
          <w:p w:rsidR="00D72CB5" w:rsidRPr="00885976" w:rsidRDefault="00A8769C">
            <w:pPr>
              <w:ind w:right="176"/>
              <w:jc w:val="right"/>
              <w:rPr>
                <w:sz w:val="22"/>
                <w:szCs w:val="22"/>
                <w:lang w:val="es-MX"/>
              </w:rPr>
            </w:pPr>
            <w:r w:rsidRPr="00885976">
              <w:rPr>
                <w:sz w:val="22"/>
                <w:szCs w:val="22"/>
              </w:rPr>
              <w:t>1.10%</w:t>
            </w:r>
            <w:r w:rsidR="002E11E4" w:rsidRPr="00885976">
              <w:rPr>
                <w:sz w:val="22"/>
                <w:szCs w:val="22"/>
              </w:rPr>
              <w:t xml:space="preserve"> </w:t>
            </w:r>
            <w:r w:rsidR="00D72CB5" w:rsidRPr="00885976">
              <w:rPr>
                <w:sz w:val="22"/>
                <w:szCs w:val="22"/>
              </w:rPr>
              <w:t>=</w:t>
            </w:r>
          </w:p>
        </w:tc>
        <w:tc>
          <w:tcPr>
            <w:tcW w:w="6662" w:type="dxa"/>
          </w:tcPr>
          <w:p w:rsidR="002E11E4" w:rsidRPr="00885976" w:rsidRDefault="00D72CB5" w:rsidP="002E11E4">
            <w:pPr>
              <w:jc w:val="both"/>
              <w:rPr>
                <w:sz w:val="22"/>
                <w:szCs w:val="22"/>
                <w:lang w:val="es-MX"/>
              </w:rPr>
            </w:pPr>
            <w:r w:rsidRPr="00C75BB1">
              <w:rPr>
                <w:sz w:val="22"/>
                <w:szCs w:val="22"/>
                <w:lang w:val="es-MX"/>
              </w:rPr>
              <w:t>Factor constante que permite expresar la Deducción por Deficiencia en el Reporte de Tipo 2 como proporción</w:t>
            </w:r>
            <w:r w:rsidR="002E11E4" w:rsidRPr="00C75BB1">
              <w:rPr>
                <w:sz w:val="22"/>
                <w:szCs w:val="22"/>
                <w:lang w:val="es-MX"/>
              </w:rPr>
              <w:t xml:space="preserve"> de la Tarifa Mensual 3 corr</w:t>
            </w:r>
            <w:r w:rsidR="00FC5C48" w:rsidRPr="00C75BB1">
              <w:rPr>
                <w:sz w:val="22"/>
                <w:szCs w:val="22"/>
                <w:lang w:val="es-MX"/>
              </w:rPr>
              <w:t xml:space="preserve">espondiente al Mes Contractual </w:t>
            </w:r>
            <w:r w:rsidR="002E11E4" w:rsidRPr="00C75BB1">
              <w:rPr>
                <w:i/>
                <w:sz w:val="22"/>
                <w:szCs w:val="22"/>
                <w:lang w:val="es-MX"/>
              </w:rPr>
              <w:t>i</w:t>
            </w:r>
            <w:r w:rsidR="002E11E4" w:rsidRPr="00885976">
              <w:rPr>
                <w:sz w:val="22"/>
                <w:szCs w:val="22"/>
                <w:lang w:val="es-ES_tradnl"/>
              </w:rPr>
              <w:t>.</w:t>
            </w:r>
          </w:p>
          <w:p w:rsidR="00D72CB5" w:rsidRPr="00885976" w:rsidRDefault="00D72CB5">
            <w:pPr>
              <w:ind w:left="33" w:right="176" w:hanging="33"/>
              <w:jc w:val="both"/>
              <w:rPr>
                <w:sz w:val="22"/>
                <w:szCs w:val="22"/>
                <w:lang w:val="es-MX"/>
              </w:rPr>
            </w:pPr>
          </w:p>
        </w:tc>
      </w:tr>
    </w:tbl>
    <w:p w:rsidR="00612C0D" w:rsidRPr="00885976" w:rsidRDefault="00612C0D" w:rsidP="00365F78">
      <w:pPr>
        <w:tabs>
          <w:tab w:val="left" w:pos="1260"/>
        </w:tabs>
        <w:jc w:val="both"/>
        <w:rPr>
          <w:sz w:val="22"/>
          <w:szCs w:val="22"/>
        </w:rPr>
      </w:pPr>
    </w:p>
    <w:p w:rsidR="00D72CB5" w:rsidRPr="00885976" w:rsidRDefault="00933AA2" w:rsidP="00184CE7">
      <w:pPr>
        <w:jc w:val="both"/>
        <w:rPr>
          <w:sz w:val="22"/>
          <w:szCs w:val="22"/>
        </w:rPr>
      </w:pPr>
      <w:r w:rsidRPr="00885976">
        <w:rPr>
          <w:sz w:val="22"/>
          <w:szCs w:val="22"/>
        </w:rPr>
        <w:t>U</w:t>
      </w:r>
      <w:r w:rsidR="00D72CB5" w:rsidRPr="00885976">
        <w:rPr>
          <w:sz w:val="22"/>
          <w:szCs w:val="22"/>
        </w:rPr>
        <w:t xml:space="preserve">na Deducción por Deficiencia en el Reporte de Tipo 2 es el </w:t>
      </w:r>
      <w:r w:rsidR="00A8769C" w:rsidRPr="00885976">
        <w:rPr>
          <w:sz w:val="22"/>
          <w:szCs w:val="22"/>
        </w:rPr>
        <w:t>1.10</w:t>
      </w:r>
      <w:r w:rsidR="002E11E4" w:rsidRPr="00885976">
        <w:rPr>
          <w:sz w:val="22"/>
          <w:szCs w:val="22"/>
        </w:rPr>
        <w:t>% de la Tarifa Mensual 3 correspondiente al Mes C</w:t>
      </w:r>
      <w:r w:rsidR="00FC5C48" w:rsidRPr="00885976">
        <w:rPr>
          <w:sz w:val="22"/>
          <w:szCs w:val="22"/>
        </w:rPr>
        <w:t xml:space="preserve">ontractual </w:t>
      </w:r>
      <w:r w:rsidR="002E11E4" w:rsidRPr="00885976">
        <w:rPr>
          <w:i/>
          <w:sz w:val="22"/>
          <w:szCs w:val="22"/>
        </w:rPr>
        <w:t>i</w:t>
      </w:r>
      <w:r w:rsidR="002E11E4" w:rsidRPr="00885976">
        <w:rPr>
          <w:sz w:val="22"/>
          <w:szCs w:val="22"/>
          <w:lang w:val="es-ES_tradnl"/>
        </w:rPr>
        <w:t>.</w:t>
      </w:r>
    </w:p>
    <w:p w:rsidR="00D72CB5" w:rsidRPr="00885976" w:rsidRDefault="00D72CB5" w:rsidP="00365F78">
      <w:pPr>
        <w:tabs>
          <w:tab w:val="left" w:pos="1260"/>
        </w:tabs>
        <w:jc w:val="both"/>
        <w:rPr>
          <w:sz w:val="22"/>
          <w:szCs w:val="22"/>
        </w:rPr>
      </w:pPr>
    </w:p>
    <w:p w:rsidR="00D72CB5" w:rsidRPr="00885976" w:rsidRDefault="00D72CB5" w:rsidP="00365F78">
      <w:pPr>
        <w:tabs>
          <w:tab w:val="left" w:pos="1260"/>
        </w:tabs>
        <w:jc w:val="both"/>
        <w:rPr>
          <w:sz w:val="22"/>
          <w:szCs w:val="22"/>
        </w:rPr>
      </w:pPr>
    </w:p>
    <w:p w:rsidR="0037354F" w:rsidRPr="00885976" w:rsidRDefault="0037354F" w:rsidP="002C1EE6">
      <w:pPr>
        <w:pStyle w:val="Prrafodelista"/>
        <w:numPr>
          <w:ilvl w:val="0"/>
          <w:numId w:val="50"/>
        </w:numPr>
        <w:tabs>
          <w:tab w:val="left" w:pos="1260"/>
        </w:tabs>
        <w:ind w:left="426" w:hanging="426"/>
        <w:jc w:val="both"/>
        <w:rPr>
          <w:rFonts w:ascii="Times New Roman" w:hAnsi="Times New Roman"/>
          <w:b/>
          <w:lang w:val="es-MX"/>
        </w:rPr>
      </w:pPr>
      <w:r w:rsidRPr="00885976">
        <w:rPr>
          <w:rFonts w:ascii="Times New Roman" w:hAnsi="Times New Roman"/>
          <w:lang w:val="es-MX"/>
        </w:rPr>
        <w:t xml:space="preserve">Las Deducciones por Deficiencia en el Reporte </w:t>
      </w:r>
      <w:r w:rsidR="00DF1380" w:rsidRPr="00885976">
        <w:rPr>
          <w:rFonts w:ascii="Times New Roman" w:hAnsi="Times New Roman"/>
          <w:lang w:val="es-MX"/>
        </w:rPr>
        <w:t xml:space="preserve">sobre TM3 </w:t>
      </w:r>
      <w:r w:rsidRPr="00885976">
        <w:rPr>
          <w:rFonts w:ascii="Times New Roman" w:hAnsi="Times New Roman"/>
          <w:lang w:val="es-MX"/>
        </w:rPr>
        <w:t xml:space="preserve">generadas en el Mes Contractual </w:t>
      </w:r>
      <w:r w:rsidRPr="00885976">
        <w:rPr>
          <w:rFonts w:ascii="Times New Roman" w:hAnsi="Times New Roman"/>
          <w:i/>
          <w:lang w:val="es-MX"/>
        </w:rPr>
        <w:t>i</w:t>
      </w:r>
      <w:r w:rsidRPr="00885976">
        <w:rPr>
          <w:rFonts w:ascii="Times New Roman" w:hAnsi="Times New Roman"/>
          <w:lang w:val="es-MX"/>
        </w:rPr>
        <w:t xml:space="preserve"> se calcula mediante la siguiente fórmula.</w:t>
      </w:r>
    </w:p>
    <w:p w:rsidR="0037354F" w:rsidRPr="00885976" w:rsidRDefault="0037354F" w:rsidP="00622B49">
      <w:pPr>
        <w:tabs>
          <w:tab w:val="left" w:pos="1260"/>
        </w:tabs>
        <w:ind w:left="1260"/>
        <w:jc w:val="both"/>
        <w:rPr>
          <w:sz w:val="22"/>
          <w:szCs w:val="22"/>
        </w:rPr>
      </w:pPr>
    </w:p>
    <w:p w:rsidR="0037354F" w:rsidRPr="00885976" w:rsidRDefault="00273945" w:rsidP="00622B49">
      <w:pPr>
        <w:tabs>
          <w:tab w:val="left" w:pos="1260"/>
        </w:tabs>
        <w:ind w:left="1260"/>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DDR_TM3</m:t>
              </m:r>
            </m:e>
            <m:sub>
              <m:r>
                <w:rPr>
                  <w:rFonts w:ascii="Cambria Math" w:hAnsi="Cambria Math"/>
                  <w:sz w:val="22"/>
                  <w:szCs w:val="22"/>
                </w:rPr>
                <m:t>i</m:t>
              </m:r>
            </m:sub>
          </m:sSub>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j=1</m:t>
              </m:r>
            </m:sub>
            <m:sup>
              <m:r>
                <w:rPr>
                  <w:rFonts w:ascii="Cambria Math" w:hAnsi="Cambria Math"/>
                  <w:sz w:val="22"/>
                  <w:szCs w:val="22"/>
                </w:rPr>
                <m:t>m</m:t>
              </m:r>
            </m:sup>
            <m:e>
              <m:sSub>
                <m:sSubPr>
                  <m:ctrlPr>
                    <w:rPr>
                      <w:rFonts w:ascii="Cambria Math" w:hAnsi="Cambria Math"/>
                      <w:i/>
                      <w:sz w:val="22"/>
                      <w:szCs w:val="22"/>
                    </w:rPr>
                  </m:ctrlPr>
                </m:sSubPr>
                <m:e>
                  <m:r>
                    <w:rPr>
                      <w:rFonts w:ascii="Cambria Math" w:hAnsi="Cambria Math"/>
                      <w:sz w:val="22"/>
                      <w:szCs w:val="22"/>
                    </w:rPr>
                    <m:t>DDR1</m:t>
                  </m:r>
                </m:e>
                <m:sub>
                  <m:r>
                    <w:rPr>
                      <w:rFonts w:ascii="Cambria Math" w:hAnsi="Cambria Math"/>
                      <w:sz w:val="22"/>
                      <w:szCs w:val="22"/>
                    </w:rPr>
                    <m:t>i,j</m:t>
                  </m:r>
                </m:sub>
              </m:sSub>
            </m:e>
          </m:nary>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k=1</m:t>
              </m: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DDR2</m:t>
                  </m:r>
                </m:e>
                <m:sub>
                  <m:r>
                    <w:rPr>
                      <w:rFonts w:ascii="Cambria Math" w:hAnsi="Cambria Math"/>
                      <w:sz w:val="22"/>
                      <w:szCs w:val="22"/>
                    </w:rPr>
                    <m:t>i,k</m:t>
                  </m:r>
                </m:sub>
              </m:sSub>
            </m:e>
          </m:nary>
        </m:oMath>
      </m:oMathPara>
    </w:p>
    <w:p w:rsidR="0037354F" w:rsidRPr="00885976" w:rsidRDefault="0037354F" w:rsidP="0037354F">
      <w:pPr>
        <w:pStyle w:val="Prrafodelista"/>
        <w:ind w:left="1276"/>
        <w:rPr>
          <w:rFonts w:ascii="Times New Roman" w:hAnsi="Times New Roman"/>
          <w:lang w:val="es-MX"/>
        </w:rPr>
      </w:pPr>
      <w:proofErr w:type="spellStart"/>
      <w:r w:rsidRPr="00885976">
        <w:rPr>
          <w:rFonts w:ascii="Times New Roman" w:hAnsi="Times New Roman"/>
          <w:lang w:val="es-MX"/>
        </w:rPr>
        <w:t>Donde</w:t>
      </w:r>
      <w:proofErr w:type="spellEnd"/>
      <w:r w:rsidRPr="00885976">
        <w:rPr>
          <w:rFonts w:ascii="Times New Roman" w:hAnsi="Times New Roman"/>
          <w:lang w:val="es-MX"/>
        </w:rPr>
        <w:t xml:space="preserve">: </w:t>
      </w:r>
    </w:p>
    <w:p w:rsidR="0037354F" w:rsidRPr="00885976" w:rsidRDefault="0037354F" w:rsidP="00622B49">
      <w:pPr>
        <w:tabs>
          <w:tab w:val="left" w:pos="1260"/>
        </w:tabs>
        <w:ind w:left="1260"/>
        <w:jc w:val="both"/>
        <w:rPr>
          <w:sz w:val="22"/>
          <w:szCs w:val="22"/>
        </w:rPr>
      </w:pPr>
    </w:p>
    <w:tbl>
      <w:tblPr>
        <w:tblStyle w:val="Tablaconcuadrcula"/>
        <w:tblW w:w="8476" w:type="dxa"/>
        <w:tblInd w:w="988" w:type="dxa"/>
        <w:tblLook w:val="04A0" w:firstRow="1" w:lastRow="0" w:firstColumn="1" w:lastColumn="0" w:noHBand="0" w:noVBand="1"/>
      </w:tblPr>
      <w:tblGrid>
        <w:gridCol w:w="1672"/>
        <w:gridCol w:w="6804"/>
      </w:tblGrid>
      <w:tr w:rsidR="0037354F" w:rsidRPr="00C83141" w:rsidTr="005973FD">
        <w:tc>
          <w:tcPr>
            <w:tcW w:w="1672" w:type="dxa"/>
          </w:tcPr>
          <w:p w:rsidR="0037354F" w:rsidRPr="00885976" w:rsidRDefault="00273945" w:rsidP="001753DF">
            <w:pPr>
              <w:ind w:left="-1134"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DDR_TM3</m:t>
                  </m:r>
                </m:e>
                <m:sub>
                  <m:r>
                    <w:rPr>
                      <w:rFonts w:ascii="Cambria Math" w:hAnsi="Cambria Math"/>
                      <w:sz w:val="22"/>
                      <w:szCs w:val="22"/>
                    </w:rPr>
                    <m:t>i</m:t>
                  </m:r>
                </m:sub>
              </m:sSub>
            </m:oMath>
            <w:r w:rsidR="0037354F" w:rsidRPr="00885976">
              <w:rPr>
                <w:sz w:val="22"/>
                <w:szCs w:val="22"/>
              </w:rPr>
              <w:t xml:space="preserve"> =</w:t>
            </w:r>
          </w:p>
        </w:tc>
        <w:tc>
          <w:tcPr>
            <w:tcW w:w="6804" w:type="dxa"/>
          </w:tcPr>
          <w:p w:rsidR="0037354F" w:rsidRPr="00885976" w:rsidRDefault="0037354F" w:rsidP="00335847">
            <w:pPr>
              <w:ind w:right="176"/>
              <w:jc w:val="both"/>
              <w:rPr>
                <w:i/>
                <w:sz w:val="22"/>
                <w:szCs w:val="22"/>
                <w:lang w:val="es-MX"/>
              </w:rPr>
            </w:pPr>
            <w:r w:rsidRPr="00C75BB1">
              <w:rPr>
                <w:sz w:val="22"/>
                <w:szCs w:val="22"/>
                <w:lang w:val="es-MX"/>
              </w:rPr>
              <w:t xml:space="preserve">Deducciones por Deficiencia en el Reporte </w:t>
            </w:r>
            <w:r w:rsidR="001753DF" w:rsidRPr="00C75BB1">
              <w:rPr>
                <w:sz w:val="22"/>
                <w:szCs w:val="22"/>
                <w:lang w:val="es-MX"/>
              </w:rPr>
              <w:t xml:space="preserve">sobre TM3 </w:t>
            </w:r>
            <w:r w:rsidRPr="00C75BB1">
              <w:rPr>
                <w:sz w:val="22"/>
                <w:szCs w:val="22"/>
                <w:lang w:val="es-MX"/>
              </w:rPr>
              <w:t xml:space="preserve">generadas en el Mes Contractual </w:t>
            </w:r>
            <w:r w:rsidR="00D72CB5" w:rsidRPr="00C75BB1">
              <w:rPr>
                <w:i/>
                <w:sz w:val="22"/>
                <w:szCs w:val="22"/>
                <w:lang w:val="es-MX"/>
              </w:rPr>
              <w:t>i.</w:t>
            </w:r>
          </w:p>
        </w:tc>
      </w:tr>
      <w:tr w:rsidR="0037354F" w:rsidRPr="00C83141" w:rsidTr="005973FD">
        <w:tc>
          <w:tcPr>
            <w:tcW w:w="1672" w:type="dxa"/>
          </w:tcPr>
          <w:p w:rsidR="0037354F" w:rsidRPr="00885976" w:rsidRDefault="00273945" w:rsidP="001753DF">
            <w:pPr>
              <w:ind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DDR1</m:t>
                  </m:r>
                </m:e>
                <m:sub>
                  <m:r>
                    <w:rPr>
                      <w:rFonts w:ascii="Cambria Math" w:hAnsi="Cambria Math"/>
                      <w:sz w:val="22"/>
                      <w:szCs w:val="22"/>
                    </w:rPr>
                    <m:t>i,j</m:t>
                  </m:r>
                </m:sub>
              </m:sSub>
            </m:oMath>
            <w:r w:rsidR="0037354F" w:rsidRPr="00885976">
              <w:rPr>
                <w:sz w:val="22"/>
                <w:szCs w:val="22"/>
                <w:vertAlign w:val="subscript"/>
              </w:rPr>
              <w:t xml:space="preserve"> </w:t>
            </w:r>
            <w:r w:rsidR="000052C4" w:rsidRPr="00885976">
              <w:rPr>
                <w:sz w:val="22"/>
                <w:szCs w:val="22"/>
                <w:vertAlign w:val="subscript"/>
              </w:rPr>
              <w:t xml:space="preserve"> </w:t>
            </w:r>
            <w:r w:rsidR="0037354F" w:rsidRPr="00885976">
              <w:rPr>
                <w:sz w:val="22"/>
                <w:szCs w:val="22"/>
              </w:rPr>
              <w:t>=</w:t>
            </w:r>
          </w:p>
        </w:tc>
        <w:tc>
          <w:tcPr>
            <w:tcW w:w="6804" w:type="dxa"/>
          </w:tcPr>
          <w:p w:rsidR="0037354F" w:rsidRPr="00885976" w:rsidRDefault="0037354F" w:rsidP="00D72CB5">
            <w:pPr>
              <w:ind w:right="176"/>
              <w:jc w:val="both"/>
              <w:rPr>
                <w:i/>
                <w:sz w:val="22"/>
                <w:szCs w:val="22"/>
                <w:lang w:val="es-MX"/>
              </w:rPr>
            </w:pPr>
            <w:r w:rsidRPr="00C75BB1">
              <w:rPr>
                <w:sz w:val="22"/>
                <w:szCs w:val="22"/>
                <w:lang w:val="es-MX"/>
              </w:rPr>
              <w:t>j-</w:t>
            </w:r>
            <w:proofErr w:type="spellStart"/>
            <w:r w:rsidRPr="00C75BB1">
              <w:rPr>
                <w:sz w:val="22"/>
                <w:szCs w:val="22"/>
                <w:lang w:val="es-MX"/>
              </w:rPr>
              <w:t>ésima</w:t>
            </w:r>
            <w:proofErr w:type="spellEnd"/>
            <w:r w:rsidRPr="00C75BB1">
              <w:rPr>
                <w:sz w:val="22"/>
                <w:szCs w:val="22"/>
                <w:lang w:val="es-MX"/>
              </w:rPr>
              <w:t xml:space="preserve"> Deducción por Deficiencia en el Reporte </w:t>
            </w:r>
            <w:r w:rsidR="00D72CB5" w:rsidRPr="00C75BB1">
              <w:rPr>
                <w:sz w:val="22"/>
                <w:szCs w:val="22"/>
                <w:lang w:val="es-MX"/>
              </w:rPr>
              <w:t xml:space="preserve">de Tipo 1 </w:t>
            </w:r>
            <w:r w:rsidRPr="00C75BB1">
              <w:rPr>
                <w:sz w:val="22"/>
                <w:szCs w:val="22"/>
                <w:lang w:val="es-MX"/>
              </w:rPr>
              <w:t xml:space="preserve">en el Mes Contractual </w:t>
            </w:r>
            <w:r w:rsidR="00D72CB5" w:rsidRPr="00C75BB1">
              <w:rPr>
                <w:i/>
                <w:sz w:val="22"/>
                <w:szCs w:val="22"/>
                <w:lang w:val="es-MX"/>
              </w:rPr>
              <w:t>i.</w:t>
            </w:r>
          </w:p>
        </w:tc>
      </w:tr>
      <w:tr w:rsidR="0037354F" w:rsidRPr="00C83141" w:rsidTr="005973FD">
        <w:tc>
          <w:tcPr>
            <w:tcW w:w="1672" w:type="dxa"/>
          </w:tcPr>
          <w:p w:rsidR="0037354F" w:rsidRPr="00885976" w:rsidRDefault="0037354F" w:rsidP="001753DF">
            <w:pPr>
              <w:ind w:right="176"/>
              <w:jc w:val="right"/>
              <w:rPr>
                <w:sz w:val="22"/>
                <w:szCs w:val="22"/>
              </w:rPr>
            </w:pPr>
            <w:r w:rsidRPr="00885976">
              <w:rPr>
                <w:i/>
                <w:sz w:val="22"/>
                <w:szCs w:val="22"/>
              </w:rPr>
              <w:t>m</w:t>
            </w:r>
            <w:r w:rsidRPr="00885976">
              <w:rPr>
                <w:sz w:val="22"/>
                <w:szCs w:val="22"/>
              </w:rPr>
              <w:t xml:space="preserve"> =</w:t>
            </w:r>
          </w:p>
        </w:tc>
        <w:tc>
          <w:tcPr>
            <w:tcW w:w="6804" w:type="dxa"/>
          </w:tcPr>
          <w:p w:rsidR="0037354F" w:rsidRPr="00885976" w:rsidRDefault="0037354F">
            <w:pPr>
              <w:ind w:left="33" w:right="176" w:hanging="33"/>
              <w:jc w:val="both"/>
              <w:rPr>
                <w:sz w:val="22"/>
                <w:szCs w:val="22"/>
                <w:lang w:val="es-MX"/>
              </w:rPr>
            </w:pPr>
            <w:r w:rsidRPr="00C75BB1">
              <w:rPr>
                <w:sz w:val="22"/>
                <w:szCs w:val="22"/>
                <w:lang w:val="es-MX"/>
              </w:rPr>
              <w:t xml:space="preserve">Es el número de Deficiencias en el Reporte </w:t>
            </w:r>
            <w:r w:rsidR="00933AA2" w:rsidRPr="00C75BB1">
              <w:rPr>
                <w:sz w:val="22"/>
                <w:szCs w:val="22"/>
                <w:lang w:val="es-MX"/>
              </w:rPr>
              <w:t xml:space="preserve">de Tipo 1 </w:t>
            </w:r>
            <w:r w:rsidRPr="00C75BB1">
              <w:rPr>
                <w:sz w:val="22"/>
                <w:szCs w:val="22"/>
                <w:lang w:val="es-MX"/>
              </w:rPr>
              <w:t xml:space="preserve">en el Mes Contractual </w:t>
            </w:r>
            <w:r w:rsidR="00696BE9" w:rsidRPr="00C75BB1">
              <w:rPr>
                <w:i/>
                <w:sz w:val="22"/>
                <w:szCs w:val="22"/>
                <w:lang w:val="es-MX"/>
              </w:rPr>
              <w:t>i</w:t>
            </w:r>
            <w:r w:rsidRPr="00C75BB1">
              <w:rPr>
                <w:sz w:val="22"/>
                <w:szCs w:val="22"/>
                <w:lang w:val="es-MX"/>
              </w:rPr>
              <w:t>.</w:t>
            </w:r>
          </w:p>
        </w:tc>
      </w:tr>
      <w:tr w:rsidR="00933AA2" w:rsidRPr="00C83141" w:rsidTr="005973FD">
        <w:tc>
          <w:tcPr>
            <w:tcW w:w="1672" w:type="dxa"/>
          </w:tcPr>
          <w:p w:rsidR="00933AA2" w:rsidRPr="00885976" w:rsidRDefault="00273945" w:rsidP="001753DF">
            <w:pPr>
              <w:ind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DDR2</m:t>
                  </m:r>
                </m:e>
                <m:sub>
                  <m:r>
                    <w:rPr>
                      <w:rFonts w:ascii="Cambria Math" w:hAnsi="Cambria Math"/>
                      <w:sz w:val="22"/>
                      <w:szCs w:val="22"/>
                    </w:rPr>
                    <m:t>i,k</m:t>
                  </m:r>
                </m:sub>
              </m:sSub>
            </m:oMath>
            <w:r w:rsidR="00933AA2" w:rsidRPr="00885976">
              <w:rPr>
                <w:sz w:val="22"/>
                <w:szCs w:val="22"/>
              </w:rPr>
              <w:t xml:space="preserve"> =</w:t>
            </w:r>
          </w:p>
        </w:tc>
        <w:tc>
          <w:tcPr>
            <w:tcW w:w="6804" w:type="dxa"/>
          </w:tcPr>
          <w:p w:rsidR="00933AA2" w:rsidRPr="00885976" w:rsidRDefault="00933AA2" w:rsidP="00933AA2">
            <w:pPr>
              <w:ind w:left="33" w:right="176" w:hanging="33"/>
              <w:jc w:val="both"/>
              <w:rPr>
                <w:sz w:val="22"/>
                <w:szCs w:val="22"/>
                <w:lang w:val="es-MX"/>
              </w:rPr>
            </w:pPr>
            <w:r w:rsidRPr="00C75BB1">
              <w:rPr>
                <w:sz w:val="22"/>
                <w:szCs w:val="22"/>
                <w:lang w:val="es-MX"/>
              </w:rPr>
              <w:t>k-</w:t>
            </w:r>
            <w:proofErr w:type="spellStart"/>
            <w:r w:rsidRPr="00C75BB1">
              <w:rPr>
                <w:sz w:val="22"/>
                <w:szCs w:val="22"/>
                <w:lang w:val="es-MX"/>
              </w:rPr>
              <w:t>ésima</w:t>
            </w:r>
            <w:proofErr w:type="spellEnd"/>
            <w:r w:rsidRPr="00C75BB1">
              <w:rPr>
                <w:sz w:val="22"/>
                <w:szCs w:val="22"/>
                <w:lang w:val="es-MX"/>
              </w:rPr>
              <w:t xml:space="preserve"> Deducción por Deficiencia en el Reporte de Tipo 2 en el Mes Contractual </w:t>
            </w:r>
            <w:r w:rsidRPr="00C75BB1">
              <w:rPr>
                <w:i/>
                <w:sz w:val="22"/>
                <w:szCs w:val="22"/>
                <w:lang w:val="es-MX"/>
              </w:rPr>
              <w:t>i.</w:t>
            </w:r>
          </w:p>
        </w:tc>
      </w:tr>
      <w:tr w:rsidR="00933AA2" w:rsidRPr="00C83141" w:rsidTr="005973FD">
        <w:tc>
          <w:tcPr>
            <w:tcW w:w="1672" w:type="dxa"/>
          </w:tcPr>
          <w:p w:rsidR="00933AA2" w:rsidRPr="00885976" w:rsidRDefault="00933AA2" w:rsidP="001753DF">
            <w:pPr>
              <w:ind w:right="176"/>
              <w:jc w:val="right"/>
              <w:rPr>
                <w:sz w:val="22"/>
                <w:szCs w:val="22"/>
              </w:rPr>
            </w:pPr>
            <w:r w:rsidRPr="00885976">
              <w:rPr>
                <w:i/>
                <w:sz w:val="22"/>
                <w:szCs w:val="22"/>
              </w:rPr>
              <w:t>n</w:t>
            </w:r>
            <w:r w:rsidRPr="00885976">
              <w:rPr>
                <w:sz w:val="22"/>
                <w:szCs w:val="22"/>
              </w:rPr>
              <w:t xml:space="preserve"> =</w:t>
            </w:r>
          </w:p>
        </w:tc>
        <w:tc>
          <w:tcPr>
            <w:tcW w:w="6804" w:type="dxa"/>
          </w:tcPr>
          <w:p w:rsidR="00933AA2" w:rsidRPr="00885976" w:rsidRDefault="00933AA2" w:rsidP="00933AA2">
            <w:pPr>
              <w:ind w:left="33" w:right="176" w:hanging="33"/>
              <w:jc w:val="both"/>
              <w:rPr>
                <w:sz w:val="22"/>
                <w:szCs w:val="22"/>
                <w:lang w:val="es-MX"/>
              </w:rPr>
            </w:pPr>
            <w:r w:rsidRPr="00C75BB1">
              <w:rPr>
                <w:sz w:val="22"/>
                <w:szCs w:val="22"/>
                <w:lang w:val="es-MX"/>
              </w:rPr>
              <w:t xml:space="preserve">Es el número de Deficiencias en el Reporte de Tipo 2 en el Mes Contractual </w:t>
            </w:r>
            <w:r w:rsidRPr="00C75BB1">
              <w:rPr>
                <w:i/>
                <w:sz w:val="22"/>
                <w:szCs w:val="22"/>
                <w:lang w:val="es-MX"/>
              </w:rPr>
              <w:t>i</w:t>
            </w:r>
            <w:r w:rsidRPr="00C75BB1">
              <w:rPr>
                <w:sz w:val="22"/>
                <w:szCs w:val="22"/>
                <w:lang w:val="es-MX"/>
              </w:rPr>
              <w:t>.</w:t>
            </w:r>
          </w:p>
        </w:tc>
      </w:tr>
    </w:tbl>
    <w:p w:rsidR="00486DB3" w:rsidRPr="00885976" w:rsidRDefault="00486DB3" w:rsidP="00486DB3">
      <w:pPr>
        <w:tabs>
          <w:tab w:val="left" w:pos="1260"/>
        </w:tabs>
        <w:jc w:val="both"/>
        <w:rPr>
          <w:sz w:val="22"/>
          <w:szCs w:val="22"/>
        </w:rPr>
      </w:pPr>
    </w:p>
    <w:p w:rsidR="00933AA2" w:rsidRPr="00885976" w:rsidRDefault="00933AA2" w:rsidP="00933AA2">
      <w:pPr>
        <w:tabs>
          <w:tab w:val="left" w:pos="1260"/>
        </w:tabs>
        <w:ind w:left="426"/>
        <w:jc w:val="both"/>
        <w:rPr>
          <w:sz w:val="22"/>
          <w:szCs w:val="22"/>
        </w:rPr>
      </w:pPr>
      <w:r w:rsidRPr="00885976">
        <w:rPr>
          <w:sz w:val="22"/>
          <w:szCs w:val="22"/>
        </w:rPr>
        <w:t xml:space="preserve">En el Mes Contractual </w:t>
      </w:r>
      <w:r w:rsidRPr="00885976">
        <w:rPr>
          <w:i/>
          <w:sz w:val="22"/>
          <w:szCs w:val="22"/>
        </w:rPr>
        <w:t>i</w:t>
      </w:r>
      <w:r w:rsidRPr="00885976">
        <w:rPr>
          <w:sz w:val="22"/>
          <w:szCs w:val="22"/>
        </w:rPr>
        <w:t xml:space="preserve">, las Deducciones por Deficiencia en el Reporte </w:t>
      </w:r>
      <w:r w:rsidR="001753DF" w:rsidRPr="00885976">
        <w:rPr>
          <w:sz w:val="22"/>
          <w:szCs w:val="22"/>
        </w:rPr>
        <w:t xml:space="preserve">sobre TM3 </w:t>
      </w:r>
      <w:r w:rsidRPr="00885976">
        <w:rPr>
          <w:sz w:val="22"/>
          <w:szCs w:val="22"/>
        </w:rPr>
        <w:t>es la suma de las Deducciones por Deficiencia en el Reporte de Tipo 1 más la suma de las Deducciones por Deficiencia en el Reporte de Tipo 2.</w:t>
      </w:r>
    </w:p>
    <w:p w:rsidR="00486DB3" w:rsidRPr="00885976" w:rsidRDefault="00486DB3" w:rsidP="00365F78">
      <w:pPr>
        <w:tabs>
          <w:tab w:val="left" w:pos="1260"/>
        </w:tabs>
        <w:jc w:val="both"/>
        <w:rPr>
          <w:sz w:val="22"/>
          <w:szCs w:val="22"/>
        </w:rPr>
      </w:pPr>
    </w:p>
    <w:p w:rsidR="000052C4" w:rsidRPr="00885976" w:rsidRDefault="00A25BF5" w:rsidP="0010520E">
      <w:pPr>
        <w:pStyle w:val="Prrafodelista"/>
        <w:numPr>
          <w:ilvl w:val="0"/>
          <w:numId w:val="50"/>
        </w:numPr>
        <w:tabs>
          <w:tab w:val="left" w:pos="1260"/>
        </w:tabs>
        <w:ind w:left="426" w:hanging="426"/>
        <w:jc w:val="both"/>
        <w:rPr>
          <w:rFonts w:ascii="Times New Roman" w:hAnsi="Times New Roman"/>
          <w:lang w:val="es-MX"/>
        </w:rPr>
      </w:pPr>
      <w:r w:rsidRPr="00885976">
        <w:rPr>
          <w:rFonts w:ascii="Times New Roman" w:hAnsi="Times New Roman"/>
          <w:lang w:val="es-MX"/>
        </w:rPr>
        <w:t>El Instituto puede aplicar de manera extemporánea Deducciones por Deficiencia en el Reporte sobre TM3</w:t>
      </w:r>
      <w:r w:rsidR="000052C4" w:rsidRPr="00885976">
        <w:rPr>
          <w:rFonts w:ascii="Times New Roman" w:hAnsi="Times New Roman"/>
          <w:lang w:val="es-MX"/>
        </w:rPr>
        <w:t>.</w:t>
      </w:r>
    </w:p>
    <w:p w:rsidR="000052C4" w:rsidRPr="00885976" w:rsidRDefault="000052C4" w:rsidP="000052C4">
      <w:pPr>
        <w:pStyle w:val="Prrafodelista"/>
        <w:tabs>
          <w:tab w:val="left" w:pos="1260"/>
        </w:tabs>
        <w:ind w:left="426"/>
        <w:jc w:val="both"/>
        <w:rPr>
          <w:rFonts w:ascii="Times New Roman" w:hAnsi="Times New Roman"/>
          <w:lang w:val="es-MX"/>
        </w:rPr>
      </w:pPr>
    </w:p>
    <w:p w:rsidR="008D0F27" w:rsidRPr="00885976" w:rsidRDefault="00794694" w:rsidP="0010520E">
      <w:pPr>
        <w:pStyle w:val="Prrafodelista"/>
        <w:numPr>
          <w:ilvl w:val="0"/>
          <w:numId w:val="50"/>
        </w:numPr>
        <w:tabs>
          <w:tab w:val="left" w:pos="1260"/>
        </w:tabs>
        <w:ind w:left="426" w:hanging="426"/>
        <w:jc w:val="both"/>
        <w:rPr>
          <w:rFonts w:ascii="Times New Roman" w:hAnsi="Times New Roman"/>
          <w:b/>
          <w:lang w:val="es-MX"/>
        </w:rPr>
      </w:pPr>
      <w:r w:rsidRPr="00885976">
        <w:rPr>
          <w:rFonts w:ascii="Times New Roman" w:hAnsi="Times New Roman"/>
          <w:lang w:val="es-MX"/>
        </w:rPr>
        <w:t>E</w:t>
      </w:r>
      <w:r w:rsidR="00D97C78" w:rsidRPr="00885976">
        <w:rPr>
          <w:rFonts w:ascii="Times New Roman" w:hAnsi="Times New Roman"/>
          <w:lang w:val="es-MX"/>
        </w:rPr>
        <w:t>n caso de presentarse una Deficiencia en el Reporte</w:t>
      </w:r>
      <w:r w:rsidR="001753DF" w:rsidRPr="00885976">
        <w:rPr>
          <w:rFonts w:ascii="Times New Roman" w:hAnsi="Times New Roman"/>
          <w:lang w:val="es-MX"/>
        </w:rPr>
        <w:t xml:space="preserve"> sobre TM3</w:t>
      </w:r>
      <w:r w:rsidR="00CE6A4A" w:rsidRPr="00885976">
        <w:rPr>
          <w:rFonts w:ascii="Times New Roman" w:hAnsi="Times New Roman"/>
          <w:lang w:val="es-MX"/>
        </w:rPr>
        <w:t>,</w:t>
      </w:r>
      <w:r w:rsidR="00D97C78" w:rsidRPr="00885976">
        <w:rPr>
          <w:rFonts w:ascii="Times New Roman" w:hAnsi="Times New Roman"/>
          <w:lang w:val="es-MX"/>
        </w:rPr>
        <w:t xml:space="preserve"> e</w:t>
      </w:r>
      <w:r w:rsidRPr="00885976">
        <w:rPr>
          <w:rFonts w:ascii="Times New Roman" w:hAnsi="Times New Roman"/>
          <w:lang w:val="es-MX"/>
        </w:rPr>
        <w:t xml:space="preserve">l </w:t>
      </w:r>
      <w:r w:rsidR="00E1274F" w:rsidRPr="00885976">
        <w:rPr>
          <w:rFonts w:ascii="Times New Roman" w:hAnsi="Times New Roman"/>
          <w:lang w:val="es-MX"/>
        </w:rPr>
        <w:t>Instituto</w:t>
      </w:r>
      <w:r w:rsidRPr="00885976">
        <w:rPr>
          <w:rFonts w:ascii="Times New Roman" w:hAnsi="Times New Roman"/>
          <w:lang w:val="es-MX"/>
        </w:rPr>
        <w:t xml:space="preserve"> </w:t>
      </w:r>
      <w:r w:rsidR="00CE6A4A" w:rsidRPr="00885976">
        <w:rPr>
          <w:rFonts w:ascii="Times New Roman" w:hAnsi="Times New Roman"/>
          <w:lang w:val="es-MX"/>
        </w:rPr>
        <w:t>podrá</w:t>
      </w:r>
      <w:r w:rsidRPr="00885976">
        <w:rPr>
          <w:rFonts w:ascii="Times New Roman" w:hAnsi="Times New Roman"/>
          <w:lang w:val="es-MX"/>
        </w:rPr>
        <w:t xml:space="preserve"> requerir que el Desarrollador ponga a disposición del </w:t>
      </w:r>
      <w:r w:rsidR="00E1274F" w:rsidRPr="00885976">
        <w:rPr>
          <w:rFonts w:ascii="Times New Roman" w:hAnsi="Times New Roman"/>
          <w:lang w:val="es-MX"/>
        </w:rPr>
        <w:t>Instituto</w:t>
      </w:r>
      <w:r w:rsidRPr="00885976">
        <w:rPr>
          <w:rFonts w:ascii="Times New Roman" w:hAnsi="Times New Roman"/>
          <w:lang w:val="es-MX"/>
        </w:rPr>
        <w:t xml:space="preserve"> y del Supervisor APP todos los registros, documentos e información </w:t>
      </w:r>
      <w:r w:rsidR="00CE6A4A" w:rsidRPr="00885976">
        <w:rPr>
          <w:rFonts w:ascii="Times New Roman" w:hAnsi="Times New Roman"/>
          <w:lang w:val="es-MX"/>
        </w:rPr>
        <w:t xml:space="preserve">relacionados con los registros de los Reportes Mensual de Desempeño y Pagos </w:t>
      </w:r>
      <w:r w:rsidRPr="00885976">
        <w:rPr>
          <w:rFonts w:ascii="Times New Roman" w:hAnsi="Times New Roman"/>
          <w:lang w:val="es-MX"/>
        </w:rPr>
        <w:t>que el Supervisor APP determine pertinentes para su inspección y auditoria. El Desarrollador deberá mantener bases históricas</w:t>
      </w:r>
      <w:r w:rsidR="00CE6A4A" w:rsidRPr="00885976">
        <w:rPr>
          <w:rFonts w:ascii="Times New Roman" w:hAnsi="Times New Roman"/>
          <w:lang w:val="es-MX"/>
        </w:rPr>
        <w:t xml:space="preserve"> de este tipo de registros</w:t>
      </w:r>
      <w:r w:rsidRPr="00885976">
        <w:rPr>
          <w:rFonts w:ascii="Times New Roman" w:hAnsi="Times New Roman"/>
          <w:lang w:val="es-MX"/>
        </w:rPr>
        <w:t xml:space="preserve"> de </w:t>
      </w:r>
      <w:r w:rsidR="007F746C" w:rsidRPr="00885976">
        <w:rPr>
          <w:rFonts w:ascii="Times New Roman" w:hAnsi="Times New Roman"/>
          <w:lang w:val="es-MX"/>
        </w:rPr>
        <w:t>al</w:t>
      </w:r>
      <w:r w:rsidRPr="00885976">
        <w:rPr>
          <w:rFonts w:ascii="Times New Roman" w:hAnsi="Times New Roman"/>
          <w:lang w:val="es-MX"/>
        </w:rPr>
        <w:t xml:space="preserve"> menos </w:t>
      </w:r>
      <w:r w:rsidR="007F746C" w:rsidRPr="00885976">
        <w:rPr>
          <w:rFonts w:ascii="Times New Roman" w:hAnsi="Times New Roman"/>
          <w:lang w:val="es-MX"/>
        </w:rPr>
        <w:t>5 (cinco)</w:t>
      </w:r>
      <w:r w:rsidR="00CE6A4A" w:rsidRPr="00885976">
        <w:rPr>
          <w:rFonts w:ascii="Times New Roman" w:hAnsi="Times New Roman"/>
          <w:lang w:val="es-MX"/>
        </w:rPr>
        <w:t xml:space="preserve"> </w:t>
      </w:r>
      <w:r w:rsidRPr="00885976">
        <w:rPr>
          <w:rFonts w:ascii="Times New Roman" w:hAnsi="Times New Roman"/>
          <w:lang w:val="es-MX"/>
        </w:rPr>
        <w:t>año</w:t>
      </w:r>
      <w:r w:rsidR="00CE6A4A" w:rsidRPr="00885976">
        <w:rPr>
          <w:rFonts w:ascii="Times New Roman" w:hAnsi="Times New Roman"/>
          <w:lang w:val="es-MX"/>
        </w:rPr>
        <w:t>s</w:t>
      </w:r>
      <w:r w:rsidRPr="00885976">
        <w:rPr>
          <w:rFonts w:ascii="Times New Roman" w:hAnsi="Times New Roman"/>
          <w:lang w:val="es-MX"/>
        </w:rPr>
        <w:t>. Ad</w:t>
      </w:r>
      <w:r w:rsidR="00CE6A4A" w:rsidRPr="00885976">
        <w:rPr>
          <w:rFonts w:ascii="Times New Roman" w:hAnsi="Times New Roman"/>
          <w:lang w:val="es-MX"/>
        </w:rPr>
        <w:t xml:space="preserve">emás, </w:t>
      </w:r>
      <w:r w:rsidR="0034716F" w:rsidRPr="00885976">
        <w:rPr>
          <w:rFonts w:ascii="Times New Roman" w:hAnsi="Times New Roman"/>
          <w:lang w:val="es-MX"/>
        </w:rPr>
        <w:t>el Desarrollador</w:t>
      </w:r>
      <w:r w:rsidRPr="00885976">
        <w:rPr>
          <w:rFonts w:ascii="Times New Roman" w:hAnsi="Times New Roman"/>
          <w:lang w:val="es-MX"/>
        </w:rPr>
        <w:t xml:space="preserve"> está obligado a revelar cualquier asunto adicional</w:t>
      </w:r>
      <w:r w:rsidR="00CE6A4A" w:rsidRPr="00885976">
        <w:rPr>
          <w:rFonts w:ascii="Times New Roman" w:hAnsi="Times New Roman"/>
          <w:lang w:val="es-MX"/>
        </w:rPr>
        <w:t xml:space="preserve"> relacionado con los </w:t>
      </w:r>
      <w:r w:rsidR="00622B49" w:rsidRPr="00885976">
        <w:rPr>
          <w:rFonts w:ascii="Times New Roman" w:hAnsi="Times New Roman"/>
          <w:lang w:val="es-MX"/>
        </w:rPr>
        <w:t>registros</w:t>
      </w:r>
      <w:r w:rsidR="00CE6A4A" w:rsidRPr="00885976">
        <w:rPr>
          <w:rFonts w:ascii="Times New Roman" w:hAnsi="Times New Roman"/>
          <w:lang w:val="es-MX"/>
        </w:rPr>
        <w:t xml:space="preserve"> de información que sirven de base a la elaboración del Reporte Mensual de Desempeño y Pagos, así como a informar sobre </w:t>
      </w:r>
      <w:r w:rsidRPr="00885976">
        <w:rPr>
          <w:rFonts w:ascii="Times New Roman" w:hAnsi="Times New Roman"/>
          <w:lang w:val="es-MX"/>
        </w:rPr>
        <w:t xml:space="preserve">cualquier aspecto que el </w:t>
      </w:r>
      <w:r w:rsidR="00E1274F" w:rsidRPr="00885976">
        <w:rPr>
          <w:rFonts w:ascii="Times New Roman" w:hAnsi="Times New Roman"/>
          <w:lang w:val="es-MX"/>
        </w:rPr>
        <w:t>Instituto</w:t>
      </w:r>
      <w:r w:rsidRPr="00885976">
        <w:rPr>
          <w:rFonts w:ascii="Times New Roman" w:hAnsi="Times New Roman"/>
          <w:lang w:val="es-MX"/>
        </w:rPr>
        <w:t xml:space="preserve"> o el Supervisor APP considere pertinente.</w:t>
      </w:r>
    </w:p>
    <w:p w:rsidR="00794694" w:rsidRPr="00885976" w:rsidRDefault="00794694" w:rsidP="00365F78">
      <w:pPr>
        <w:tabs>
          <w:tab w:val="left" w:pos="1260"/>
        </w:tabs>
        <w:ind w:left="1260"/>
        <w:jc w:val="both"/>
        <w:rPr>
          <w:sz w:val="22"/>
          <w:szCs w:val="22"/>
        </w:rPr>
      </w:pPr>
    </w:p>
    <w:p w:rsidR="00D97C78" w:rsidRPr="00885976" w:rsidRDefault="00D97C78" w:rsidP="004C73D6">
      <w:pPr>
        <w:pStyle w:val="Prrafodelista"/>
        <w:numPr>
          <w:ilvl w:val="0"/>
          <w:numId w:val="50"/>
        </w:numPr>
        <w:tabs>
          <w:tab w:val="left" w:pos="1260"/>
        </w:tabs>
        <w:jc w:val="both"/>
        <w:rPr>
          <w:rFonts w:ascii="Times New Roman" w:hAnsi="Times New Roman"/>
          <w:b/>
          <w:lang w:val="es-MX"/>
        </w:rPr>
      </w:pPr>
      <w:r w:rsidRPr="00885976">
        <w:rPr>
          <w:rFonts w:ascii="Times New Roman" w:hAnsi="Times New Roman"/>
          <w:lang w:val="es-MX"/>
        </w:rPr>
        <w:t xml:space="preserve">El Desarrollador pagará al </w:t>
      </w:r>
      <w:r w:rsidR="00E1274F" w:rsidRPr="00885976">
        <w:rPr>
          <w:rFonts w:ascii="Times New Roman" w:hAnsi="Times New Roman"/>
          <w:lang w:val="es-MX"/>
        </w:rPr>
        <w:t>Instituto</w:t>
      </w:r>
      <w:r w:rsidRPr="00885976">
        <w:rPr>
          <w:rFonts w:ascii="Times New Roman" w:hAnsi="Times New Roman"/>
          <w:lang w:val="es-MX"/>
        </w:rPr>
        <w:t xml:space="preserve"> una suma igual a los costos comprobables incurridos por el </w:t>
      </w:r>
      <w:r w:rsidR="00E1274F" w:rsidRPr="00885976">
        <w:rPr>
          <w:rFonts w:ascii="Times New Roman" w:hAnsi="Times New Roman"/>
          <w:lang w:val="es-MX"/>
        </w:rPr>
        <w:t>Instituto</w:t>
      </w:r>
      <w:r w:rsidRPr="00885976">
        <w:rPr>
          <w:rFonts w:ascii="Times New Roman" w:hAnsi="Times New Roman"/>
          <w:lang w:val="es-MX"/>
        </w:rPr>
        <w:t xml:space="preserve"> por llevar a cabo cualquier inspección e investigación de registros, documentos e información</w:t>
      </w:r>
      <w:r w:rsidR="004C73D6" w:rsidRPr="00885976">
        <w:rPr>
          <w:rFonts w:ascii="Times New Roman" w:hAnsi="Times New Roman"/>
          <w:lang w:val="es-MX"/>
        </w:rPr>
        <w:t xml:space="preserve">, señalados en </w:t>
      </w:r>
      <w:r w:rsidR="004420D6" w:rsidRPr="00885976">
        <w:rPr>
          <w:rFonts w:ascii="Times New Roman" w:hAnsi="Times New Roman"/>
          <w:lang w:val="es-MX"/>
        </w:rPr>
        <w:t>el párrafo (</w:t>
      </w:r>
      <w:r w:rsidR="000052C4" w:rsidRPr="00885976">
        <w:rPr>
          <w:rFonts w:ascii="Times New Roman" w:hAnsi="Times New Roman"/>
          <w:lang w:val="es-MX"/>
        </w:rPr>
        <w:t>10</w:t>
      </w:r>
      <w:r w:rsidR="004420D6" w:rsidRPr="00885976">
        <w:rPr>
          <w:rFonts w:ascii="Times New Roman" w:hAnsi="Times New Roman"/>
          <w:lang w:val="es-MX"/>
        </w:rPr>
        <w:t>)</w:t>
      </w:r>
      <w:r w:rsidR="00CE6A4A" w:rsidRPr="00885976">
        <w:rPr>
          <w:rFonts w:ascii="Times New Roman" w:hAnsi="Times New Roman"/>
          <w:lang w:val="es-MX"/>
        </w:rPr>
        <w:t xml:space="preserve"> </w:t>
      </w:r>
      <w:r w:rsidRPr="00885976">
        <w:rPr>
          <w:rFonts w:ascii="Times New Roman" w:hAnsi="Times New Roman"/>
          <w:lang w:val="es-MX"/>
        </w:rPr>
        <w:t>anterior.</w:t>
      </w:r>
    </w:p>
    <w:p w:rsidR="00D97C78" w:rsidRPr="00885976" w:rsidRDefault="00D97C78" w:rsidP="004420D6">
      <w:pPr>
        <w:pStyle w:val="Prrafodelista"/>
        <w:tabs>
          <w:tab w:val="left" w:pos="1260"/>
        </w:tabs>
        <w:jc w:val="both"/>
        <w:rPr>
          <w:rFonts w:ascii="Times New Roman" w:hAnsi="Times New Roman"/>
          <w:b/>
          <w:lang w:val="es-MX"/>
        </w:rPr>
      </w:pPr>
    </w:p>
    <w:p w:rsidR="006B2D1F" w:rsidRPr="00885976" w:rsidRDefault="00D97C78" w:rsidP="0010520E">
      <w:pPr>
        <w:pStyle w:val="Prrafodelista"/>
        <w:numPr>
          <w:ilvl w:val="0"/>
          <w:numId w:val="50"/>
        </w:numPr>
        <w:tabs>
          <w:tab w:val="left" w:pos="1260"/>
        </w:tabs>
        <w:ind w:left="426" w:hanging="426"/>
        <w:jc w:val="both"/>
        <w:rPr>
          <w:rFonts w:ascii="Times New Roman" w:hAnsi="Times New Roman"/>
          <w:b/>
          <w:lang w:val="es-MX"/>
        </w:rPr>
      </w:pPr>
      <w:r w:rsidRPr="00885976">
        <w:rPr>
          <w:rFonts w:ascii="Times New Roman" w:hAnsi="Times New Roman"/>
          <w:lang w:val="es-MX"/>
        </w:rPr>
        <w:lastRenderedPageBreak/>
        <w:t xml:space="preserve">Si como resultado de </w:t>
      </w:r>
      <w:r w:rsidR="008D0F27" w:rsidRPr="00885976">
        <w:rPr>
          <w:rFonts w:ascii="Times New Roman" w:hAnsi="Times New Roman"/>
          <w:lang w:val="es-MX"/>
        </w:rPr>
        <w:t>la inspección o investigación de registros</w:t>
      </w:r>
      <w:r w:rsidR="00156CEB" w:rsidRPr="00885976">
        <w:rPr>
          <w:rFonts w:ascii="Times New Roman" w:hAnsi="Times New Roman"/>
          <w:lang w:val="es-MX"/>
        </w:rPr>
        <w:t xml:space="preserve">, documentos e información </w:t>
      </w:r>
      <w:r w:rsidR="008D0F27" w:rsidRPr="00885976">
        <w:rPr>
          <w:rFonts w:ascii="Times New Roman" w:hAnsi="Times New Roman"/>
          <w:lang w:val="es-MX"/>
        </w:rPr>
        <w:t xml:space="preserve">puestos a disposición del </w:t>
      </w:r>
      <w:r w:rsidR="00E1274F" w:rsidRPr="00885976">
        <w:rPr>
          <w:rFonts w:ascii="Times New Roman" w:hAnsi="Times New Roman"/>
          <w:lang w:val="es-MX"/>
        </w:rPr>
        <w:t xml:space="preserve">Instituto </w:t>
      </w:r>
      <w:r w:rsidR="00156CEB" w:rsidRPr="00885976">
        <w:rPr>
          <w:rFonts w:ascii="Times New Roman" w:hAnsi="Times New Roman"/>
          <w:lang w:val="es-MX"/>
        </w:rPr>
        <w:t xml:space="preserve">y del Supervisor APP </w:t>
      </w:r>
      <w:r w:rsidR="008D0F27" w:rsidRPr="00885976">
        <w:rPr>
          <w:rFonts w:ascii="Times New Roman" w:hAnsi="Times New Roman"/>
          <w:lang w:val="es-MX"/>
        </w:rPr>
        <w:t>de acuerdo con el párrafo</w:t>
      </w:r>
      <w:r w:rsidR="00686C12" w:rsidRPr="00885976">
        <w:rPr>
          <w:rFonts w:ascii="Times New Roman" w:hAnsi="Times New Roman"/>
          <w:lang w:val="es-MX"/>
        </w:rPr>
        <w:t xml:space="preserve"> </w:t>
      </w:r>
      <w:r w:rsidR="00CE6A4A" w:rsidRPr="00885976">
        <w:rPr>
          <w:rFonts w:ascii="Times New Roman" w:hAnsi="Times New Roman"/>
          <w:lang w:val="es-MX"/>
        </w:rPr>
        <w:t>(</w:t>
      </w:r>
      <w:r w:rsidR="000052C4" w:rsidRPr="00885976">
        <w:rPr>
          <w:rFonts w:ascii="Times New Roman" w:hAnsi="Times New Roman"/>
          <w:lang w:val="es-MX"/>
        </w:rPr>
        <w:t>10</w:t>
      </w:r>
      <w:r w:rsidR="00CE6A4A" w:rsidRPr="00885976">
        <w:rPr>
          <w:rFonts w:ascii="Times New Roman" w:hAnsi="Times New Roman"/>
          <w:lang w:val="es-MX"/>
        </w:rPr>
        <w:t>), anterior,</w:t>
      </w:r>
      <w:r w:rsidR="008D0F27" w:rsidRPr="00885976">
        <w:rPr>
          <w:rFonts w:ascii="Times New Roman" w:hAnsi="Times New Roman"/>
          <w:lang w:val="es-MX"/>
        </w:rPr>
        <w:t xml:space="preserve"> </w:t>
      </w:r>
      <w:r w:rsidR="00156CEB" w:rsidRPr="00885976">
        <w:rPr>
          <w:rFonts w:ascii="Times New Roman" w:hAnsi="Times New Roman"/>
          <w:lang w:val="es-MX"/>
        </w:rPr>
        <w:t xml:space="preserve">se detecta la existencia de Fallas de Servicio no registradas o </w:t>
      </w:r>
      <w:r w:rsidR="00AA2A8B" w:rsidRPr="00885976">
        <w:rPr>
          <w:rFonts w:ascii="Times New Roman" w:hAnsi="Times New Roman"/>
          <w:lang w:val="es-MX"/>
        </w:rPr>
        <w:t>Deducciones</w:t>
      </w:r>
      <w:r w:rsidR="00156CEB" w:rsidRPr="00885976">
        <w:rPr>
          <w:rFonts w:ascii="Times New Roman" w:hAnsi="Times New Roman"/>
          <w:lang w:val="es-MX"/>
        </w:rPr>
        <w:t xml:space="preserve"> calculadas incorrectamente en los Reportes Mensuales de Desempeño y Pagos</w:t>
      </w:r>
      <w:r w:rsidR="00CE6A4A" w:rsidRPr="00885976">
        <w:rPr>
          <w:rFonts w:ascii="Times New Roman" w:hAnsi="Times New Roman"/>
          <w:lang w:val="es-MX"/>
        </w:rPr>
        <w:t>,</w:t>
      </w:r>
      <w:r w:rsidR="00156CEB" w:rsidRPr="00885976">
        <w:rPr>
          <w:rFonts w:ascii="Times New Roman" w:hAnsi="Times New Roman"/>
          <w:lang w:val="es-MX"/>
        </w:rPr>
        <w:t xml:space="preserve"> </w:t>
      </w:r>
      <w:r w:rsidR="008D0F27" w:rsidRPr="00885976">
        <w:rPr>
          <w:rFonts w:ascii="Times New Roman" w:hAnsi="Times New Roman"/>
          <w:lang w:val="es-MX"/>
        </w:rPr>
        <w:t xml:space="preserve">el </w:t>
      </w:r>
      <w:r w:rsidR="00E1274F" w:rsidRPr="00885976">
        <w:rPr>
          <w:rFonts w:ascii="Times New Roman" w:hAnsi="Times New Roman"/>
          <w:lang w:val="es-MX"/>
        </w:rPr>
        <w:t>Instituto</w:t>
      </w:r>
      <w:r w:rsidR="00686C12" w:rsidRPr="00885976">
        <w:rPr>
          <w:rFonts w:ascii="Times New Roman" w:hAnsi="Times New Roman"/>
          <w:lang w:val="es-MX"/>
        </w:rPr>
        <w:t xml:space="preserve"> </w:t>
      </w:r>
      <w:r w:rsidR="008D0F27" w:rsidRPr="00885976">
        <w:rPr>
          <w:rFonts w:ascii="Times New Roman" w:hAnsi="Times New Roman"/>
          <w:lang w:val="es-MX"/>
        </w:rPr>
        <w:t xml:space="preserve">tendrá el derecho </w:t>
      </w:r>
      <w:r w:rsidR="00CE6A4A" w:rsidRPr="00885976">
        <w:rPr>
          <w:rFonts w:ascii="Times New Roman" w:hAnsi="Times New Roman"/>
          <w:lang w:val="es-MX"/>
        </w:rPr>
        <w:t xml:space="preserve">a </w:t>
      </w:r>
      <w:r w:rsidR="008D0F27" w:rsidRPr="00885976">
        <w:rPr>
          <w:rFonts w:ascii="Times New Roman" w:hAnsi="Times New Roman"/>
          <w:lang w:val="es-MX"/>
        </w:rPr>
        <w:t>hacer</w:t>
      </w:r>
      <w:r w:rsidR="00CE6A4A" w:rsidRPr="00885976">
        <w:rPr>
          <w:rFonts w:ascii="Times New Roman" w:hAnsi="Times New Roman"/>
          <w:lang w:val="es-MX"/>
        </w:rPr>
        <w:t xml:space="preserve"> las</w:t>
      </w:r>
      <w:r w:rsidR="008D0F27" w:rsidRPr="00885976">
        <w:rPr>
          <w:rFonts w:ascii="Times New Roman" w:hAnsi="Times New Roman"/>
          <w:lang w:val="es-MX"/>
        </w:rPr>
        <w:t xml:space="preserve"> </w:t>
      </w:r>
      <w:r w:rsidR="00AA2A8B" w:rsidRPr="00885976">
        <w:rPr>
          <w:rFonts w:ascii="Times New Roman" w:hAnsi="Times New Roman"/>
          <w:lang w:val="es-MX"/>
        </w:rPr>
        <w:t>Deducciones</w:t>
      </w:r>
      <w:r w:rsidR="008D0F27" w:rsidRPr="00885976">
        <w:rPr>
          <w:rFonts w:ascii="Times New Roman" w:hAnsi="Times New Roman"/>
          <w:lang w:val="es-MX"/>
        </w:rPr>
        <w:t xml:space="preserve"> </w:t>
      </w:r>
      <w:r w:rsidR="00CE6A4A" w:rsidRPr="00885976">
        <w:rPr>
          <w:rFonts w:ascii="Times New Roman" w:hAnsi="Times New Roman"/>
          <w:lang w:val="es-MX"/>
        </w:rPr>
        <w:t xml:space="preserve">correspondientes conforme a lo establecido en </w:t>
      </w:r>
      <w:r w:rsidR="008D0F27" w:rsidRPr="00885976">
        <w:rPr>
          <w:rFonts w:ascii="Times New Roman" w:hAnsi="Times New Roman"/>
          <w:lang w:val="es-MX"/>
        </w:rPr>
        <w:t xml:space="preserve">esta </w:t>
      </w:r>
      <w:r w:rsidR="00A85F8B" w:rsidRPr="00885976">
        <w:rPr>
          <w:rFonts w:ascii="Times New Roman" w:hAnsi="Times New Roman"/>
          <w:lang w:val="es-MX"/>
        </w:rPr>
        <w:t>sección</w:t>
      </w:r>
      <w:r w:rsidR="008D0F27" w:rsidRPr="00885976">
        <w:rPr>
          <w:rFonts w:ascii="Times New Roman" w:hAnsi="Times New Roman"/>
          <w:lang w:val="es-MX"/>
        </w:rPr>
        <w:t xml:space="preserve"> </w:t>
      </w:r>
      <w:r w:rsidR="00686C12" w:rsidRPr="00885976">
        <w:rPr>
          <w:rFonts w:ascii="Times New Roman" w:hAnsi="Times New Roman"/>
          <w:lang w:val="es-MX"/>
        </w:rPr>
        <w:t>C</w:t>
      </w:r>
      <w:r w:rsidR="008D0F27" w:rsidRPr="00885976">
        <w:rPr>
          <w:rFonts w:ascii="Times New Roman" w:hAnsi="Times New Roman"/>
          <w:lang w:val="es-MX"/>
        </w:rPr>
        <w:t xml:space="preserve">.  </w:t>
      </w:r>
      <w:r w:rsidR="00CE6A4A" w:rsidRPr="00885976">
        <w:rPr>
          <w:rFonts w:ascii="Times New Roman" w:hAnsi="Times New Roman"/>
          <w:lang w:val="es-MX"/>
        </w:rPr>
        <w:t>E</w:t>
      </w:r>
      <w:r w:rsidR="008D0F27" w:rsidRPr="00885976">
        <w:rPr>
          <w:rFonts w:ascii="Times New Roman" w:hAnsi="Times New Roman"/>
          <w:lang w:val="es-MX"/>
        </w:rPr>
        <w:t xml:space="preserve">stas </w:t>
      </w:r>
      <w:r w:rsidR="00AA2A8B" w:rsidRPr="00885976">
        <w:rPr>
          <w:rFonts w:ascii="Times New Roman" w:hAnsi="Times New Roman"/>
          <w:lang w:val="es-MX"/>
        </w:rPr>
        <w:t>Deducciones</w:t>
      </w:r>
      <w:r w:rsidR="008D0F27" w:rsidRPr="00885976">
        <w:rPr>
          <w:rFonts w:ascii="Times New Roman" w:hAnsi="Times New Roman"/>
          <w:lang w:val="es-MX"/>
        </w:rPr>
        <w:t xml:space="preserve"> se hará</w:t>
      </w:r>
      <w:r w:rsidR="00CE6A4A" w:rsidRPr="00885976">
        <w:rPr>
          <w:rFonts w:ascii="Times New Roman" w:hAnsi="Times New Roman"/>
          <w:lang w:val="es-MX"/>
        </w:rPr>
        <w:t>n respecto a</w:t>
      </w:r>
      <w:r w:rsidR="000F4774" w:rsidRPr="00885976">
        <w:rPr>
          <w:rFonts w:ascii="Times New Roman" w:hAnsi="Times New Roman"/>
          <w:lang w:val="es-MX"/>
        </w:rPr>
        <w:t xml:space="preserve"> </w:t>
      </w:r>
      <w:r w:rsidR="00CE6A4A" w:rsidRPr="00885976">
        <w:rPr>
          <w:rFonts w:ascii="Times New Roman" w:hAnsi="Times New Roman"/>
          <w:lang w:val="es-MX"/>
        </w:rPr>
        <w:t>l</w:t>
      </w:r>
      <w:r w:rsidR="000F4774" w:rsidRPr="00885976">
        <w:rPr>
          <w:rFonts w:ascii="Times New Roman" w:hAnsi="Times New Roman"/>
          <w:lang w:val="es-MX"/>
        </w:rPr>
        <w:t>a Tarifa Mensual 3</w:t>
      </w:r>
      <w:r w:rsidR="008D0F27" w:rsidRPr="00885976">
        <w:rPr>
          <w:rFonts w:ascii="Times New Roman" w:hAnsi="Times New Roman"/>
          <w:lang w:val="es-MX"/>
        </w:rPr>
        <w:t xml:space="preserve"> </w:t>
      </w:r>
      <w:r w:rsidR="00CE6A4A" w:rsidRPr="00885976">
        <w:rPr>
          <w:rFonts w:ascii="Times New Roman" w:hAnsi="Times New Roman"/>
          <w:lang w:val="es-MX"/>
        </w:rPr>
        <w:t xml:space="preserve">del </w:t>
      </w:r>
      <w:r w:rsidR="008D0F27" w:rsidRPr="00885976">
        <w:rPr>
          <w:rFonts w:ascii="Times New Roman" w:hAnsi="Times New Roman"/>
          <w:lang w:val="es-MX"/>
        </w:rPr>
        <w:t>Mes Contractual en el que</w:t>
      </w:r>
      <w:r w:rsidR="00B60BF1" w:rsidRPr="00885976">
        <w:rPr>
          <w:rFonts w:ascii="Times New Roman" w:hAnsi="Times New Roman"/>
          <w:lang w:val="es-MX"/>
        </w:rPr>
        <w:t xml:space="preserve"> fueron detectadas</w:t>
      </w:r>
      <w:r w:rsidR="008D0F27" w:rsidRPr="00885976">
        <w:rPr>
          <w:rFonts w:ascii="Times New Roman" w:hAnsi="Times New Roman"/>
          <w:lang w:val="es-MX"/>
        </w:rPr>
        <w:t xml:space="preserve"> </w:t>
      </w:r>
      <w:r w:rsidR="00B60BF1" w:rsidRPr="00885976">
        <w:rPr>
          <w:rFonts w:ascii="Times New Roman" w:hAnsi="Times New Roman"/>
          <w:lang w:val="es-MX"/>
        </w:rPr>
        <w:t xml:space="preserve">las Fallas de Servicio no registradas o las </w:t>
      </w:r>
      <w:r w:rsidR="00AA2A8B" w:rsidRPr="00885976">
        <w:rPr>
          <w:rFonts w:ascii="Times New Roman" w:hAnsi="Times New Roman"/>
          <w:lang w:val="es-MX"/>
        </w:rPr>
        <w:t>Deducciones</w:t>
      </w:r>
      <w:r w:rsidR="00B60BF1" w:rsidRPr="00885976">
        <w:rPr>
          <w:rFonts w:ascii="Times New Roman" w:hAnsi="Times New Roman"/>
          <w:lang w:val="es-MX"/>
        </w:rPr>
        <w:t xml:space="preserve"> calculadas incorrectamente. </w:t>
      </w:r>
    </w:p>
    <w:p w:rsidR="006B2D1F" w:rsidRPr="00CF744E" w:rsidRDefault="006B2D1F" w:rsidP="006B2D1F">
      <w:pPr>
        <w:pStyle w:val="Prrafodelista"/>
        <w:rPr>
          <w:b/>
          <w:lang w:val="es-MX"/>
        </w:rPr>
      </w:pPr>
    </w:p>
    <w:p w:rsidR="00E6367F" w:rsidRPr="00885976" w:rsidRDefault="006F559D" w:rsidP="0010520E">
      <w:pPr>
        <w:pStyle w:val="Prrafodelista"/>
        <w:numPr>
          <w:ilvl w:val="0"/>
          <w:numId w:val="50"/>
        </w:numPr>
        <w:tabs>
          <w:tab w:val="left" w:pos="1260"/>
        </w:tabs>
        <w:ind w:left="426" w:hanging="426"/>
        <w:jc w:val="both"/>
        <w:rPr>
          <w:rFonts w:ascii="Times New Roman" w:hAnsi="Times New Roman"/>
          <w:lang w:val="es-MX"/>
        </w:rPr>
      </w:pPr>
      <w:r w:rsidRPr="00885976">
        <w:rPr>
          <w:rFonts w:ascii="Times New Roman" w:hAnsi="Times New Roman"/>
          <w:lang w:val="es-MX"/>
        </w:rPr>
        <w:t xml:space="preserve">Las Deducciones por Deficiencia en el Reporte </w:t>
      </w:r>
      <w:r w:rsidR="000F4774" w:rsidRPr="00885976">
        <w:rPr>
          <w:rFonts w:ascii="Times New Roman" w:hAnsi="Times New Roman"/>
          <w:lang w:val="es-MX"/>
        </w:rPr>
        <w:t xml:space="preserve">sobre TM3 </w:t>
      </w:r>
      <w:r w:rsidRPr="00885976">
        <w:rPr>
          <w:rFonts w:ascii="Times New Roman" w:hAnsi="Times New Roman"/>
          <w:lang w:val="es-MX"/>
        </w:rPr>
        <w:t xml:space="preserve">es uno de los componentes de la Deducción Preliminar Aplicable </w:t>
      </w:r>
      <w:r w:rsidR="000F4774" w:rsidRPr="00885976">
        <w:rPr>
          <w:rFonts w:ascii="Times New Roman" w:hAnsi="Times New Roman"/>
          <w:lang w:val="es-MX"/>
        </w:rPr>
        <w:t xml:space="preserve">a la Tarifa Mensual 3 </w:t>
      </w:r>
      <w:r w:rsidR="00A36181" w:rsidRPr="00885976">
        <w:rPr>
          <w:rFonts w:ascii="Times New Roman" w:hAnsi="Times New Roman"/>
          <w:lang w:val="es-MX"/>
        </w:rPr>
        <w:t xml:space="preserve">en </w:t>
      </w:r>
      <w:r w:rsidR="000F4774" w:rsidRPr="00885976">
        <w:rPr>
          <w:rFonts w:ascii="Times New Roman" w:hAnsi="Times New Roman"/>
          <w:lang w:val="es-MX"/>
        </w:rPr>
        <w:t>el</w:t>
      </w:r>
      <w:r w:rsidRPr="00885976">
        <w:rPr>
          <w:rFonts w:ascii="Times New Roman" w:hAnsi="Times New Roman"/>
          <w:lang w:val="es-MX"/>
        </w:rPr>
        <w:t xml:space="preserve"> Mes Contractual </w:t>
      </w:r>
      <w:r w:rsidRPr="00885976">
        <w:rPr>
          <w:rFonts w:ascii="Times New Roman" w:hAnsi="Times New Roman"/>
          <w:i/>
          <w:lang w:val="es-MX"/>
        </w:rPr>
        <w:t>i</w:t>
      </w:r>
      <w:r w:rsidRPr="00885976">
        <w:rPr>
          <w:rFonts w:ascii="Times New Roman" w:hAnsi="Times New Roman"/>
          <w:lang w:val="es-MX"/>
        </w:rPr>
        <w:t>, cuyo importe es</w:t>
      </w:r>
      <w:r w:rsidR="00DD665C" w:rsidRPr="00885976">
        <w:rPr>
          <w:rFonts w:ascii="Times New Roman" w:hAnsi="Times New Roman"/>
          <w:lang w:val="es-MX"/>
        </w:rPr>
        <w:t xml:space="preserve">tá limitado conforme lo establecido en la  </w:t>
      </w:r>
      <w:r w:rsidR="00A85F8B" w:rsidRPr="00885976">
        <w:rPr>
          <w:rFonts w:ascii="Times New Roman" w:hAnsi="Times New Roman"/>
          <w:lang w:val="es-MX"/>
        </w:rPr>
        <w:t>sección</w:t>
      </w:r>
      <w:r w:rsidR="00DD665C" w:rsidRPr="00885976">
        <w:rPr>
          <w:rFonts w:ascii="Times New Roman" w:hAnsi="Times New Roman"/>
          <w:lang w:val="es-MX"/>
        </w:rPr>
        <w:t xml:space="preserve"> E de este </w:t>
      </w:r>
      <w:r w:rsidR="002E11E4" w:rsidRPr="00885976">
        <w:rPr>
          <w:rFonts w:ascii="Times New Roman" w:hAnsi="Times New Roman"/>
          <w:lang w:val="es-MX"/>
        </w:rPr>
        <w:t xml:space="preserve">numeral </w:t>
      </w:r>
      <w:r w:rsidR="00DD665C" w:rsidRPr="00885976">
        <w:rPr>
          <w:rFonts w:ascii="Times New Roman" w:hAnsi="Times New Roman"/>
          <w:lang w:val="es-MX"/>
        </w:rPr>
        <w:t xml:space="preserve">por lo que </w:t>
      </w:r>
      <w:r w:rsidRPr="00885976">
        <w:rPr>
          <w:rFonts w:ascii="Times New Roman" w:hAnsi="Times New Roman"/>
          <w:lang w:val="es-MX"/>
        </w:rPr>
        <w:t>e</w:t>
      </w:r>
      <w:r w:rsidR="008D0F27" w:rsidRPr="00885976">
        <w:rPr>
          <w:rFonts w:ascii="Times New Roman" w:hAnsi="Times New Roman"/>
          <w:lang w:val="es-MX"/>
        </w:rPr>
        <w:t xml:space="preserve">n el supuesto </w:t>
      </w:r>
      <w:r w:rsidR="00B60BF1" w:rsidRPr="00885976">
        <w:rPr>
          <w:rFonts w:ascii="Times New Roman" w:hAnsi="Times New Roman"/>
          <w:lang w:val="es-MX"/>
        </w:rPr>
        <w:t xml:space="preserve">de </w:t>
      </w:r>
      <w:r w:rsidR="008D0F27" w:rsidRPr="00885976">
        <w:rPr>
          <w:rFonts w:ascii="Times New Roman" w:hAnsi="Times New Roman"/>
          <w:lang w:val="es-MX"/>
        </w:rPr>
        <w:t xml:space="preserve">que el </w:t>
      </w:r>
      <w:r w:rsidR="00E1274F" w:rsidRPr="00885976">
        <w:rPr>
          <w:rFonts w:ascii="Times New Roman" w:hAnsi="Times New Roman"/>
          <w:lang w:val="es-MX"/>
        </w:rPr>
        <w:t>Instituto</w:t>
      </w:r>
      <w:r w:rsidR="00686C12" w:rsidRPr="00885976">
        <w:rPr>
          <w:rFonts w:ascii="Times New Roman" w:hAnsi="Times New Roman"/>
          <w:lang w:val="es-MX"/>
        </w:rPr>
        <w:t xml:space="preserve"> </w:t>
      </w:r>
      <w:r w:rsidR="008D0F27" w:rsidRPr="00885976">
        <w:rPr>
          <w:rFonts w:ascii="Times New Roman" w:hAnsi="Times New Roman"/>
          <w:lang w:val="es-MX"/>
        </w:rPr>
        <w:t xml:space="preserve">no esté en posibilidad de hacer </w:t>
      </w:r>
      <w:r w:rsidR="00B60BF1" w:rsidRPr="00885976">
        <w:rPr>
          <w:rFonts w:ascii="Times New Roman" w:hAnsi="Times New Roman"/>
          <w:lang w:val="es-MX"/>
        </w:rPr>
        <w:t xml:space="preserve">dicha  </w:t>
      </w:r>
      <w:r w:rsidR="00AA2A8B" w:rsidRPr="00885976">
        <w:rPr>
          <w:rFonts w:ascii="Times New Roman" w:hAnsi="Times New Roman"/>
          <w:lang w:val="es-MX"/>
        </w:rPr>
        <w:t>Deducción</w:t>
      </w:r>
      <w:r w:rsidR="008D0F27" w:rsidRPr="00885976">
        <w:rPr>
          <w:rFonts w:ascii="Times New Roman" w:hAnsi="Times New Roman"/>
          <w:lang w:val="es-MX"/>
        </w:rPr>
        <w:t xml:space="preserve"> de</w:t>
      </w:r>
      <w:r w:rsidR="002B4168" w:rsidRPr="00885976">
        <w:rPr>
          <w:rFonts w:ascii="Times New Roman" w:hAnsi="Times New Roman"/>
          <w:lang w:val="es-MX"/>
        </w:rPr>
        <w:t xml:space="preserve"> la Tarifa Mensual 3 </w:t>
      </w:r>
      <w:r w:rsidR="006B2D1F" w:rsidRPr="00885976">
        <w:rPr>
          <w:rFonts w:ascii="Times New Roman" w:hAnsi="Times New Roman"/>
          <w:lang w:val="es-MX"/>
        </w:rPr>
        <w:t xml:space="preserve">correspondiente al Mes Contractual </w:t>
      </w:r>
      <w:r w:rsidR="007E2B09" w:rsidRPr="00885976">
        <w:rPr>
          <w:rFonts w:ascii="Times New Roman" w:hAnsi="Times New Roman"/>
          <w:i/>
          <w:lang w:val="es-MX"/>
        </w:rPr>
        <w:t>i</w:t>
      </w:r>
      <w:r w:rsidR="008D0F27" w:rsidRPr="00885976">
        <w:rPr>
          <w:rFonts w:ascii="Times New Roman" w:hAnsi="Times New Roman"/>
          <w:lang w:val="es-MX"/>
        </w:rPr>
        <w:t xml:space="preserve">, </w:t>
      </w:r>
      <w:r w:rsidR="00B60BF1" w:rsidRPr="00885976">
        <w:rPr>
          <w:rFonts w:ascii="Times New Roman" w:hAnsi="Times New Roman"/>
          <w:lang w:val="es-MX"/>
        </w:rPr>
        <w:t xml:space="preserve">dicha </w:t>
      </w:r>
      <w:r w:rsidR="00AA2A8B" w:rsidRPr="00885976">
        <w:rPr>
          <w:rFonts w:ascii="Times New Roman" w:hAnsi="Times New Roman"/>
          <w:lang w:val="es-MX"/>
        </w:rPr>
        <w:t>Deducción</w:t>
      </w:r>
      <w:r w:rsidR="00B60BF1" w:rsidRPr="00885976">
        <w:rPr>
          <w:rFonts w:ascii="Times New Roman" w:hAnsi="Times New Roman"/>
          <w:lang w:val="es-MX"/>
        </w:rPr>
        <w:t xml:space="preserve"> </w:t>
      </w:r>
      <w:r w:rsidR="000052C4" w:rsidRPr="00885976">
        <w:rPr>
          <w:rFonts w:ascii="Times New Roman" w:hAnsi="Times New Roman"/>
          <w:lang w:val="es-MX"/>
        </w:rPr>
        <w:t xml:space="preserve">se </w:t>
      </w:r>
      <w:r w:rsidR="00F20946" w:rsidRPr="00885976">
        <w:rPr>
          <w:rFonts w:ascii="Times New Roman" w:hAnsi="Times New Roman"/>
          <w:lang w:val="es-MX"/>
        </w:rPr>
        <w:t xml:space="preserve">aplicará </w:t>
      </w:r>
      <w:r w:rsidR="00E6367F" w:rsidRPr="00885976">
        <w:rPr>
          <w:rFonts w:ascii="Times New Roman" w:hAnsi="Times New Roman"/>
          <w:lang w:val="es-MX"/>
        </w:rPr>
        <w:t>respecto de</w:t>
      </w:r>
      <w:r w:rsidR="002B4168" w:rsidRPr="00885976">
        <w:rPr>
          <w:rFonts w:ascii="Times New Roman" w:hAnsi="Times New Roman"/>
          <w:lang w:val="es-MX"/>
        </w:rPr>
        <w:t xml:space="preserve"> </w:t>
      </w:r>
      <w:r w:rsidR="00E6367F" w:rsidRPr="00885976">
        <w:rPr>
          <w:rFonts w:ascii="Times New Roman" w:hAnsi="Times New Roman"/>
          <w:lang w:val="es-MX"/>
        </w:rPr>
        <w:t>l</w:t>
      </w:r>
      <w:r w:rsidR="002B4168" w:rsidRPr="00885976">
        <w:rPr>
          <w:rFonts w:ascii="Times New Roman" w:hAnsi="Times New Roman"/>
          <w:lang w:val="es-MX"/>
        </w:rPr>
        <w:t xml:space="preserve">a Tarifa Mensual 3 </w:t>
      </w:r>
      <w:r w:rsidR="00E6367F" w:rsidRPr="00885976">
        <w:rPr>
          <w:rFonts w:ascii="Times New Roman" w:hAnsi="Times New Roman"/>
          <w:lang w:val="es-MX"/>
        </w:rPr>
        <w:t>correspondiente al</w:t>
      </w:r>
      <w:r w:rsidR="008D0F27" w:rsidRPr="00885976">
        <w:rPr>
          <w:rFonts w:ascii="Times New Roman" w:hAnsi="Times New Roman"/>
          <w:lang w:val="es-MX"/>
        </w:rPr>
        <w:t xml:space="preserve"> Mes Contractual </w:t>
      </w:r>
      <w:r w:rsidR="00E6367F" w:rsidRPr="00885976">
        <w:rPr>
          <w:rFonts w:ascii="Times New Roman" w:hAnsi="Times New Roman"/>
          <w:lang w:val="es-MX"/>
        </w:rPr>
        <w:t>siguiente</w:t>
      </w:r>
      <w:r w:rsidR="00644493" w:rsidRPr="00885976">
        <w:rPr>
          <w:rFonts w:ascii="Times New Roman" w:hAnsi="Times New Roman"/>
          <w:lang w:val="es-MX"/>
        </w:rPr>
        <w:t>, formando parte de la Deducci</w:t>
      </w:r>
      <w:r w:rsidR="000F4774" w:rsidRPr="00885976">
        <w:rPr>
          <w:rFonts w:ascii="Times New Roman" w:hAnsi="Times New Roman"/>
          <w:lang w:val="es-MX"/>
        </w:rPr>
        <w:t xml:space="preserve">ón </w:t>
      </w:r>
      <w:r w:rsidR="00644493" w:rsidRPr="00885976">
        <w:rPr>
          <w:rFonts w:ascii="Times New Roman" w:hAnsi="Times New Roman"/>
          <w:lang w:val="es-MX"/>
        </w:rPr>
        <w:t>Excedente</w:t>
      </w:r>
      <w:r w:rsidR="000F4774" w:rsidRPr="00885976">
        <w:rPr>
          <w:rFonts w:ascii="Times New Roman" w:hAnsi="Times New Roman"/>
          <w:lang w:val="es-MX"/>
        </w:rPr>
        <w:t xml:space="preserve"> a la Tarifa Mensual 3</w:t>
      </w:r>
      <w:r w:rsidR="00E6367F" w:rsidRPr="00885976">
        <w:rPr>
          <w:rFonts w:ascii="Times New Roman" w:hAnsi="Times New Roman"/>
          <w:lang w:val="es-MX"/>
        </w:rPr>
        <w:t xml:space="preserve"> </w:t>
      </w:r>
      <w:r w:rsidR="00F20946" w:rsidRPr="00885976">
        <w:rPr>
          <w:rFonts w:ascii="Times New Roman" w:hAnsi="Times New Roman"/>
          <w:lang w:val="es-MX"/>
        </w:rPr>
        <w:t>y así sucesivamente según lo establecido e</w:t>
      </w:r>
      <w:r w:rsidR="00644493" w:rsidRPr="00885976">
        <w:rPr>
          <w:rFonts w:ascii="Times New Roman" w:hAnsi="Times New Roman"/>
          <w:lang w:val="es-MX"/>
        </w:rPr>
        <w:t xml:space="preserve">n </w:t>
      </w:r>
      <w:r w:rsidR="00DD665C" w:rsidRPr="00885976">
        <w:rPr>
          <w:rFonts w:ascii="Times New Roman" w:hAnsi="Times New Roman"/>
          <w:lang w:val="es-MX"/>
        </w:rPr>
        <w:t xml:space="preserve">dicha </w:t>
      </w:r>
      <w:r w:rsidR="00A85F8B" w:rsidRPr="00885976">
        <w:rPr>
          <w:rFonts w:ascii="Times New Roman" w:hAnsi="Times New Roman"/>
          <w:lang w:val="es-MX"/>
        </w:rPr>
        <w:t>sección</w:t>
      </w:r>
      <w:r w:rsidR="00644493" w:rsidRPr="00885976">
        <w:rPr>
          <w:rFonts w:ascii="Times New Roman" w:hAnsi="Times New Roman"/>
          <w:lang w:val="es-MX"/>
        </w:rPr>
        <w:t xml:space="preserve"> E de este </w:t>
      </w:r>
      <w:r w:rsidR="002E11E4" w:rsidRPr="00885976">
        <w:rPr>
          <w:rFonts w:ascii="Times New Roman" w:hAnsi="Times New Roman"/>
          <w:lang w:val="es-MX"/>
        </w:rPr>
        <w:t>numeral</w:t>
      </w:r>
      <w:r w:rsidR="00644493" w:rsidRPr="00885976">
        <w:rPr>
          <w:rFonts w:ascii="Times New Roman" w:hAnsi="Times New Roman"/>
          <w:lang w:val="es-MX"/>
        </w:rPr>
        <w:t>.</w:t>
      </w:r>
    </w:p>
    <w:p w:rsidR="00E6367F" w:rsidRPr="00885976" w:rsidRDefault="00E6367F" w:rsidP="004420D6">
      <w:pPr>
        <w:pStyle w:val="Prrafodelista"/>
        <w:tabs>
          <w:tab w:val="left" w:pos="1260"/>
        </w:tabs>
        <w:jc w:val="both"/>
        <w:rPr>
          <w:rFonts w:ascii="Times New Roman" w:hAnsi="Times New Roman"/>
          <w:lang w:val="es-MX"/>
        </w:rPr>
      </w:pPr>
    </w:p>
    <w:p w:rsidR="003E2FEB" w:rsidRPr="00885976" w:rsidRDefault="00253975" w:rsidP="004C73D6">
      <w:pPr>
        <w:pStyle w:val="Prrafodelista"/>
        <w:numPr>
          <w:ilvl w:val="0"/>
          <w:numId w:val="50"/>
        </w:numPr>
        <w:tabs>
          <w:tab w:val="left" w:pos="1260"/>
        </w:tabs>
        <w:jc w:val="both"/>
        <w:rPr>
          <w:rFonts w:ascii="Times New Roman" w:hAnsi="Times New Roman"/>
          <w:b/>
          <w:lang w:val="es-MX"/>
        </w:rPr>
      </w:pPr>
      <w:r w:rsidRPr="00885976">
        <w:rPr>
          <w:rFonts w:ascii="Times New Roman" w:hAnsi="Times New Roman"/>
          <w:lang w:val="es-MX"/>
        </w:rPr>
        <w:t xml:space="preserve">Las omisiones de información </w:t>
      </w:r>
      <w:r w:rsidR="004C73D6" w:rsidRPr="00885976">
        <w:rPr>
          <w:rFonts w:ascii="Times New Roman" w:hAnsi="Times New Roman"/>
          <w:lang w:val="es-MX"/>
        </w:rPr>
        <w:t xml:space="preserve">deberán ser subsanados y los errores detectados deberán ser corregidos </w:t>
      </w:r>
      <w:r w:rsidR="00FF390E" w:rsidRPr="00885976">
        <w:rPr>
          <w:rFonts w:ascii="Times New Roman" w:hAnsi="Times New Roman"/>
          <w:lang w:val="es-MX"/>
        </w:rPr>
        <w:t xml:space="preserve">en las bases históricas </w:t>
      </w:r>
      <w:r w:rsidRPr="00885976">
        <w:rPr>
          <w:rFonts w:ascii="Times New Roman" w:hAnsi="Times New Roman"/>
          <w:lang w:val="es-MX"/>
        </w:rPr>
        <w:t>correspondientes</w:t>
      </w:r>
      <w:r w:rsidR="00B60BF1" w:rsidRPr="00885976">
        <w:rPr>
          <w:rFonts w:ascii="Times New Roman" w:hAnsi="Times New Roman"/>
          <w:lang w:val="es-MX"/>
        </w:rPr>
        <w:t xml:space="preserve">. No </w:t>
      </w:r>
      <w:r w:rsidR="00FC5C48" w:rsidRPr="00885976">
        <w:rPr>
          <w:rFonts w:ascii="Times New Roman" w:hAnsi="Times New Roman"/>
          <w:lang w:val="es-MX"/>
        </w:rPr>
        <w:t>obstante</w:t>
      </w:r>
      <w:r w:rsidR="00B60BF1" w:rsidRPr="00885976">
        <w:rPr>
          <w:rFonts w:ascii="Times New Roman" w:hAnsi="Times New Roman"/>
          <w:lang w:val="es-MX"/>
        </w:rPr>
        <w:t xml:space="preserve">, </w:t>
      </w:r>
      <w:r w:rsidR="003E2FEB" w:rsidRPr="00885976">
        <w:rPr>
          <w:rFonts w:ascii="Times New Roman" w:hAnsi="Times New Roman"/>
          <w:lang w:val="es-MX"/>
        </w:rPr>
        <w:t>los Reportes Mensual</w:t>
      </w:r>
      <w:r w:rsidR="000052C4" w:rsidRPr="00885976">
        <w:rPr>
          <w:rFonts w:ascii="Times New Roman" w:hAnsi="Times New Roman"/>
          <w:lang w:val="es-MX"/>
        </w:rPr>
        <w:t>es</w:t>
      </w:r>
      <w:r w:rsidR="003E2FEB" w:rsidRPr="00885976">
        <w:rPr>
          <w:rFonts w:ascii="Times New Roman" w:hAnsi="Times New Roman"/>
          <w:lang w:val="es-MX"/>
        </w:rPr>
        <w:t xml:space="preserve"> de Desempeño y Pagos no debe</w:t>
      </w:r>
      <w:r w:rsidR="004C73D6" w:rsidRPr="00885976">
        <w:rPr>
          <w:rFonts w:ascii="Times New Roman" w:hAnsi="Times New Roman"/>
          <w:lang w:val="es-MX"/>
        </w:rPr>
        <w:t>rá</w:t>
      </w:r>
      <w:r w:rsidR="003E2FEB" w:rsidRPr="00885976">
        <w:rPr>
          <w:rFonts w:ascii="Times New Roman" w:hAnsi="Times New Roman"/>
          <w:lang w:val="es-MX"/>
        </w:rPr>
        <w:t>n ser corregidos</w:t>
      </w:r>
      <w:r w:rsidR="00F25F13" w:rsidRPr="00885976">
        <w:rPr>
          <w:rFonts w:ascii="Times New Roman" w:hAnsi="Times New Roman"/>
          <w:lang w:val="es-MX"/>
        </w:rPr>
        <w:t xml:space="preserve"> en las partes que corresponda a las Deficiencias en el Reporte </w:t>
      </w:r>
      <w:r w:rsidR="00A36181" w:rsidRPr="00885976">
        <w:rPr>
          <w:rFonts w:ascii="Times New Roman" w:hAnsi="Times New Roman"/>
          <w:lang w:val="es-MX"/>
        </w:rPr>
        <w:t xml:space="preserve">sobre TM3 </w:t>
      </w:r>
      <w:r w:rsidR="004C73D6" w:rsidRPr="00885976">
        <w:rPr>
          <w:rFonts w:ascii="Times New Roman" w:hAnsi="Times New Roman"/>
          <w:lang w:val="es-MX"/>
        </w:rPr>
        <w:t>para dejar</w:t>
      </w:r>
      <w:r w:rsidR="00F25F13" w:rsidRPr="00885976">
        <w:rPr>
          <w:rFonts w:ascii="Times New Roman" w:hAnsi="Times New Roman"/>
          <w:lang w:val="es-MX"/>
        </w:rPr>
        <w:t xml:space="preserve"> constancia</w:t>
      </w:r>
      <w:r w:rsidR="009133AE" w:rsidRPr="00885976">
        <w:rPr>
          <w:rFonts w:ascii="Times New Roman" w:hAnsi="Times New Roman"/>
          <w:lang w:val="es-MX"/>
        </w:rPr>
        <w:t xml:space="preserve"> de su existencia</w:t>
      </w:r>
      <w:r w:rsidR="003E2FEB" w:rsidRPr="00885976">
        <w:rPr>
          <w:rFonts w:ascii="Times New Roman" w:hAnsi="Times New Roman"/>
          <w:lang w:val="es-MX"/>
        </w:rPr>
        <w:t xml:space="preserve">. </w:t>
      </w:r>
    </w:p>
    <w:p w:rsidR="00335847" w:rsidRPr="00885976" w:rsidRDefault="00335847" w:rsidP="004420D6">
      <w:pPr>
        <w:pStyle w:val="Prrafodelista"/>
        <w:tabs>
          <w:tab w:val="left" w:pos="1260"/>
        </w:tabs>
        <w:jc w:val="both"/>
        <w:rPr>
          <w:rFonts w:ascii="Times New Roman" w:hAnsi="Times New Roman"/>
          <w:lang w:val="es-MX"/>
        </w:rPr>
      </w:pPr>
    </w:p>
    <w:p w:rsidR="00C6016F" w:rsidRPr="00885976" w:rsidRDefault="00C6016F">
      <w:pPr>
        <w:rPr>
          <w:sz w:val="22"/>
          <w:szCs w:val="22"/>
        </w:rPr>
      </w:pPr>
      <w:r w:rsidRPr="00885976">
        <w:rPr>
          <w:sz w:val="22"/>
          <w:szCs w:val="22"/>
        </w:rPr>
        <w:br w:type="page"/>
      </w:r>
    </w:p>
    <w:p w:rsidR="00B40CBE" w:rsidRPr="00885976" w:rsidRDefault="00B40CBE" w:rsidP="00B40CBE">
      <w:pPr>
        <w:pStyle w:val="Ttulo2"/>
        <w:jc w:val="center"/>
        <w:rPr>
          <w:rFonts w:ascii="Times New Roman" w:hAnsi="Times New Roman" w:cs="Times New Roman"/>
          <w:sz w:val="22"/>
          <w:szCs w:val="22"/>
        </w:rPr>
      </w:pPr>
      <w:bookmarkStart w:id="124" w:name="_Toc461302903"/>
      <w:bookmarkStart w:id="125" w:name="_Toc461517060"/>
      <w:bookmarkStart w:id="126" w:name="_Toc473735295"/>
      <w:bookmarkStart w:id="127" w:name="_Toc479241194"/>
      <w:r w:rsidRPr="00885976">
        <w:rPr>
          <w:rFonts w:ascii="Times New Roman" w:hAnsi="Times New Roman" w:cs="Times New Roman"/>
          <w:sz w:val="22"/>
          <w:szCs w:val="22"/>
        </w:rPr>
        <w:lastRenderedPageBreak/>
        <w:t>SECCIÓN D. DAÑOS Y PERJUICIOS A USUARIOS</w:t>
      </w:r>
      <w:bookmarkEnd w:id="124"/>
      <w:bookmarkEnd w:id="125"/>
      <w:bookmarkEnd w:id="126"/>
      <w:bookmarkEnd w:id="127"/>
    </w:p>
    <w:p w:rsidR="00B40CBE" w:rsidRPr="00885976" w:rsidRDefault="00B40CBE" w:rsidP="00B40CBE">
      <w:pPr>
        <w:rPr>
          <w:b/>
          <w:sz w:val="22"/>
          <w:szCs w:val="22"/>
        </w:rPr>
      </w:pPr>
    </w:p>
    <w:p w:rsidR="00B40CBE" w:rsidRPr="00885976" w:rsidRDefault="00B40CBE" w:rsidP="00B40CBE">
      <w:pPr>
        <w:rPr>
          <w:b/>
          <w:sz w:val="22"/>
          <w:szCs w:val="22"/>
        </w:rPr>
      </w:pPr>
    </w:p>
    <w:p w:rsidR="00641DA7" w:rsidRPr="00885976" w:rsidRDefault="00641DA7" w:rsidP="00641DA7">
      <w:pPr>
        <w:jc w:val="both"/>
        <w:rPr>
          <w:sz w:val="22"/>
          <w:szCs w:val="22"/>
        </w:rPr>
      </w:pPr>
      <w:r w:rsidRPr="00885976">
        <w:rPr>
          <w:sz w:val="22"/>
          <w:szCs w:val="22"/>
        </w:rPr>
        <w:t xml:space="preserve">Las deficiencias o la omisión en la prestación del </w:t>
      </w:r>
      <w:r w:rsidR="000D2A4C" w:rsidRPr="00885976">
        <w:rPr>
          <w:sz w:val="22"/>
          <w:szCs w:val="22"/>
        </w:rPr>
        <w:t>Servicio</w:t>
      </w:r>
      <w:r w:rsidRPr="00885976">
        <w:rPr>
          <w:sz w:val="22"/>
          <w:szCs w:val="22"/>
        </w:rPr>
        <w:t xml:space="preserve"> por parte del </w:t>
      </w:r>
      <w:r w:rsidR="00816457" w:rsidRPr="00885976">
        <w:rPr>
          <w:sz w:val="22"/>
          <w:szCs w:val="22"/>
        </w:rPr>
        <w:t>Desarrollador en</w:t>
      </w:r>
      <w:r w:rsidRPr="00885976">
        <w:rPr>
          <w:sz w:val="22"/>
          <w:szCs w:val="22"/>
        </w:rPr>
        <w:t xml:space="preserve"> algunas ocasiones pueden provocar daños o perjuicios a los pacientes, familiares de pacientes o al personal del Instituto, lo cual de manera directa o indirecta podría afectar negativamente la reputación y el buen nombre del Instituto. A lo anterior se añade el hecho de que al calcular las </w:t>
      </w:r>
      <w:r w:rsidR="00AA2A8B" w:rsidRPr="00885976">
        <w:rPr>
          <w:sz w:val="22"/>
          <w:szCs w:val="22"/>
        </w:rPr>
        <w:t>Deducciones</w:t>
      </w:r>
      <w:r w:rsidRPr="00885976">
        <w:rPr>
          <w:sz w:val="22"/>
          <w:szCs w:val="22"/>
        </w:rPr>
        <w:t xml:space="preserve"> por la ocurrencia de las mencionadas deficiencias u </w:t>
      </w:r>
      <w:r w:rsidR="00816457" w:rsidRPr="00885976">
        <w:rPr>
          <w:sz w:val="22"/>
          <w:szCs w:val="22"/>
        </w:rPr>
        <w:t>omisiones (</w:t>
      </w:r>
      <w:r w:rsidRPr="00885976">
        <w:rPr>
          <w:sz w:val="22"/>
          <w:szCs w:val="22"/>
        </w:rPr>
        <w:t>o Fallas de Servicios, con base en los mecanismos establecidos en el presente Anexo</w:t>
      </w:r>
      <w:r w:rsidRPr="00885976">
        <w:rPr>
          <w:b/>
          <w:sz w:val="22"/>
          <w:szCs w:val="22"/>
        </w:rPr>
        <w:t xml:space="preserve">, </w:t>
      </w:r>
      <w:r w:rsidRPr="00885976">
        <w:rPr>
          <w:sz w:val="22"/>
          <w:szCs w:val="22"/>
        </w:rPr>
        <w:t xml:space="preserve">en la mayoría de los casos, el importe de la </w:t>
      </w:r>
      <w:r w:rsidR="00AA2A8B" w:rsidRPr="00885976">
        <w:rPr>
          <w:sz w:val="22"/>
          <w:szCs w:val="22"/>
        </w:rPr>
        <w:t>Deducción</w:t>
      </w:r>
      <w:r w:rsidRPr="00885976">
        <w:rPr>
          <w:sz w:val="22"/>
          <w:szCs w:val="22"/>
        </w:rPr>
        <w:t xml:space="preserve"> es pequeño y no </w:t>
      </w:r>
      <w:r w:rsidR="00365755" w:rsidRPr="00885976">
        <w:rPr>
          <w:sz w:val="22"/>
          <w:szCs w:val="22"/>
        </w:rPr>
        <w:t>es proporcional a</w:t>
      </w:r>
      <w:r w:rsidRPr="00885976">
        <w:rPr>
          <w:sz w:val="22"/>
          <w:szCs w:val="22"/>
        </w:rPr>
        <w:t xml:space="preserve">l daño causado. Por ello, se ha juzgado conveniente establecer un procedimiento para </w:t>
      </w:r>
      <w:r w:rsidR="00816457" w:rsidRPr="00885976">
        <w:rPr>
          <w:sz w:val="22"/>
          <w:szCs w:val="22"/>
        </w:rPr>
        <w:t>que,</w:t>
      </w:r>
      <w:r w:rsidRPr="00885976">
        <w:rPr>
          <w:sz w:val="22"/>
          <w:szCs w:val="22"/>
        </w:rPr>
        <w:t xml:space="preserve"> en el caso de daños y perjuicios a pacientes, familiares de pacientes y personal del Instituto ocasionadas por Fallas de </w:t>
      </w:r>
      <w:r w:rsidR="00816457" w:rsidRPr="00885976">
        <w:rPr>
          <w:sz w:val="22"/>
          <w:szCs w:val="22"/>
        </w:rPr>
        <w:t>Servicios, las</w:t>
      </w:r>
      <w:r w:rsidRPr="00885976">
        <w:rPr>
          <w:sz w:val="22"/>
          <w:szCs w:val="22"/>
        </w:rPr>
        <w:t xml:space="preserve"> </w:t>
      </w:r>
      <w:r w:rsidR="00AA2A8B" w:rsidRPr="00885976">
        <w:rPr>
          <w:sz w:val="22"/>
          <w:szCs w:val="22"/>
        </w:rPr>
        <w:t>Deducciones</w:t>
      </w:r>
      <w:r w:rsidRPr="00885976">
        <w:rPr>
          <w:sz w:val="22"/>
          <w:szCs w:val="22"/>
        </w:rPr>
        <w:t xml:space="preserve"> por dichas Fallas de Servicio guarden proporción con el daño provocado. </w:t>
      </w:r>
    </w:p>
    <w:p w:rsidR="00641DA7" w:rsidRPr="00885976" w:rsidRDefault="00641DA7" w:rsidP="00A06BBB">
      <w:pPr>
        <w:jc w:val="both"/>
        <w:rPr>
          <w:sz w:val="22"/>
          <w:szCs w:val="22"/>
        </w:rPr>
      </w:pPr>
    </w:p>
    <w:p w:rsidR="00A06BBB" w:rsidRPr="00885976" w:rsidRDefault="00A06BBB" w:rsidP="00A06BBB">
      <w:pPr>
        <w:jc w:val="both"/>
        <w:rPr>
          <w:color w:val="000000"/>
          <w:sz w:val="22"/>
          <w:szCs w:val="22"/>
        </w:rPr>
      </w:pPr>
      <w:r w:rsidRPr="00885976">
        <w:rPr>
          <w:sz w:val="22"/>
          <w:szCs w:val="22"/>
        </w:rPr>
        <w:t xml:space="preserve">En este contexto, se define que una Deducción por  Daños y Perjuicios a Usuarios se origina como resultado de que </w:t>
      </w:r>
      <w:r w:rsidRPr="00885976">
        <w:rPr>
          <w:color w:val="000000"/>
          <w:sz w:val="22"/>
          <w:szCs w:val="22"/>
        </w:rPr>
        <w:t xml:space="preserve">una Falla de Servicio </w:t>
      </w:r>
      <w:r w:rsidRPr="00885976">
        <w:rPr>
          <w:rFonts w:eastAsia="SimSun"/>
          <w:sz w:val="22"/>
          <w:szCs w:val="22"/>
          <w:lang w:eastAsia="zh-CN"/>
        </w:rPr>
        <w:t xml:space="preserve">provoque un daño o perjuicio a pacientes, familiares de pacientes o al personal del Instituto, perjuicio que directa o indirectamente podría afectar negativamente la reputación y/o el buen nombre del Instituto, </w:t>
      </w:r>
      <w:r w:rsidRPr="00885976">
        <w:rPr>
          <w:color w:val="000000"/>
          <w:sz w:val="22"/>
          <w:szCs w:val="22"/>
        </w:rPr>
        <w:t>por lo que el Instituto podría aplicar al Desarrollador una Deducción por Daños y Perjuicios a Usuarios, cuyo importe será determinado por el Comité Técnico Operativo</w:t>
      </w:r>
      <w:r w:rsidR="00365755" w:rsidRPr="00885976">
        <w:rPr>
          <w:color w:val="000000"/>
          <w:sz w:val="22"/>
          <w:szCs w:val="22"/>
        </w:rPr>
        <w:t xml:space="preserve">. </w:t>
      </w:r>
    </w:p>
    <w:p w:rsidR="00A06BBB" w:rsidRPr="00885976" w:rsidRDefault="00A06BBB" w:rsidP="00A06BBB">
      <w:pPr>
        <w:rPr>
          <w:sz w:val="22"/>
          <w:szCs w:val="22"/>
        </w:rPr>
      </w:pPr>
    </w:p>
    <w:p w:rsidR="00A06BBB" w:rsidRPr="00885976" w:rsidRDefault="00A06BBB" w:rsidP="00A06BBB">
      <w:pPr>
        <w:jc w:val="both"/>
        <w:rPr>
          <w:rFonts w:eastAsiaTheme="minorHAnsi" w:cstheme="minorBidi"/>
          <w:sz w:val="22"/>
          <w:szCs w:val="22"/>
        </w:rPr>
      </w:pPr>
      <w:r w:rsidRPr="00885976">
        <w:rPr>
          <w:color w:val="000000"/>
          <w:sz w:val="22"/>
          <w:szCs w:val="22"/>
        </w:rPr>
        <w:t xml:space="preserve">La Deducción por Daños y Perjuicios a Usuarios podrá ser aplicada cuando la Falla de Servicio produzca un daño o perjuicio a pacientes, familiares de pacientes y/o personal del Instituto. El </w:t>
      </w:r>
      <w:r w:rsidR="004D0E2E">
        <w:rPr>
          <w:color w:val="000000"/>
          <w:sz w:val="22"/>
          <w:szCs w:val="22"/>
        </w:rPr>
        <w:t>I</w:t>
      </w:r>
      <w:r w:rsidRPr="00885976">
        <w:rPr>
          <w:color w:val="000000"/>
          <w:sz w:val="22"/>
          <w:szCs w:val="22"/>
        </w:rPr>
        <w:t xml:space="preserve">nstituto, la parte afectada o el Supervisor APP podrán solicitar al Instituto que se convoque al Comité Técnico Operativo, en que sesionará con la comparecencia del </w:t>
      </w:r>
      <w:r w:rsidRPr="00885976">
        <w:rPr>
          <w:sz w:val="22"/>
          <w:szCs w:val="22"/>
        </w:rPr>
        <w:t>personal designado por el Director del Hospital</w:t>
      </w:r>
      <w:r w:rsidRPr="00885976">
        <w:rPr>
          <w:color w:val="000000"/>
          <w:sz w:val="22"/>
          <w:szCs w:val="22"/>
        </w:rPr>
        <w:t xml:space="preserve"> y de un representante del Desarrollador con la finalidad de que expongan y aporten evidencias del daño o perjuicio. </w:t>
      </w:r>
      <w:r w:rsidR="00365755" w:rsidRPr="00885976">
        <w:rPr>
          <w:color w:val="000000"/>
          <w:sz w:val="22"/>
          <w:szCs w:val="22"/>
        </w:rPr>
        <w:t>En la sesión convocada también deberá estar presente un representante del Supervisor APP para implementar en su caso las decisiones que adopte el Comité Técnico Operativo respecto a una eventual Deducción por Daños y Perjuicios a Usuarios</w:t>
      </w:r>
      <w:r w:rsidRPr="00885976">
        <w:rPr>
          <w:color w:val="000000"/>
          <w:sz w:val="22"/>
          <w:szCs w:val="22"/>
        </w:rPr>
        <w:t>.</w:t>
      </w:r>
    </w:p>
    <w:p w:rsidR="00A06BBB" w:rsidRPr="00885976" w:rsidRDefault="00A06BBB" w:rsidP="00A06BBB">
      <w:pPr>
        <w:jc w:val="both"/>
        <w:rPr>
          <w:color w:val="000000"/>
          <w:sz w:val="22"/>
          <w:szCs w:val="22"/>
        </w:rPr>
      </w:pPr>
    </w:p>
    <w:p w:rsidR="00DD665C" w:rsidRPr="00885976" w:rsidRDefault="00A06BBB" w:rsidP="00A06BBB">
      <w:pPr>
        <w:jc w:val="both"/>
        <w:rPr>
          <w:color w:val="000000"/>
          <w:sz w:val="22"/>
          <w:szCs w:val="22"/>
        </w:rPr>
      </w:pPr>
      <w:r w:rsidRPr="00885976">
        <w:rPr>
          <w:sz w:val="22"/>
          <w:szCs w:val="22"/>
        </w:rPr>
        <w:t xml:space="preserve">Para determinar el monto de la </w:t>
      </w:r>
      <w:r w:rsidRPr="00885976">
        <w:rPr>
          <w:color w:val="000000"/>
          <w:sz w:val="22"/>
          <w:szCs w:val="22"/>
        </w:rPr>
        <w:t xml:space="preserve">Deducción por Daños y Perjuicios a Usuarios, el Comité Técnico Operativo tomará en cuenta el daño o perjuicio que provocó la Falla de Servicio, sin que en ningún caso exceda el </w:t>
      </w:r>
      <w:r w:rsidR="00A8769C" w:rsidRPr="00885976">
        <w:rPr>
          <w:sz w:val="22"/>
          <w:szCs w:val="22"/>
        </w:rPr>
        <w:t>4.5</w:t>
      </w:r>
      <w:r w:rsidR="005262C6" w:rsidRPr="00885976">
        <w:rPr>
          <w:color w:val="000000"/>
          <w:sz w:val="22"/>
          <w:szCs w:val="22"/>
        </w:rPr>
        <w:t xml:space="preserve">% ni sea menor al </w:t>
      </w:r>
      <w:r w:rsidR="00A8769C" w:rsidRPr="00885976">
        <w:rPr>
          <w:sz w:val="22"/>
          <w:szCs w:val="22"/>
        </w:rPr>
        <w:t>1</w:t>
      </w:r>
      <w:r w:rsidR="005262C6" w:rsidRPr="00885976">
        <w:rPr>
          <w:color w:val="000000"/>
          <w:sz w:val="22"/>
          <w:szCs w:val="22"/>
        </w:rPr>
        <w:t xml:space="preserve">% </w:t>
      </w:r>
      <w:r w:rsidRPr="00885976">
        <w:rPr>
          <w:color w:val="000000"/>
          <w:sz w:val="22"/>
          <w:szCs w:val="22"/>
        </w:rPr>
        <w:t>de</w:t>
      </w:r>
      <w:r w:rsidR="002E11E4" w:rsidRPr="00885976">
        <w:rPr>
          <w:color w:val="000000"/>
          <w:sz w:val="22"/>
          <w:szCs w:val="22"/>
        </w:rPr>
        <w:t xml:space="preserve"> la Tarifa Mensual 3 </w:t>
      </w:r>
      <w:r w:rsidR="002E11E4" w:rsidRPr="00885976">
        <w:rPr>
          <w:sz w:val="22"/>
          <w:szCs w:val="22"/>
        </w:rPr>
        <w:t xml:space="preserve">correspondiente al Mes </w:t>
      </w:r>
      <w:r w:rsidR="00816457" w:rsidRPr="00885976">
        <w:rPr>
          <w:sz w:val="22"/>
          <w:szCs w:val="22"/>
        </w:rPr>
        <w:t xml:space="preserve">Contractual </w:t>
      </w:r>
      <w:r w:rsidR="002E11E4" w:rsidRPr="00885976">
        <w:rPr>
          <w:sz w:val="22"/>
          <w:szCs w:val="22"/>
        </w:rPr>
        <w:t xml:space="preserve"> </w:t>
      </w:r>
      <w:r w:rsidR="00723663" w:rsidRPr="00885976">
        <w:rPr>
          <w:sz w:val="22"/>
          <w:szCs w:val="22"/>
        </w:rPr>
        <w:t>en que se rectificó la Falla de Servicio</w:t>
      </w:r>
      <w:r w:rsidR="00723663" w:rsidRPr="00885976">
        <w:rPr>
          <w:color w:val="000000"/>
          <w:sz w:val="22"/>
          <w:szCs w:val="22"/>
        </w:rPr>
        <w:t xml:space="preserve">. </w:t>
      </w:r>
    </w:p>
    <w:p w:rsidR="00DD665C" w:rsidRPr="00885976" w:rsidRDefault="00DD665C" w:rsidP="00A06BBB">
      <w:pPr>
        <w:jc w:val="both"/>
        <w:rPr>
          <w:color w:val="000000"/>
          <w:sz w:val="22"/>
          <w:szCs w:val="22"/>
        </w:rPr>
      </w:pPr>
    </w:p>
    <w:p w:rsidR="00723663" w:rsidRPr="00885976" w:rsidRDefault="00723663" w:rsidP="00723663">
      <w:pPr>
        <w:jc w:val="both"/>
        <w:rPr>
          <w:color w:val="000000"/>
          <w:sz w:val="22"/>
          <w:szCs w:val="22"/>
        </w:rPr>
      </w:pPr>
      <w:r w:rsidRPr="00885976">
        <w:rPr>
          <w:color w:val="000000"/>
          <w:sz w:val="22"/>
          <w:szCs w:val="22"/>
        </w:rPr>
        <w:t xml:space="preserve">En caso de que la Deducción por Daños y Perjuicios a Usuarios se encuentre entre el 1% y el 2.75%, inclusive, de la Tarifa Mensual 3 se aplicará el total de la </w:t>
      </w:r>
      <w:r w:rsidR="004D0E2E">
        <w:rPr>
          <w:color w:val="000000"/>
          <w:sz w:val="22"/>
          <w:szCs w:val="22"/>
        </w:rPr>
        <w:t>D</w:t>
      </w:r>
      <w:r w:rsidRPr="00885976">
        <w:rPr>
          <w:color w:val="000000"/>
          <w:sz w:val="22"/>
          <w:szCs w:val="22"/>
        </w:rPr>
        <w:t xml:space="preserve">educción en el Mes Contractual siguiente en que se dictamine. En caso de que el monto de la </w:t>
      </w:r>
      <w:r w:rsidR="004D0E2E">
        <w:rPr>
          <w:color w:val="000000"/>
          <w:sz w:val="22"/>
          <w:szCs w:val="22"/>
        </w:rPr>
        <w:t>D</w:t>
      </w:r>
      <w:r w:rsidRPr="00885976">
        <w:rPr>
          <w:color w:val="000000"/>
          <w:sz w:val="22"/>
          <w:szCs w:val="22"/>
        </w:rPr>
        <w:t xml:space="preserve">educción sea superior a 2.75% de la Tarifa Mensual 3 se aplicará la mitad de la </w:t>
      </w:r>
      <w:r w:rsidR="004D0E2E">
        <w:rPr>
          <w:color w:val="000000"/>
          <w:sz w:val="22"/>
          <w:szCs w:val="22"/>
        </w:rPr>
        <w:t>D</w:t>
      </w:r>
      <w:r w:rsidRPr="00885976">
        <w:rPr>
          <w:color w:val="000000"/>
          <w:sz w:val="22"/>
          <w:szCs w:val="22"/>
        </w:rPr>
        <w:t xml:space="preserve">educción en el Mes Contractual siguiente en que se dictamine y la otra mitad de la </w:t>
      </w:r>
      <w:r w:rsidR="004D0E2E">
        <w:rPr>
          <w:color w:val="000000"/>
          <w:sz w:val="22"/>
          <w:szCs w:val="22"/>
        </w:rPr>
        <w:t>D</w:t>
      </w:r>
      <w:r w:rsidRPr="00885976">
        <w:rPr>
          <w:color w:val="000000"/>
          <w:sz w:val="22"/>
          <w:szCs w:val="22"/>
        </w:rPr>
        <w:t>educción en el mes posterior.</w:t>
      </w:r>
    </w:p>
    <w:p w:rsidR="00723663" w:rsidRPr="00885976" w:rsidRDefault="00723663" w:rsidP="00A06BBB">
      <w:pPr>
        <w:jc w:val="both"/>
        <w:rPr>
          <w:color w:val="000000"/>
          <w:sz w:val="22"/>
          <w:szCs w:val="22"/>
        </w:rPr>
      </w:pPr>
    </w:p>
    <w:p w:rsidR="007E2B09" w:rsidRPr="00885976" w:rsidRDefault="007E2B09" w:rsidP="007E2B09">
      <w:pPr>
        <w:tabs>
          <w:tab w:val="left" w:pos="1260"/>
        </w:tabs>
        <w:jc w:val="both"/>
        <w:rPr>
          <w:sz w:val="22"/>
          <w:szCs w:val="22"/>
        </w:rPr>
      </w:pPr>
      <w:r w:rsidRPr="00885976">
        <w:rPr>
          <w:sz w:val="22"/>
          <w:szCs w:val="22"/>
        </w:rPr>
        <w:t xml:space="preserve">La </w:t>
      </w:r>
      <w:r w:rsidRPr="00885976">
        <w:rPr>
          <w:color w:val="000000"/>
          <w:sz w:val="22"/>
          <w:szCs w:val="22"/>
        </w:rPr>
        <w:t xml:space="preserve">Deducción por Daños y Perjuicios a Usuarios </w:t>
      </w:r>
      <w:r w:rsidRPr="00885976">
        <w:rPr>
          <w:sz w:val="22"/>
          <w:szCs w:val="22"/>
        </w:rPr>
        <w:t xml:space="preserve">es uno de los componentes de la Deducción Preliminar Aplicable </w:t>
      </w:r>
      <w:r w:rsidR="00A36181" w:rsidRPr="00885976">
        <w:rPr>
          <w:sz w:val="22"/>
          <w:szCs w:val="22"/>
        </w:rPr>
        <w:t>a la Tarifa Mensual 3 en e</w:t>
      </w:r>
      <w:r w:rsidRPr="00885976">
        <w:rPr>
          <w:sz w:val="22"/>
          <w:szCs w:val="22"/>
        </w:rPr>
        <w:t xml:space="preserve">l Mes Contractual </w:t>
      </w:r>
      <w:r w:rsidRPr="00885976">
        <w:rPr>
          <w:i/>
          <w:sz w:val="22"/>
          <w:szCs w:val="22"/>
        </w:rPr>
        <w:t>i</w:t>
      </w:r>
      <w:r w:rsidRPr="00885976">
        <w:rPr>
          <w:sz w:val="22"/>
          <w:szCs w:val="22"/>
        </w:rPr>
        <w:t xml:space="preserve">, cuyo importe está limitado conforme lo establecido en la  </w:t>
      </w:r>
      <w:r w:rsidR="00A85F8B" w:rsidRPr="00885976">
        <w:rPr>
          <w:sz w:val="22"/>
          <w:szCs w:val="22"/>
        </w:rPr>
        <w:t>sección</w:t>
      </w:r>
      <w:r w:rsidRPr="00885976">
        <w:rPr>
          <w:sz w:val="22"/>
          <w:szCs w:val="22"/>
        </w:rPr>
        <w:t xml:space="preserve"> E de este </w:t>
      </w:r>
      <w:r w:rsidR="002E11E4" w:rsidRPr="00885976">
        <w:rPr>
          <w:sz w:val="22"/>
          <w:szCs w:val="22"/>
        </w:rPr>
        <w:t xml:space="preserve">numeral </w:t>
      </w:r>
      <w:r w:rsidRPr="00885976">
        <w:rPr>
          <w:sz w:val="22"/>
          <w:szCs w:val="22"/>
        </w:rPr>
        <w:t xml:space="preserve">por lo que en el supuesto de que el Instituto no esté en posibilidad de hacer dicha </w:t>
      </w:r>
      <w:r w:rsidR="00AA2A8B" w:rsidRPr="00885976">
        <w:rPr>
          <w:sz w:val="22"/>
          <w:szCs w:val="22"/>
        </w:rPr>
        <w:t>Deducción</w:t>
      </w:r>
      <w:r w:rsidRPr="00885976">
        <w:rPr>
          <w:sz w:val="22"/>
          <w:szCs w:val="22"/>
        </w:rPr>
        <w:t xml:space="preserve"> de</w:t>
      </w:r>
      <w:r w:rsidR="002E11E4" w:rsidRPr="00885976">
        <w:rPr>
          <w:sz w:val="22"/>
          <w:szCs w:val="22"/>
        </w:rPr>
        <w:t xml:space="preserve"> </w:t>
      </w:r>
      <w:r w:rsidRPr="00885976">
        <w:rPr>
          <w:sz w:val="22"/>
          <w:szCs w:val="22"/>
        </w:rPr>
        <w:t>l</w:t>
      </w:r>
      <w:r w:rsidR="002E11E4" w:rsidRPr="00885976">
        <w:rPr>
          <w:sz w:val="22"/>
          <w:szCs w:val="22"/>
        </w:rPr>
        <w:t>a Tarifa Mensual 3</w:t>
      </w:r>
      <w:r w:rsidRPr="00885976">
        <w:rPr>
          <w:sz w:val="22"/>
          <w:szCs w:val="22"/>
        </w:rPr>
        <w:t xml:space="preserve"> correspondiente Mes Contractual </w:t>
      </w:r>
      <w:r w:rsidRPr="00885976">
        <w:rPr>
          <w:i/>
          <w:sz w:val="22"/>
          <w:szCs w:val="22"/>
        </w:rPr>
        <w:t>i</w:t>
      </w:r>
      <w:r w:rsidRPr="00885976">
        <w:rPr>
          <w:sz w:val="22"/>
          <w:szCs w:val="22"/>
        </w:rPr>
        <w:t xml:space="preserve">, dicha </w:t>
      </w:r>
      <w:r w:rsidR="00AA2A8B" w:rsidRPr="00885976">
        <w:rPr>
          <w:sz w:val="22"/>
          <w:szCs w:val="22"/>
        </w:rPr>
        <w:t>Deducción</w:t>
      </w:r>
      <w:r w:rsidRPr="00885976">
        <w:rPr>
          <w:sz w:val="22"/>
          <w:szCs w:val="22"/>
        </w:rPr>
        <w:t xml:space="preserve"> se aplicará respecto de</w:t>
      </w:r>
      <w:r w:rsidR="002B4168" w:rsidRPr="00885976">
        <w:rPr>
          <w:sz w:val="22"/>
          <w:szCs w:val="22"/>
        </w:rPr>
        <w:t xml:space="preserve"> </w:t>
      </w:r>
      <w:r w:rsidRPr="00885976">
        <w:rPr>
          <w:sz w:val="22"/>
          <w:szCs w:val="22"/>
        </w:rPr>
        <w:t>l</w:t>
      </w:r>
      <w:r w:rsidR="002B4168" w:rsidRPr="00885976">
        <w:rPr>
          <w:sz w:val="22"/>
          <w:szCs w:val="22"/>
        </w:rPr>
        <w:t>a Tarifa Mensual 3</w:t>
      </w:r>
      <w:r w:rsidRPr="00885976">
        <w:rPr>
          <w:sz w:val="22"/>
          <w:szCs w:val="22"/>
        </w:rPr>
        <w:t xml:space="preserve"> correspondiente al Mes Contractual siguiente, formando parte de la Deducci</w:t>
      </w:r>
      <w:r w:rsidR="00A36181" w:rsidRPr="00885976">
        <w:rPr>
          <w:sz w:val="22"/>
          <w:szCs w:val="22"/>
        </w:rPr>
        <w:t xml:space="preserve">ón </w:t>
      </w:r>
      <w:r w:rsidRPr="00885976">
        <w:rPr>
          <w:sz w:val="22"/>
          <w:szCs w:val="22"/>
        </w:rPr>
        <w:t>Excedente</w:t>
      </w:r>
      <w:r w:rsidR="00A36181" w:rsidRPr="00885976">
        <w:rPr>
          <w:sz w:val="22"/>
          <w:szCs w:val="22"/>
        </w:rPr>
        <w:t xml:space="preserve"> a la Tarifa Mensual 3</w:t>
      </w:r>
      <w:r w:rsidRPr="00885976">
        <w:rPr>
          <w:sz w:val="22"/>
          <w:szCs w:val="22"/>
        </w:rPr>
        <w:t xml:space="preserve"> y así sucesivamente según lo establecido en dicha </w:t>
      </w:r>
      <w:r w:rsidR="00A85F8B" w:rsidRPr="00885976">
        <w:rPr>
          <w:sz w:val="22"/>
          <w:szCs w:val="22"/>
        </w:rPr>
        <w:t>sección</w:t>
      </w:r>
      <w:r w:rsidRPr="00885976">
        <w:rPr>
          <w:sz w:val="22"/>
          <w:szCs w:val="22"/>
        </w:rPr>
        <w:t xml:space="preserve"> E de este </w:t>
      </w:r>
      <w:r w:rsidR="002B4168" w:rsidRPr="00885976">
        <w:rPr>
          <w:sz w:val="22"/>
          <w:szCs w:val="22"/>
        </w:rPr>
        <w:t>numeral</w:t>
      </w:r>
      <w:r w:rsidRPr="00885976">
        <w:rPr>
          <w:sz w:val="22"/>
          <w:szCs w:val="22"/>
        </w:rPr>
        <w:t>.</w:t>
      </w:r>
    </w:p>
    <w:p w:rsidR="00B36BE3" w:rsidRPr="00885976" w:rsidRDefault="00B36BE3" w:rsidP="00B40CBE">
      <w:pPr>
        <w:rPr>
          <w:sz w:val="22"/>
          <w:szCs w:val="22"/>
        </w:rPr>
      </w:pPr>
    </w:p>
    <w:p w:rsidR="004D0E2E" w:rsidRDefault="004D0E2E" w:rsidP="0038356D">
      <w:pPr>
        <w:pStyle w:val="Ttulo2"/>
        <w:jc w:val="center"/>
        <w:rPr>
          <w:rFonts w:ascii="Times New Roman" w:hAnsi="Times New Roman" w:cs="Times New Roman"/>
          <w:sz w:val="22"/>
          <w:szCs w:val="22"/>
        </w:rPr>
      </w:pPr>
      <w:bookmarkStart w:id="128" w:name="_Toc461302904"/>
      <w:bookmarkStart w:id="129" w:name="_Toc461517061"/>
      <w:bookmarkStart w:id="130" w:name="_Toc473735296"/>
    </w:p>
    <w:p w:rsidR="00C50CBA" w:rsidRPr="00885976" w:rsidRDefault="00C50CBA" w:rsidP="0038356D">
      <w:pPr>
        <w:pStyle w:val="Ttulo2"/>
        <w:jc w:val="center"/>
        <w:rPr>
          <w:b w:val="0"/>
          <w:sz w:val="22"/>
          <w:szCs w:val="22"/>
        </w:rPr>
      </w:pPr>
      <w:bookmarkStart w:id="131" w:name="_Toc479241195"/>
      <w:r w:rsidRPr="00885976">
        <w:rPr>
          <w:rFonts w:ascii="Times New Roman" w:hAnsi="Times New Roman" w:cs="Times New Roman"/>
          <w:sz w:val="22"/>
          <w:szCs w:val="22"/>
        </w:rPr>
        <w:t xml:space="preserve">SECCIÓN </w:t>
      </w:r>
      <w:r w:rsidR="00B40CBE" w:rsidRPr="00885976">
        <w:rPr>
          <w:rFonts w:ascii="Times New Roman" w:hAnsi="Times New Roman" w:cs="Times New Roman"/>
          <w:sz w:val="22"/>
          <w:szCs w:val="22"/>
        </w:rPr>
        <w:t>E</w:t>
      </w:r>
      <w:r w:rsidRPr="00885976">
        <w:rPr>
          <w:rFonts w:ascii="Times New Roman" w:hAnsi="Times New Roman" w:cs="Times New Roman"/>
          <w:sz w:val="22"/>
          <w:szCs w:val="22"/>
        </w:rPr>
        <w:t>. LÍMITES A LAS DEDUCCIONES</w:t>
      </w:r>
      <w:bookmarkEnd w:id="128"/>
      <w:bookmarkEnd w:id="129"/>
      <w:bookmarkEnd w:id="130"/>
      <w:bookmarkEnd w:id="131"/>
    </w:p>
    <w:p w:rsidR="00C50CBA" w:rsidRPr="00885976" w:rsidRDefault="00C50CBA" w:rsidP="0038356D">
      <w:pPr>
        <w:rPr>
          <w:b/>
          <w:sz w:val="22"/>
          <w:szCs w:val="22"/>
        </w:rPr>
      </w:pPr>
    </w:p>
    <w:p w:rsidR="00C50CBA" w:rsidRPr="00885976" w:rsidRDefault="00C50CBA" w:rsidP="0038356D">
      <w:pPr>
        <w:rPr>
          <w:b/>
          <w:sz w:val="22"/>
          <w:szCs w:val="22"/>
        </w:rPr>
      </w:pPr>
    </w:p>
    <w:p w:rsidR="00AF1F3F" w:rsidRPr="00885976" w:rsidRDefault="00AF1F3F" w:rsidP="00AF1F3F">
      <w:pPr>
        <w:jc w:val="both"/>
        <w:rPr>
          <w:sz w:val="22"/>
          <w:szCs w:val="22"/>
        </w:rPr>
      </w:pPr>
      <w:r w:rsidRPr="00885976">
        <w:rPr>
          <w:sz w:val="22"/>
          <w:szCs w:val="22"/>
        </w:rPr>
        <w:t xml:space="preserve">A fin de </w:t>
      </w:r>
      <w:r w:rsidR="00F20946" w:rsidRPr="00885976">
        <w:rPr>
          <w:sz w:val="22"/>
          <w:szCs w:val="22"/>
        </w:rPr>
        <w:t xml:space="preserve">limitar </w:t>
      </w:r>
      <w:r w:rsidRPr="00885976">
        <w:rPr>
          <w:sz w:val="22"/>
          <w:szCs w:val="22"/>
        </w:rPr>
        <w:t xml:space="preserve">las </w:t>
      </w:r>
      <w:r w:rsidR="00AA2A8B" w:rsidRPr="00885976">
        <w:rPr>
          <w:sz w:val="22"/>
          <w:szCs w:val="22"/>
        </w:rPr>
        <w:t>Deducciones</w:t>
      </w:r>
      <w:r w:rsidRPr="00885976">
        <w:rPr>
          <w:sz w:val="22"/>
          <w:szCs w:val="22"/>
        </w:rPr>
        <w:t xml:space="preserve"> a</w:t>
      </w:r>
      <w:r w:rsidR="002B4168" w:rsidRPr="00885976">
        <w:rPr>
          <w:sz w:val="22"/>
          <w:szCs w:val="22"/>
        </w:rPr>
        <w:t xml:space="preserve"> </w:t>
      </w:r>
      <w:r w:rsidRPr="00885976">
        <w:rPr>
          <w:sz w:val="22"/>
          <w:szCs w:val="22"/>
        </w:rPr>
        <w:t>l</w:t>
      </w:r>
      <w:r w:rsidR="002B4168" w:rsidRPr="00885976">
        <w:rPr>
          <w:sz w:val="22"/>
          <w:szCs w:val="22"/>
        </w:rPr>
        <w:t>a Tarifa Mensual 3</w:t>
      </w:r>
      <w:r w:rsidRPr="00885976">
        <w:rPr>
          <w:sz w:val="22"/>
          <w:szCs w:val="22"/>
        </w:rPr>
        <w:t xml:space="preserve"> en cada Mes Contractual</w:t>
      </w:r>
      <w:r w:rsidR="00486DB3" w:rsidRPr="00885976">
        <w:rPr>
          <w:sz w:val="22"/>
          <w:szCs w:val="22"/>
        </w:rPr>
        <w:t xml:space="preserve"> </w:t>
      </w:r>
      <w:r w:rsidR="00486DB3" w:rsidRPr="00885976">
        <w:rPr>
          <w:i/>
          <w:sz w:val="22"/>
          <w:szCs w:val="22"/>
        </w:rPr>
        <w:t>i</w:t>
      </w:r>
      <w:r w:rsidR="00486DB3" w:rsidRPr="00885976">
        <w:rPr>
          <w:sz w:val="22"/>
          <w:szCs w:val="22"/>
        </w:rPr>
        <w:t xml:space="preserve"> se usará</w:t>
      </w:r>
      <w:r w:rsidRPr="00885976">
        <w:rPr>
          <w:sz w:val="22"/>
          <w:szCs w:val="22"/>
        </w:rPr>
        <w:t xml:space="preserve"> el siguiente procedimiento:</w:t>
      </w:r>
    </w:p>
    <w:p w:rsidR="00AF1F3F" w:rsidRPr="00885976" w:rsidRDefault="00AF1F3F" w:rsidP="00AF1F3F">
      <w:pPr>
        <w:jc w:val="both"/>
        <w:rPr>
          <w:sz w:val="22"/>
          <w:szCs w:val="22"/>
        </w:rPr>
      </w:pPr>
    </w:p>
    <w:p w:rsidR="00AF1F3F" w:rsidRPr="00885976" w:rsidRDefault="00A25BF5" w:rsidP="004F3C59">
      <w:pPr>
        <w:jc w:val="both"/>
        <w:rPr>
          <w:sz w:val="22"/>
          <w:szCs w:val="22"/>
        </w:rPr>
      </w:pPr>
      <w:r w:rsidRPr="00885976">
        <w:rPr>
          <w:sz w:val="22"/>
          <w:szCs w:val="22"/>
        </w:rPr>
        <w:t xml:space="preserve">Calcular  la Deducción Preliminar Aplicable a la Tarifa Mensual 3 en 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DP3</m:t>
            </m:r>
          </m:e>
          <m:sub>
            <m:r>
              <w:rPr>
                <w:rFonts w:ascii="Cambria Math" w:hAnsi="Cambria Math"/>
                <w:sz w:val="22"/>
                <w:szCs w:val="22"/>
              </w:rPr>
              <m:t>i</m:t>
            </m:r>
          </m:sub>
        </m:sSub>
      </m:oMath>
      <w:r w:rsidRPr="00885976">
        <w:rPr>
          <w:sz w:val="22"/>
          <w:szCs w:val="22"/>
        </w:rPr>
        <w:t xml:space="preserve">), la cual se define como la suma de las Deducciones por Fallas de Servicio más las Deducciones por Reiteración de Fallas más las Deducciones por Deficiencias en el Reporte sobre TM3 todas ellas generadas en el Mes Contractual </w:t>
      </w:r>
      <w:r w:rsidRPr="00885976">
        <w:rPr>
          <w:i/>
          <w:sz w:val="22"/>
          <w:szCs w:val="22"/>
        </w:rPr>
        <w:t>i</w:t>
      </w:r>
      <w:r w:rsidRPr="00885976">
        <w:rPr>
          <w:sz w:val="22"/>
          <w:szCs w:val="22"/>
        </w:rPr>
        <w:t xml:space="preserve"> más las Deducciones por Daños y Perjuicios a Usuarios que se determinen aplicar en el Mes Contractual </w:t>
      </w:r>
      <w:r w:rsidRPr="00885976">
        <w:rPr>
          <w:i/>
          <w:sz w:val="22"/>
          <w:szCs w:val="22"/>
        </w:rPr>
        <w:t>i</w:t>
      </w:r>
      <w:r w:rsidRPr="00885976">
        <w:rPr>
          <w:sz w:val="22"/>
          <w:szCs w:val="22"/>
        </w:rPr>
        <w:t xml:space="preserve"> más la Deducción Excedente a la Tarifa Mensual 3 del Mes Contractual anterior al mes </w:t>
      </w:r>
      <w:r w:rsidRPr="00885976">
        <w:rPr>
          <w:i/>
          <w:sz w:val="22"/>
          <w:szCs w:val="22"/>
        </w:rPr>
        <w:t>i</w:t>
      </w:r>
      <w:r w:rsidR="00696BE9" w:rsidRPr="00885976">
        <w:rPr>
          <w:i/>
          <w:sz w:val="22"/>
          <w:szCs w:val="22"/>
        </w:rPr>
        <w:t>.</w:t>
      </w:r>
    </w:p>
    <w:p w:rsidR="00AF1F3F" w:rsidRPr="00885976" w:rsidRDefault="00AF1F3F" w:rsidP="00AF1F3F">
      <w:pPr>
        <w:jc w:val="both"/>
        <w:rPr>
          <w:sz w:val="22"/>
          <w:szCs w:val="22"/>
        </w:rPr>
      </w:pPr>
    </w:p>
    <w:p w:rsidR="007E2B09" w:rsidRPr="00885976" w:rsidRDefault="007E2B09" w:rsidP="00AF1F3F">
      <w:pPr>
        <w:jc w:val="both"/>
        <w:rPr>
          <w:sz w:val="22"/>
          <w:szCs w:val="22"/>
        </w:rPr>
      </w:pPr>
    </w:p>
    <w:p w:rsidR="0050382E" w:rsidRPr="00885976" w:rsidRDefault="00273945" w:rsidP="00AF1F3F">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DP3</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DFS</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DRF</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DDR_TM3</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DDP</m:t>
                  </m:r>
                </m:e>
                <m:sub>
                  <m:r>
                    <w:rPr>
                      <w:rFonts w:ascii="Cambria Math" w:hAnsi="Cambria Math"/>
                      <w:sz w:val="22"/>
                      <w:szCs w:val="22"/>
                    </w:rPr>
                    <m:t>i</m:t>
                  </m:r>
                </m:sub>
              </m:sSub>
              <m:r>
                <w:rPr>
                  <w:rFonts w:ascii="Cambria Math" w:hAnsi="Cambria Math"/>
                  <w:sz w:val="22"/>
                  <w:szCs w:val="22"/>
                </w:rPr>
                <m:t>+DE3</m:t>
              </m:r>
            </m:e>
            <m:sub>
              <m:r>
                <w:rPr>
                  <w:rFonts w:ascii="Cambria Math" w:hAnsi="Cambria Math"/>
                  <w:sz w:val="22"/>
                  <w:szCs w:val="22"/>
                </w:rPr>
                <m:t>i-1</m:t>
              </m:r>
            </m:sub>
          </m:sSub>
        </m:oMath>
      </m:oMathPara>
    </w:p>
    <w:p w:rsidR="0050382E" w:rsidRPr="00885976" w:rsidRDefault="0050382E" w:rsidP="00AF1F3F">
      <w:pPr>
        <w:jc w:val="both"/>
        <w:rPr>
          <w:sz w:val="22"/>
          <w:szCs w:val="22"/>
        </w:rPr>
      </w:pPr>
    </w:p>
    <w:p w:rsidR="0090037A" w:rsidRPr="00885976" w:rsidRDefault="0090037A" w:rsidP="0090037A">
      <w:pPr>
        <w:ind w:left="720"/>
        <w:rPr>
          <w:sz w:val="22"/>
          <w:szCs w:val="22"/>
        </w:rPr>
      </w:pPr>
      <w:proofErr w:type="spellStart"/>
      <w:r w:rsidRPr="00885976">
        <w:rPr>
          <w:sz w:val="22"/>
          <w:szCs w:val="22"/>
        </w:rPr>
        <w:t>Donde</w:t>
      </w:r>
      <w:proofErr w:type="spellEnd"/>
      <w:r w:rsidRPr="00885976">
        <w:rPr>
          <w:sz w:val="22"/>
          <w:szCs w:val="22"/>
        </w:rPr>
        <w:t>:</w:t>
      </w:r>
    </w:p>
    <w:p w:rsidR="007A14A0" w:rsidRPr="00885976" w:rsidRDefault="007A14A0" w:rsidP="0090037A">
      <w:pPr>
        <w:ind w:left="720"/>
        <w:rPr>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6"/>
        <w:gridCol w:w="6735"/>
      </w:tblGrid>
      <w:tr w:rsidR="0090037A" w:rsidRPr="00C83141" w:rsidTr="005973FD">
        <w:tc>
          <w:tcPr>
            <w:tcW w:w="1486" w:type="dxa"/>
          </w:tcPr>
          <w:p w:rsidR="0090037A" w:rsidRPr="00885976" w:rsidRDefault="0090037A" w:rsidP="00335847">
            <w:pPr>
              <w:ind w:left="-1134"/>
              <w:jc w:val="right"/>
              <w:rPr>
                <w:sz w:val="22"/>
                <w:szCs w:val="22"/>
              </w:rPr>
            </w:pPr>
            <w:r w:rsidRPr="00885976">
              <w:rPr>
                <w:i/>
                <w:sz w:val="22"/>
                <w:szCs w:val="22"/>
              </w:rPr>
              <w:t>DP</w:t>
            </w:r>
            <w:r w:rsidR="002B4168" w:rsidRPr="00885976">
              <w:rPr>
                <w:i/>
                <w:sz w:val="22"/>
                <w:szCs w:val="22"/>
              </w:rPr>
              <w:t>3</w:t>
            </w:r>
            <w:r w:rsidRPr="00885976">
              <w:rPr>
                <w:i/>
                <w:sz w:val="22"/>
                <w:szCs w:val="22"/>
                <w:vertAlign w:val="subscript"/>
              </w:rPr>
              <w:t xml:space="preserve">i </w:t>
            </w:r>
            <w:r w:rsidRPr="00885976">
              <w:rPr>
                <w:sz w:val="22"/>
                <w:szCs w:val="22"/>
              </w:rPr>
              <w:t xml:space="preserve"> =</w:t>
            </w:r>
          </w:p>
        </w:tc>
        <w:tc>
          <w:tcPr>
            <w:tcW w:w="6735" w:type="dxa"/>
          </w:tcPr>
          <w:p w:rsidR="0090037A" w:rsidRPr="00885976" w:rsidRDefault="0090037A">
            <w:pPr>
              <w:jc w:val="both"/>
              <w:rPr>
                <w:sz w:val="22"/>
                <w:szCs w:val="22"/>
              </w:rPr>
            </w:pPr>
            <w:r w:rsidRPr="00885976">
              <w:rPr>
                <w:sz w:val="22"/>
                <w:szCs w:val="22"/>
              </w:rPr>
              <w:t xml:space="preserve">Deducción Preliminar Aplicable </w:t>
            </w:r>
            <w:r w:rsidR="002B4168" w:rsidRPr="00885976">
              <w:rPr>
                <w:sz w:val="22"/>
                <w:szCs w:val="22"/>
              </w:rPr>
              <w:t xml:space="preserve">a la Tarifa Mensual 3 en </w:t>
            </w:r>
            <w:r w:rsidR="00A36181" w:rsidRPr="00885976">
              <w:rPr>
                <w:sz w:val="22"/>
                <w:szCs w:val="22"/>
              </w:rPr>
              <w:t xml:space="preserve">el </w:t>
            </w:r>
            <w:r w:rsidRPr="00885976">
              <w:rPr>
                <w:sz w:val="22"/>
                <w:szCs w:val="22"/>
              </w:rPr>
              <w:t xml:space="preserve">Mes Contractual </w:t>
            </w:r>
            <w:r w:rsidRPr="00885976">
              <w:rPr>
                <w:i/>
                <w:sz w:val="22"/>
                <w:szCs w:val="22"/>
              </w:rPr>
              <w:t>i</w:t>
            </w:r>
            <w:r w:rsidR="00696BE9" w:rsidRPr="00885976">
              <w:rPr>
                <w:sz w:val="22"/>
                <w:szCs w:val="22"/>
              </w:rPr>
              <w:t>.</w:t>
            </w:r>
          </w:p>
        </w:tc>
      </w:tr>
      <w:tr w:rsidR="0090037A" w:rsidRPr="00C83141" w:rsidTr="005973FD">
        <w:tc>
          <w:tcPr>
            <w:tcW w:w="1486" w:type="dxa"/>
          </w:tcPr>
          <w:p w:rsidR="0090037A" w:rsidRPr="00885976" w:rsidRDefault="0090037A">
            <w:pPr>
              <w:ind w:left="-1134"/>
              <w:jc w:val="right"/>
              <w:rPr>
                <w:i/>
                <w:sz w:val="22"/>
                <w:szCs w:val="22"/>
              </w:rPr>
            </w:pPr>
            <w:proofErr w:type="spellStart"/>
            <w:r w:rsidRPr="00885976">
              <w:rPr>
                <w:i/>
                <w:sz w:val="22"/>
                <w:szCs w:val="22"/>
              </w:rPr>
              <w:t>DFS</w:t>
            </w:r>
            <w:r w:rsidRPr="00885976">
              <w:rPr>
                <w:i/>
                <w:sz w:val="22"/>
                <w:szCs w:val="22"/>
                <w:vertAlign w:val="subscript"/>
              </w:rPr>
              <w:t>i</w:t>
            </w:r>
            <w:proofErr w:type="spellEnd"/>
            <w:r w:rsidRPr="00885976">
              <w:rPr>
                <w:i/>
                <w:sz w:val="22"/>
                <w:szCs w:val="22"/>
                <w:vertAlign w:val="subscript"/>
              </w:rPr>
              <w:t xml:space="preserve"> </w:t>
            </w:r>
            <w:r w:rsidRPr="00885976">
              <w:rPr>
                <w:sz w:val="22"/>
                <w:szCs w:val="22"/>
              </w:rPr>
              <w:t xml:space="preserve"> =</w:t>
            </w:r>
          </w:p>
        </w:tc>
        <w:tc>
          <w:tcPr>
            <w:tcW w:w="6735" w:type="dxa"/>
          </w:tcPr>
          <w:p w:rsidR="0090037A" w:rsidRPr="00885976" w:rsidRDefault="0090037A">
            <w:pPr>
              <w:jc w:val="both"/>
              <w:rPr>
                <w:sz w:val="22"/>
                <w:szCs w:val="22"/>
              </w:rPr>
            </w:pPr>
            <w:r w:rsidRPr="00885976">
              <w:rPr>
                <w:sz w:val="22"/>
                <w:szCs w:val="22"/>
              </w:rPr>
              <w:t xml:space="preserve">Deducciones por Fallas de Servicio generadas en el Mes Contractual </w:t>
            </w:r>
            <w:r w:rsidRPr="00885976">
              <w:rPr>
                <w:i/>
                <w:sz w:val="22"/>
                <w:szCs w:val="22"/>
              </w:rPr>
              <w:t>i</w:t>
            </w:r>
            <w:r w:rsidRPr="00885976">
              <w:rPr>
                <w:sz w:val="22"/>
                <w:szCs w:val="22"/>
              </w:rPr>
              <w:t>.</w:t>
            </w:r>
          </w:p>
        </w:tc>
      </w:tr>
      <w:tr w:rsidR="0090037A" w:rsidRPr="00C83141" w:rsidTr="005973FD">
        <w:tc>
          <w:tcPr>
            <w:tcW w:w="1486" w:type="dxa"/>
          </w:tcPr>
          <w:p w:rsidR="0090037A" w:rsidRPr="00885976" w:rsidRDefault="0090037A">
            <w:pPr>
              <w:ind w:left="-1134"/>
              <w:jc w:val="right"/>
              <w:rPr>
                <w:i/>
                <w:sz w:val="22"/>
                <w:szCs w:val="22"/>
              </w:rPr>
            </w:pPr>
            <w:proofErr w:type="spellStart"/>
            <w:r w:rsidRPr="00885976">
              <w:rPr>
                <w:i/>
                <w:sz w:val="22"/>
                <w:szCs w:val="22"/>
              </w:rPr>
              <w:t>DRF</w:t>
            </w:r>
            <w:r w:rsidRPr="00885976">
              <w:rPr>
                <w:i/>
                <w:sz w:val="22"/>
                <w:szCs w:val="22"/>
                <w:vertAlign w:val="subscript"/>
              </w:rPr>
              <w:t>i</w:t>
            </w:r>
            <w:proofErr w:type="spellEnd"/>
            <w:r w:rsidRPr="00885976">
              <w:rPr>
                <w:i/>
                <w:sz w:val="22"/>
                <w:szCs w:val="22"/>
                <w:vertAlign w:val="subscript"/>
              </w:rPr>
              <w:t xml:space="preserve"> </w:t>
            </w:r>
            <w:r w:rsidRPr="00885976">
              <w:rPr>
                <w:sz w:val="22"/>
                <w:szCs w:val="22"/>
              </w:rPr>
              <w:t xml:space="preserve"> =</w:t>
            </w:r>
          </w:p>
        </w:tc>
        <w:tc>
          <w:tcPr>
            <w:tcW w:w="6735" w:type="dxa"/>
          </w:tcPr>
          <w:p w:rsidR="0090037A" w:rsidRPr="00885976" w:rsidRDefault="0090037A" w:rsidP="00512E93">
            <w:pPr>
              <w:jc w:val="both"/>
              <w:rPr>
                <w:sz w:val="22"/>
                <w:szCs w:val="22"/>
              </w:rPr>
            </w:pPr>
            <w:r w:rsidRPr="00885976">
              <w:rPr>
                <w:sz w:val="22"/>
                <w:szCs w:val="22"/>
              </w:rPr>
              <w:t>Deducc</w:t>
            </w:r>
            <w:r w:rsidR="00512E93" w:rsidRPr="00885976">
              <w:rPr>
                <w:sz w:val="22"/>
                <w:szCs w:val="22"/>
              </w:rPr>
              <w:t xml:space="preserve">iones por Reiteración de Fallas </w:t>
            </w:r>
            <w:r w:rsidRPr="00885976">
              <w:rPr>
                <w:sz w:val="22"/>
                <w:szCs w:val="22"/>
              </w:rPr>
              <w:t xml:space="preserve">generadas en el Mes Contractual </w:t>
            </w:r>
            <w:r w:rsidRPr="00885976">
              <w:rPr>
                <w:i/>
                <w:sz w:val="22"/>
                <w:szCs w:val="22"/>
              </w:rPr>
              <w:t>i</w:t>
            </w:r>
            <w:r w:rsidR="00696BE9" w:rsidRPr="00885976">
              <w:rPr>
                <w:sz w:val="22"/>
                <w:szCs w:val="22"/>
              </w:rPr>
              <w:t>.</w:t>
            </w:r>
          </w:p>
        </w:tc>
      </w:tr>
      <w:tr w:rsidR="0090037A" w:rsidRPr="00C83141" w:rsidTr="005973FD">
        <w:tc>
          <w:tcPr>
            <w:tcW w:w="1486" w:type="dxa"/>
          </w:tcPr>
          <w:p w:rsidR="0090037A" w:rsidRPr="00885976" w:rsidRDefault="0090037A">
            <w:pPr>
              <w:ind w:left="-1134"/>
              <w:jc w:val="right"/>
              <w:rPr>
                <w:i/>
                <w:sz w:val="22"/>
                <w:szCs w:val="22"/>
              </w:rPr>
            </w:pPr>
            <w:r w:rsidRPr="00885976">
              <w:rPr>
                <w:i/>
                <w:sz w:val="22"/>
                <w:szCs w:val="22"/>
              </w:rPr>
              <w:t>DDR</w:t>
            </w:r>
            <w:r w:rsidR="004920BC" w:rsidRPr="00885976">
              <w:rPr>
                <w:i/>
                <w:sz w:val="22"/>
                <w:szCs w:val="22"/>
              </w:rPr>
              <w:t>_TM3</w:t>
            </w:r>
            <w:r w:rsidRPr="00885976">
              <w:rPr>
                <w:i/>
                <w:sz w:val="22"/>
                <w:szCs w:val="22"/>
                <w:vertAlign w:val="subscript"/>
              </w:rPr>
              <w:t xml:space="preserve">i </w:t>
            </w:r>
            <w:r w:rsidRPr="00885976">
              <w:rPr>
                <w:sz w:val="22"/>
                <w:szCs w:val="22"/>
              </w:rPr>
              <w:t xml:space="preserve"> =</w:t>
            </w:r>
          </w:p>
        </w:tc>
        <w:tc>
          <w:tcPr>
            <w:tcW w:w="6735" w:type="dxa"/>
          </w:tcPr>
          <w:p w:rsidR="0090037A" w:rsidRPr="00885976" w:rsidRDefault="0090037A" w:rsidP="0090037A">
            <w:pPr>
              <w:jc w:val="both"/>
              <w:rPr>
                <w:sz w:val="22"/>
                <w:szCs w:val="22"/>
              </w:rPr>
            </w:pPr>
            <w:r w:rsidRPr="00885976">
              <w:rPr>
                <w:sz w:val="22"/>
                <w:szCs w:val="22"/>
              </w:rPr>
              <w:t xml:space="preserve">Deducciones por Deficiencias en el Reporte </w:t>
            </w:r>
            <w:r w:rsidR="004920BC" w:rsidRPr="00885976">
              <w:rPr>
                <w:sz w:val="22"/>
                <w:szCs w:val="22"/>
              </w:rPr>
              <w:t xml:space="preserve">sobre TM3 </w:t>
            </w:r>
            <w:r w:rsidRPr="00885976">
              <w:rPr>
                <w:sz w:val="22"/>
                <w:szCs w:val="22"/>
              </w:rPr>
              <w:t xml:space="preserve">generadas en el Mes Contractual </w:t>
            </w:r>
            <w:r w:rsidRPr="00885976">
              <w:rPr>
                <w:i/>
                <w:sz w:val="22"/>
                <w:szCs w:val="22"/>
              </w:rPr>
              <w:t>i</w:t>
            </w:r>
            <w:r w:rsidR="00696BE9" w:rsidRPr="00885976">
              <w:rPr>
                <w:sz w:val="22"/>
                <w:szCs w:val="22"/>
              </w:rPr>
              <w:t>.</w:t>
            </w:r>
          </w:p>
        </w:tc>
      </w:tr>
      <w:tr w:rsidR="000A42FB" w:rsidRPr="00C83141" w:rsidTr="005973FD">
        <w:tc>
          <w:tcPr>
            <w:tcW w:w="1486" w:type="dxa"/>
          </w:tcPr>
          <w:p w:rsidR="000A42FB" w:rsidRPr="00885976" w:rsidRDefault="000A42FB">
            <w:pPr>
              <w:ind w:left="-1134"/>
              <w:jc w:val="right"/>
              <w:rPr>
                <w:i/>
                <w:sz w:val="22"/>
                <w:szCs w:val="22"/>
              </w:rPr>
            </w:pPr>
            <w:proofErr w:type="spellStart"/>
            <w:r w:rsidRPr="00885976">
              <w:rPr>
                <w:i/>
                <w:sz w:val="22"/>
                <w:szCs w:val="22"/>
              </w:rPr>
              <w:t>DDP</w:t>
            </w:r>
            <w:r w:rsidRPr="00885976">
              <w:rPr>
                <w:i/>
                <w:sz w:val="22"/>
                <w:szCs w:val="22"/>
                <w:vertAlign w:val="subscript"/>
              </w:rPr>
              <w:t>i</w:t>
            </w:r>
            <w:proofErr w:type="spellEnd"/>
            <w:r w:rsidRPr="00885976">
              <w:rPr>
                <w:i/>
                <w:sz w:val="22"/>
                <w:szCs w:val="22"/>
                <w:vertAlign w:val="subscript"/>
              </w:rPr>
              <w:t xml:space="preserve"> </w:t>
            </w:r>
            <w:r w:rsidRPr="00885976">
              <w:rPr>
                <w:sz w:val="22"/>
                <w:szCs w:val="22"/>
              </w:rPr>
              <w:t xml:space="preserve"> =</w:t>
            </w:r>
          </w:p>
        </w:tc>
        <w:tc>
          <w:tcPr>
            <w:tcW w:w="6735" w:type="dxa"/>
          </w:tcPr>
          <w:p w:rsidR="000A42FB" w:rsidRPr="00885976" w:rsidRDefault="000A42FB">
            <w:pPr>
              <w:jc w:val="both"/>
              <w:rPr>
                <w:sz w:val="22"/>
                <w:szCs w:val="22"/>
              </w:rPr>
            </w:pPr>
            <w:r w:rsidRPr="00885976">
              <w:rPr>
                <w:sz w:val="22"/>
                <w:szCs w:val="22"/>
              </w:rPr>
              <w:t xml:space="preserve">Deducciones por Daños y Perjuicios a Usuarios </w:t>
            </w:r>
            <w:r w:rsidR="0043392A" w:rsidRPr="00885976">
              <w:rPr>
                <w:sz w:val="22"/>
                <w:szCs w:val="22"/>
              </w:rPr>
              <w:t xml:space="preserve">que se determinen aplicar en el Mes Contractual </w:t>
            </w:r>
            <w:r w:rsidR="0043392A" w:rsidRPr="00885976">
              <w:rPr>
                <w:i/>
                <w:sz w:val="22"/>
                <w:szCs w:val="22"/>
              </w:rPr>
              <w:t>i.</w:t>
            </w:r>
          </w:p>
        </w:tc>
      </w:tr>
      <w:tr w:rsidR="000A42FB" w:rsidRPr="00C83141" w:rsidTr="005973FD">
        <w:tc>
          <w:tcPr>
            <w:tcW w:w="1486" w:type="dxa"/>
          </w:tcPr>
          <w:p w:rsidR="000A42FB" w:rsidRPr="00885976" w:rsidRDefault="00273945">
            <w:pPr>
              <w:ind w:left="-1134"/>
              <w:jc w:val="right"/>
              <w:rPr>
                <w:i/>
                <w:sz w:val="22"/>
                <w:szCs w:val="22"/>
              </w:rPr>
            </w:pPr>
            <m:oMath>
              <m:sSub>
                <m:sSubPr>
                  <m:ctrlPr>
                    <w:rPr>
                      <w:rFonts w:ascii="Cambria Math" w:hAnsi="Cambria Math"/>
                      <w:i/>
                      <w:sz w:val="22"/>
                      <w:szCs w:val="22"/>
                    </w:rPr>
                  </m:ctrlPr>
                </m:sSubPr>
                <m:e>
                  <m:r>
                    <w:rPr>
                      <w:rFonts w:ascii="Cambria Math" w:hAnsi="Cambria Math"/>
                      <w:sz w:val="22"/>
                      <w:szCs w:val="22"/>
                    </w:rPr>
                    <m:t>DE3</m:t>
                  </m:r>
                </m:e>
                <m:sub>
                  <m:r>
                    <w:rPr>
                      <w:rFonts w:ascii="Cambria Math" w:hAnsi="Cambria Math"/>
                      <w:sz w:val="22"/>
                      <w:szCs w:val="22"/>
                    </w:rPr>
                    <m:t>i-1</m:t>
                  </m:r>
                </m:sub>
              </m:sSub>
              <m:r>
                <w:rPr>
                  <w:rFonts w:ascii="Cambria Math" w:hAnsi="Cambria Math"/>
                  <w:sz w:val="22"/>
                  <w:szCs w:val="22"/>
                </w:rPr>
                <m:t xml:space="preserve"> </m:t>
              </m:r>
            </m:oMath>
            <w:r w:rsidR="000A42FB" w:rsidRPr="00885976">
              <w:rPr>
                <w:sz w:val="22"/>
                <w:szCs w:val="22"/>
              </w:rPr>
              <w:t>=</w:t>
            </w:r>
          </w:p>
        </w:tc>
        <w:tc>
          <w:tcPr>
            <w:tcW w:w="6735" w:type="dxa"/>
          </w:tcPr>
          <w:p w:rsidR="00A25BF5" w:rsidRPr="00885976" w:rsidRDefault="00A25BF5" w:rsidP="00A25BF5">
            <w:pPr>
              <w:jc w:val="both"/>
              <w:rPr>
                <w:sz w:val="22"/>
                <w:szCs w:val="22"/>
              </w:rPr>
            </w:pPr>
            <w:r w:rsidRPr="00885976">
              <w:rPr>
                <w:sz w:val="22"/>
                <w:szCs w:val="22"/>
              </w:rPr>
              <w:t xml:space="preserve">Deducción Excedente a la Tarifa Mensual 3 del Mes Contractual anterior al mes </w:t>
            </w:r>
            <w:r w:rsidRPr="00885976">
              <w:rPr>
                <w:i/>
                <w:sz w:val="22"/>
                <w:szCs w:val="22"/>
              </w:rPr>
              <w:t>i</w:t>
            </w:r>
            <w:r w:rsidRPr="00885976">
              <w:rPr>
                <w:sz w:val="22"/>
                <w:szCs w:val="22"/>
              </w:rPr>
              <w:t xml:space="preserve">. </w:t>
            </w:r>
          </w:p>
          <w:p w:rsidR="000A42FB" w:rsidRPr="00885976" w:rsidRDefault="00A25BF5" w:rsidP="00A25BF5">
            <w:pPr>
              <w:jc w:val="both"/>
              <w:rPr>
                <w:sz w:val="22"/>
                <w:szCs w:val="22"/>
              </w:rPr>
            </w:pPr>
            <w:r w:rsidRPr="00885976">
              <w:rPr>
                <w:sz w:val="22"/>
                <w:szCs w:val="22"/>
              </w:rPr>
              <w:t>La Deducción Excedente a la Tarifa Mensual 3 del Mes Contractual anterior al mes 1 es cero.</w:t>
            </w:r>
          </w:p>
        </w:tc>
      </w:tr>
    </w:tbl>
    <w:p w:rsidR="00AF1F3F" w:rsidRPr="00885976" w:rsidRDefault="00AF1F3F" w:rsidP="00AF1F3F">
      <w:pPr>
        <w:jc w:val="both"/>
        <w:rPr>
          <w:sz w:val="22"/>
          <w:szCs w:val="22"/>
        </w:rPr>
      </w:pPr>
    </w:p>
    <w:p w:rsidR="0090037A" w:rsidRPr="00885976" w:rsidRDefault="0090037A" w:rsidP="00AF1F3F">
      <w:pPr>
        <w:jc w:val="both"/>
        <w:rPr>
          <w:sz w:val="22"/>
          <w:szCs w:val="22"/>
        </w:rPr>
      </w:pPr>
    </w:p>
    <w:p w:rsidR="00AF1F3F" w:rsidRPr="00885976" w:rsidRDefault="00816457" w:rsidP="00525362">
      <w:pPr>
        <w:numPr>
          <w:ilvl w:val="0"/>
          <w:numId w:val="10"/>
        </w:numPr>
        <w:jc w:val="both"/>
        <w:rPr>
          <w:sz w:val="22"/>
          <w:szCs w:val="22"/>
        </w:rPr>
      </w:pPr>
      <w:r w:rsidRPr="00885976">
        <w:rPr>
          <w:sz w:val="22"/>
          <w:szCs w:val="22"/>
        </w:rPr>
        <w:t>Calcular el</w:t>
      </w:r>
      <w:r w:rsidR="00A25BF5" w:rsidRPr="00885976">
        <w:rPr>
          <w:sz w:val="22"/>
          <w:szCs w:val="22"/>
        </w:rPr>
        <w:t xml:space="preserve"> Límite Mensual de Deducciones para la Tarifa Mensual 3 en el Mes Contractual </w:t>
      </w:r>
      <w:r w:rsidR="00A25BF5" w:rsidRPr="00885976">
        <w:rPr>
          <w:i/>
          <w:sz w:val="22"/>
          <w:szCs w:val="22"/>
        </w:rPr>
        <w:t>i</w:t>
      </w:r>
      <w:r w:rsidR="00A25BF5" w:rsidRPr="00885976">
        <w:rPr>
          <w:sz w:val="22"/>
          <w:szCs w:val="22"/>
        </w:rPr>
        <w:t xml:space="preserve">, el cual es igual a la multiplicación del Porcentaje del límite de la Deducción mensual (KS) por la Tarifa Mensual 3 para el Mes Contractual </w:t>
      </w:r>
      <w:r w:rsidR="00A25BF5" w:rsidRPr="00885976">
        <w:rPr>
          <w:i/>
          <w:sz w:val="22"/>
          <w:szCs w:val="22"/>
        </w:rPr>
        <w:t xml:space="preserve">i </w:t>
      </w:r>
      <w:r w:rsidR="00A25BF5" w:rsidRPr="00885976">
        <w:rPr>
          <w:sz w:val="22"/>
          <w:szCs w:val="22"/>
        </w:rPr>
        <w:t>(TM3</w:t>
      </w:r>
      <w:r w:rsidR="00A25BF5" w:rsidRPr="00885976">
        <w:rPr>
          <w:i/>
          <w:sz w:val="22"/>
          <w:szCs w:val="22"/>
          <w:vertAlign w:val="subscript"/>
        </w:rPr>
        <w:t>i</w:t>
      </w:r>
      <w:r w:rsidR="00A25BF5" w:rsidRPr="00885976">
        <w:rPr>
          <w:sz w:val="22"/>
          <w:szCs w:val="22"/>
        </w:rPr>
        <w:t>)</w:t>
      </w:r>
      <w:r w:rsidR="00AF1F3F" w:rsidRPr="00885976">
        <w:rPr>
          <w:i/>
          <w:sz w:val="22"/>
          <w:szCs w:val="22"/>
        </w:rPr>
        <w:t>:</w:t>
      </w:r>
    </w:p>
    <w:p w:rsidR="00AF1F3F" w:rsidRPr="00885976" w:rsidRDefault="00AF1F3F" w:rsidP="00AF1F3F">
      <w:pPr>
        <w:jc w:val="both"/>
        <w:rPr>
          <w:sz w:val="22"/>
          <w:szCs w:val="22"/>
        </w:rPr>
      </w:pPr>
    </w:p>
    <w:p w:rsidR="00B36BE3" w:rsidRPr="00885976" w:rsidRDefault="00273945" w:rsidP="00AF1F3F">
      <w:pPr>
        <w:ind w:left="720"/>
        <w:rPr>
          <w:sz w:val="22"/>
          <w:szCs w:val="22"/>
          <w:lang w:val="en-US"/>
        </w:rPr>
      </w:pPr>
      <m:oMathPara>
        <m:oMath>
          <m:sSub>
            <m:sSubPr>
              <m:ctrlPr>
                <w:rPr>
                  <w:rFonts w:ascii="Cambria Math" w:hAnsi="Cambria Math"/>
                  <w:i/>
                  <w:sz w:val="22"/>
                  <w:szCs w:val="22"/>
                  <w:lang w:val="en-US"/>
                </w:rPr>
              </m:ctrlPr>
            </m:sSubPr>
            <m:e>
              <m:r>
                <w:rPr>
                  <w:rFonts w:ascii="Cambria Math" w:hAnsi="Cambria Math"/>
                  <w:sz w:val="22"/>
                  <w:szCs w:val="22"/>
                  <w:lang w:val="en-US"/>
                </w:rPr>
                <m:t>LD3</m:t>
              </m:r>
            </m:e>
            <m:sub>
              <m:r>
                <w:rPr>
                  <w:rFonts w:ascii="Cambria Math" w:hAnsi="Cambria Math"/>
                  <w:sz w:val="22"/>
                  <w:szCs w:val="22"/>
                  <w:lang w:val="en-US"/>
                </w:rPr>
                <m:t>i</m:t>
              </m:r>
            </m:sub>
          </m:sSub>
          <m:r>
            <w:rPr>
              <w:rFonts w:ascii="Cambria Math" w:hAnsi="Cambria Math"/>
              <w:sz w:val="22"/>
              <w:szCs w:val="22"/>
              <w:lang w:val="en-US"/>
            </w:rPr>
            <m:t>=KS*</m:t>
          </m:r>
          <m:sSub>
            <m:sSubPr>
              <m:ctrlPr>
                <w:rPr>
                  <w:rFonts w:ascii="Cambria Math" w:hAnsi="Cambria Math"/>
                  <w:i/>
                  <w:sz w:val="22"/>
                  <w:szCs w:val="22"/>
                  <w:lang w:val="en-US"/>
                </w:rPr>
              </m:ctrlPr>
            </m:sSubPr>
            <m:e>
              <m:r>
                <w:rPr>
                  <w:rFonts w:ascii="Cambria Math" w:hAnsi="Cambria Math"/>
                  <w:sz w:val="22"/>
                  <w:szCs w:val="22"/>
                  <w:lang w:val="en-US"/>
                </w:rPr>
                <m:t>TM3</m:t>
              </m:r>
            </m:e>
            <m:sub>
              <m:r>
                <w:rPr>
                  <w:rFonts w:ascii="Cambria Math" w:hAnsi="Cambria Math"/>
                  <w:sz w:val="22"/>
                  <w:szCs w:val="22"/>
                  <w:lang w:val="en-US"/>
                </w:rPr>
                <m:t>i</m:t>
              </m:r>
            </m:sub>
          </m:sSub>
        </m:oMath>
      </m:oMathPara>
    </w:p>
    <w:p w:rsidR="00A25BF5" w:rsidRPr="00885976" w:rsidRDefault="00A25BF5" w:rsidP="00AF1F3F">
      <w:pPr>
        <w:ind w:left="720"/>
        <w:rPr>
          <w:sz w:val="22"/>
          <w:szCs w:val="22"/>
        </w:rPr>
      </w:pPr>
    </w:p>
    <w:p w:rsidR="00074742" w:rsidRPr="00885976" w:rsidRDefault="00074742" w:rsidP="00AF1F3F">
      <w:pPr>
        <w:ind w:left="720"/>
        <w:rPr>
          <w:sz w:val="22"/>
          <w:szCs w:val="22"/>
        </w:rPr>
      </w:pPr>
    </w:p>
    <w:p w:rsidR="00AF1F3F" w:rsidRPr="00885976" w:rsidRDefault="00AF1F3F" w:rsidP="00AF1F3F">
      <w:pPr>
        <w:ind w:left="720"/>
        <w:rPr>
          <w:sz w:val="22"/>
          <w:szCs w:val="22"/>
          <w:lang w:val="en-US"/>
        </w:rPr>
      </w:pPr>
      <w:r w:rsidRPr="00885976">
        <w:rPr>
          <w:sz w:val="22"/>
          <w:szCs w:val="22"/>
        </w:rPr>
        <w:t>Donde</w:t>
      </w:r>
      <w:r w:rsidRPr="00885976">
        <w:rPr>
          <w:sz w:val="22"/>
          <w:szCs w:val="22"/>
          <w:lang w:val="en-US"/>
        </w:rPr>
        <w:t>:</w:t>
      </w:r>
    </w:p>
    <w:p w:rsidR="00A25BF5" w:rsidRPr="00885976" w:rsidRDefault="00A25BF5" w:rsidP="00AF1F3F">
      <w:pPr>
        <w:ind w:left="720"/>
        <w:rPr>
          <w:sz w:val="22"/>
          <w:szCs w:val="22"/>
          <w:lang w:val="en-US"/>
        </w:rPr>
      </w:pPr>
    </w:p>
    <w:p w:rsidR="00F20946" w:rsidRPr="00885976" w:rsidRDefault="00F20946" w:rsidP="00AF1F3F">
      <w:pPr>
        <w:ind w:left="720"/>
        <w:rPr>
          <w:sz w:val="22"/>
          <w:szCs w:val="22"/>
          <w:lang w:val="en-US"/>
        </w:rPr>
      </w:pPr>
    </w:p>
    <w:tbl>
      <w:tblPr>
        <w:tblW w:w="0" w:type="auto"/>
        <w:tblInd w:w="1537" w:type="dxa"/>
        <w:tblLook w:val="00A0" w:firstRow="1" w:lastRow="0" w:firstColumn="1" w:lastColumn="0" w:noHBand="0" w:noVBand="0"/>
      </w:tblPr>
      <w:tblGrid>
        <w:gridCol w:w="1085"/>
        <w:gridCol w:w="6728"/>
      </w:tblGrid>
      <w:tr w:rsidR="00AF1F3F" w:rsidRPr="00C83141" w:rsidTr="005973FD">
        <w:tc>
          <w:tcPr>
            <w:tcW w:w="1085" w:type="dxa"/>
            <w:tcBorders>
              <w:top w:val="single" w:sz="4" w:space="0" w:color="auto"/>
              <w:left w:val="single" w:sz="4" w:space="0" w:color="auto"/>
              <w:bottom w:val="single" w:sz="4" w:space="0" w:color="auto"/>
              <w:right w:val="single" w:sz="4" w:space="0" w:color="auto"/>
            </w:tcBorders>
          </w:tcPr>
          <w:p w:rsidR="00AF1F3F" w:rsidRPr="00885976" w:rsidRDefault="00AF1F3F">
            <w:pPr>
              <w:ind w:left="-1134"/>
              <w:jc w:val="right"/>
              <w:rPr>
                <w:sz w:val="22"/>
                <w:szCs w:val="22"/>
              </w:rPr>
            </w:pPr>
            <w:r w:rsidRPr="00885976">
              <w:rPr>
                <w:i/>
                <w:sz w:val="22"/>
                <w:szCs w:val="22"/>
              </w:rPr>
              <w:t>LD</w:t>
            </w:r>
            <w:r w:rsidR="002B4168" w:rsidRPr="00885976">
              <w:rPr>
                <w:i/>
                <w:sz w:val="22"/>
                <w:szCs w:val="22"/>
              </w:rPr>
              <w:t>3</w:t>
            </w:r>
            <w:r w:rsidRPr="00885976">
              <w:rPr>
                <w:i/>
                <w:sz w:val="22"/>
                <w:szCs w:val="22"/>
                <w:vertAlign w:val="subscript"/>
              </w:rPr>
              <w:t xml:space="preserve">i </w:t>
            </w:r>
            <w:r w:rsidRPr="00885976">
              <w:rPr>
                <w:sz w:val="22"/>
                <w:szCs w:val="22"/>
              </w:rPr>
              <w:t xml:space="preserve"> =</w:t>
            </w:r>
          </w:p>
        </w:tc>
        <w:tc>
          <w:tcPr>
            <w:tcW w:w="6728" w:type="dxa"/>
            <w:tcBorders>
              <w:top w:val="single" w:sz="4" w:space="0" w:color="auto"/>
              <w:left w:val="single" w:sz="4" w:space="0" w:color="auto"/>
              <w:bottom w:val="single" w:sz="4" w:space="0" w:color="auto"/>
              <w:right w:val="single" w:sz="4" w:space="0" w:color="auto"/>
            </w:tcBorders>
          </w:tcPr>
          <w:p w:rsidR="00AF1F3F" w:rsidRPr="00885976" w:rsidRDefault="00A25BF5" w:rsidP="004E27F4">
            <w:pPr>
              <w:jc w:val="both"/>
              <w:rPr>
                <w:sz w:val="22"/>
                <w:szCs w:val="22"/>
              </w:rPr>
            </w:pPr>
            <w:r w:rsidRPr="00885976">
              <w:rPr>
                <w:sz w:val="22"/>
                <w:szCs w:val="22"/>
              </w:rPr>
              <w:t xml:space="preserve">Límite Mensual de Deducciones para la Tarifa Mensual 3 en el Mes Contractual </w:t>
            </w:r>
            <w:r w:rsidRPr="00885976">
              <w:rPr>
                <w:i/>
                <w:sz w:val="22"/>
                <w:szCs w:val="22"/>
              </w:rPr>
              <w:t>i</w:t>
            </w:r>
            <w:r w:rsidRPr="00885976">
              <w:rPr>
                <w:sz w:val="22"/>
                <w:szCs w:val="22"/>
              </w:rPr>
              <w:t>.</w:t>
            </w:r>
          </w:p>
        </w:tc>
      </w:tr>
      <w:tr w:rsidR="00696BE9" w:rsidRPr="00C83141" w:rsidTr="005973FD">
        <w:tc>
          <w:tcPr>
            <w:tcW w:w="1085" w:type="dxa"/>
            <w:tcBorders>
              <w:top w:val="single" w:sz="4" w:space="0" w:color="auto"/>
              <w:left w:val="single" w:sz="4" w:space="0" w:color="auto"/>
              <w:right w:val="single" w:sz="4" w:space="0" w:color="auto"/>
            </w:tcBorders>
          </w:tcPr>
          <w:p w:rsidR="00696BE9" w:rsidRPr="00885976" w:rsidRDefault="00696BE9" w:rsidP="00AF1F3F">
            <w:pPr>
              <w:jc w:val="right"/>
              <w:rPr>
                <w:sz w:val="22"/>
                <w:szCs w:val="22"/>
              </w:rPr>
            </w:pPr>
            <w:r w:rsidRPr="00885976">
              <w:rPr>
                <w:i/>
                <w:sz w:val="22"/>
                <w:szCs w:val="22"/>
              </w:rPr>
              <w:t>KS</w:t>
            </w:r>
            <w:r w:rsidRPr="00885976">
              <w:rPr>
                <w:sz w:val="22"/>
                <w:szCs w:val="22"/>
              </w:rPr>
              <w:t xml:space="preserve"> =</w:t>
            </w:r>
          </w:p>
        </w:tc>
        <w:tc>
          <w:tcPr>
            <w:tcW w:w="6728" w:type="dxa"/>
            <w:vMerge w:val="restart"/>
            <w:tcBorders>
              <w:top w:val="single" w:sz="4" w:space="0" w:color="auto"/>
              <w:left w:val="single" w:sz="4" w:space="0" w:color="auto"/>
              <w:right w:val="single" w:sz="4" w:space="0" w:color="auto"/>
            </w:tcBorders>
          </w:tcPr>
          <w:p w:rsidR="00696BE9" w:rsidRPr="00885976" w:rsidRDefault="00696BE9" w:rsidP="00AF1F3F">
            <w:pPr>
              <w:ind w:left="33" w:hanging="33"/>
              <w:jc w:val="both"/>
              <w:rPr>
                <w:sz w:val="22"/>
                <w:szCs w:val="22"/>
              </w:rPr>
            </w:pPr>
            <w:r w:rsidRPr="00885976">
              <w:rPr>
                <w:sz w:val="22"/>
                <w:szCs w:val="22"/>
              </w:rPr>
              <w:t xml:space="preserve">Porcentaje del límite de la </w:t>
            </w:r>
            <w:r w:rsidR="00AA2A8B" w:rsidRPr="00885976">
              <w:rPr>
                <w:sz w:val="22"/>
                <w:szCs w:val="22"/>
              </w:rPr>
              <w:t>Deducción</w:t>
            </w:r>
            <w:r w:rsidRPr="00885976">
              <w:rPr>
                <w:sz w:val="22"/>
                <w:szCs w:val="22"/>
              </w:rPr>
              <w:t xml:space="preserve"> mensual el cual será igual a:</w:t>
            </w:r>
          </w:p>
          <w:p w:rsidR="00696BE9" w:rsidRPr="00885976" w:rsidRDefault="008049C5" w:rsidP="00BA7C43">
            <w:pPr>
              <w:spacing w:before="120"/>
              <w:ind w:left="34" w:hanging="34"/>
              <w:jc w:val="both"/>
              <w:rPr>
                <w:sz w:val="22"/>
                <w:szCs w:val="22"/>
              </w:rPr>
            </w:pPr>
            <w:r w:rsidRPr="00885976">
              <w:rPr>
                <w:sz w:val="22"/>
                <w:szCs w:val="22"/>
              </w:rPr>
              <w:t>80</w:t>
            </w:r>
            <w:r w:rsidR="00696BE9" w:rsidRPr="00885976">
              <w:rPr>
                <w:sz w:val="22"/>
                <w:szCs w:val="22"/>
              </w:rPr>
              <w:t xml:space="preserve">%, durante los primeros 7 años de </w:t>
            </w:r>
            <w:r w:rsidR="00C40543" w:rsidRPr="00885976">
              <w:rPr>
                <w:sz w:val="22"/>
                <w:szCs w:val="22"/>
              </w:rPr>
              <w:t xml:space="preserve">Vigencia </w:t>
            </w:r>
            <w:r w:rsidR="00696BE9" w:rsidRPr="00885976">
              <w:rPr>
                <w:sz w:val="22"/>
                <w:szCs w:val="22"/>
              </w:rPr>
              <w:t>del Contrato, contados a partir del inicio del Periodo de Pago.</w:t>
            </w:r>
          </w:p>
          <w:p w:rsidR="00696BE9" w:rsidRPr="00885976" w:rsidRDefault="008049C5" w:rsidP="00BA7C43">
            <w:pPr>
              <w:spacing w:before="120"/>
              <w:ind w:left="34" w:hanging="34"/>
              <w:jc w:val="both"/>
              <w:rPr>
                <w:sz w:val="22"/>
                <w:szCs w:val="22"/>
              </w:rPr>
            </w:pPr>
            <w:r w:rsidRPr="00885976">
              <w:rPr>
                <w:sz w:val="22"/>
                <w:szCs w:val="22"/>
              </w:rPr>
              <w:t>90</w:t>
            </w:r>
            <w:r w:rsidR="00816457" w:rsidRPr="00885976">
              <w:rPr>
                <w:sz w:val="22"/>
                <w:szCs w:val="22"/>
              </w:rPr>
              <w:t xml:space="preserve">%, </w:t>
            </w:r>
            <w:r w:rsidR="00696BE9" w:rsidRPr="00885976">
              <w:rPr>
                <w:sz w:val="22"/>
                <w:szCs w:val="22"/>
              </w:rPr>
              <w:t xml:space="preserve">durante el periodo que abarca desde el primer día del año 8 hasta el </w:t>
            </w:r>
            <w:r w:rsidR="00696BE9" w:rsidRPr="00885976">
              <w:rPr>
                <w:sz w:val="22"/>
                <w:szCs w:val="22"/>
              </w:rPr>
              <w:lastRenderedPageBreak/>
              <w:t xml:space="preserve">último mes del año 15 del Contrato, contados a partir </w:t>
            </w:r>
            <w:r w:rsidR="003C5122" w:rsidRPr="00885976">
              <w:rPr>
                <w:sz w:val="22"/>
                <w:szCs w:val="22"/>
              </w:rPr>
              <w:t xml:space="preserve">del </w:t>
            </w:r>
            <w:r w:rsidR="00696BE9" w:rsidRPr="00885976">
              <w:rPr>
                <w:sz w:val="22"/>
                <w:szCs w:val="22"/>
              </w:rPr>
              <w:t xml:space="preserve">inicio del Periodo de Pago. </w:t>
            </w:r>
          </w:p>
          <w:p w:rsidR="00696BE9" w:rsidRPr="00885976" w:rsidRDefault="008049C5" w:rsidP="00816457">
            <w:pPr>
              <w:spacing w:before="120"/>
              <w:ind w:left="34" w:hanging="34"/>
              <w:jc w:val="both"/>
              <w:rPr>
                <w:sz w:val="22"/>
                <w:szCs w:val="22"/>
              </w:rPr>
            </w:pPr>
            <w:r w:rsidRPr="00885976">
              <w:rPr>
                <w:sz w:val="22"/>
                <w:szCs w:val="22"/>
              </w:rPr>
              <w:t>100</w:t>
            </w:r>
            <w:r w:rsidR="00696BE9" w:rsidRPr="00885976">
              <w:rPr>
                <w:sz w:val="22"/>
                <w:szCs w:val="22"/>
              </w:rPr>
              <w:t>%, durante el periodo que abarca desde el primer día del año 16 hasta la expiración del Contrato, contados a partir del inicio del Periodo de Pago.</w:t>
            </w:r>
          </w:p>
        </w:tc>
      </w:tr>
      <w:tr w:rsidR="00696BE9" w:rsidRPr="00C83141" w:rsidTr="005973FD">
        <w:tc>
          <w:tcPr>
            <w:tcW w:w="1085" w:type="dxa"/>
            <w:tcBorders>
              <w:left w:val="single" w:sz="4" w:space="0" w:color="auto"/>
              <w:right w:val="single" w:sz="4" w:space="0" w:color="auto"/>
            </w:tcBorders>
          </w:tcPr>
          <w:p w:rsidR="00696BE9" w:rsidRPr="00885976" w:rsidRDefault="00696BE9" w:rsidP="00AF1F3F">
            <w:pPr>
              <w:jc w:val="right"/>
              <w:rPr>
                <w:i/>
                <w:sz w:val="22"/>
                <w:szCs w:val="22"/>
              </w:rPr>
            </w:pPr>
          </w:p>
        </w:tc>
        <w:tc>
          <w:tcPr>
            <w:tcW w:w="6728" w:type="dxa"/>
            <w:vMerge/>
            <w:tcBorders>
              <w:left w:val="single" w:sz="4" w:space="0" w:color="auto"/>
              <w:right w:val="single" w:sz="4" w:space="0" w:color="auto"/>
            </w:tcBorders>
          </w:tcPr>
          <w:p w:rsidR="00696BE9" w:rsidRPr="00885976" w:rsidRDefault="00696BE9">
            <w:pPr>
              <w:ind w:left="33" w:hanging="33"/>
              <w:jc w:val="both"/>
              <w:rPr>
                <w:sz w:val="22"/>
                <w:szCs w:val="22"/>
              </w:rPr>
            </w:pPr>
          </w:p>
        </w:tc>
      </w:tr>
      <w:tr w:rsidR="00696BE9" w:rsidRPr="00C83141" w:rsidTr="005973FD">
        <w:tc>
          <w:tcPr>
            <w:tcW w:w="1085" w:type="dxa"/>
            <w:tcBorders>
              <w:left w:val="single" w:sz="4" w:space="0" w:color="auto"/>
              <w:right w:val="single" w:sz="4" w:space="0" w:color="auto"/>
            </w:tcBorders>
          </w:tcPr>
          <w:p w:rsidR="00696BE9" w:rsidRPr="00885976" w:rsidRDefault="00696BE9" w:rsidP="00AF1F3F">
            <w:pPr>
              <w:jc w:val="right"/>
              <w:rPr>
                <w:i/>
                <w:sz w:val="22"/>
                <w:szCs w:val="22"/>
              </w:rPr>
            </w:pPr>
          </w:p>
        </w:tc>
        <w:tc>
          <w:tcPr>
            <w:tcW w:w="6728" w:type="dxa"/>
            <w:vMerge/>
            <w:tcBorders>
              <w:left w:val="single" w:sz="4" w:space="0" w:color="auto"/>
              <w:right w:val="single" w:sz="4" w:space="0" w:color="auto"/>
            </w:tcBorders>
          </w:tcPr>
          <w:p w:rsidR="00696BE9" w:rsidRPr="00885976" w:rsidRDefault="00696BE9">
            <w:pPr>
              <w:ind w:left="33" w:hanging="33"/>
              <w:jc w:val="both"/>
              <w:rPr>
                <w:sz w:val="22"/>
                <w:szCs w:val="22"/>
              </w:rPr>
            </w:pPr>
          </w:p>
        </w:tc>
      </w:tr>
      <w:tr w:rsidR="00696BE9" w:rsidRPr="00C83141" w:rsidTr="005973FD">
        <w:tc>
          <w:tcPr>
            <w:tcW w:w="1085" w:type="dxa"/>
            <w:tcBorders>
              <w:left w:val="single" w:sz="4" w:space="0" w:color="auto"/>
              <w:bottom w:val="single" w:sz="4" w:space="0" w:color="auto"/>
              <w:right w:val="single" w:sz="4" w:space="0" w:color="auto"/>
            </w:tcBorders>
          </w:tcPr>
          <w:p w:rsidR="00696BE9" w:rsidRPr="00885976" w:rsidRDefault="00696BE9" w:rsidP="00AF1F3F">
            <w:pPr>
              <w:jc w:val="right"/>
              <w:rPr>
                <w:i/>
                <w:sz w:val="22"/>
                <w:szCs w:val="22"/>
              </w:rPr>
            </w:pPr>
          </w:p>
        </w:tc>
        <w:tc>
          <w:tcPr>
            <w:tcW w:w="6728" w:type="dxa"/>
            <w:vMerge/>
            <w:tcBorders>
              <w:left w:val="single" w:sz="4" w:space="0" w:color="auto"/>
              <w:bottom w:val="single" w:sz="4" w:space="0" w:color="auto"/>
              <w:right w:val="single" w:sz="4" w:space="0" w:color="auto"/>
            </w:tcBorders>
          </w:tcPr>
          <w:p w:rsidR="00696BE9" w:rsidRPr="00885976" w:rsidRDefault="00696BE9">
            <w:pPr>
              <w:ind w:left="33" w:hanging="33"/>
              <w:jc w:val="both"/>
              <w:rPr>
                <w:sz w:val="22"/>
                <w:szCs w:val="22"/>
              </w:rPr>
            </w:pPr>
          </w:p>
        </w:tc>
      </w:tr>
      <w:tr w:rsidR="00551332" w:rsidRPr="00C83141" w:rsidTr="005973FD">
        <w:tc>
          <w:tcPr>
            <w:tcW w:w="1085" w:type="dxa"/>
            <w:tcBorders>
              <w:top w:val="single" w:sz="4" w:space="0" w:color="auto"/>
              <w:left w:val="single" w:sz="4" w:space="0" w:color="auto"/>
              <w:bottom w:val="single" w:sz="4" w:space="0" w:color="auto"/>
              <w:right w:val="single" w:sz="4" w:space="0" w:color="auto"/>
            </w:tcBorders>
          </w:tcPr>
          <w:p w:rsidR="00551332" w:rsidRPr="00885976" w:rsidRDefault="00A76295" w:rsidP="00816457">
            <w:pPr>
              <w:rPr>
                <w:sz w:val="22"/>
                <w:szCs w:val="22"/>
              </w:rPr>
            </w:pPr>
            <w:r w:rsidRPr="00885976">
              <w:rPr>
                <w:i/>
                <w:sz w:val="22"/>
                <w:szCs w:val="22"/>
              </w:rPr>
              <w:lastRenderedPageBreak/>
              <w:t xml:space="preserve"> </w:t>
            </w:r>
            <w:r w:rsidR="00551332" w:rsidRPr="00885976">
              <w:rPr>
                <w:i/>
                <w:sz w:val="22"/>
                <w:szCs w:val="22"/>
              </w:rPr>
              <w:t xml:space="preserve"> TM3</w:t>
            </w:r>
            <w:r w:rsidR="00551332" w:rsidRPr="00885976">
              <w:rPr>
                <w:i/>
                <w:sz w:val="22"/>
                <w:szCs w:val="22"/>
                <w:vertAlign w:val="subscript"/>
              </w:rPr>
              <w:t>i</w:t>
            </w:r>
            <w:r w:rsidRPr="00885976">
              <w:rPr>
                <w:i/>
                <w:sz w:val="22"/>
                <w:szCs w:val="22"/>
                <w:vertAlign w:val="subscript"/>
              </w:rPr>
              <w:t xml:space="preserve">  </w:t>
            </w:r>
            <w:r w:rsidR="00551332" w:rsidRPr="00885976">
              <w:rPr>
                <w:sz w:val="22"/>
                <w:szCs w:val="22"/>
              </w:rPr>
              <w:t>=</w:t>
            </w:r>
          </w:p>
        </w:tc>
        <w:tc>
          <w:tcPr>
            <w:tcW w:w="6728" w:type="dxa"/>
            <w:tcBorders>
              <w:top w:val="single" w:sz="4" w:space="0" w:color="auto"/>
              <w:left w:val="single" w:sz="4" w:space="0" w:color="auto"/>
              <w:bottom w:val="single" w:sz="4" w:space="0" w:color="auto"/>
              <w:right w:val="single" w:sz="4" w:space="0" w:color="auto"/>
            </w:tcBorders>
          </w:tcPr>
          <w:p w:rsidR="00551332" w:rsidRPr="00885976" w:rsidRDefault="00551332" w:rsidP="00551332">
            <w:pPr>
              <w:jc w:val="both"/>
              <w:rPr>
                <w:sz w:val="22"/>
                <w:szCs w:val="22"/>
              </w:rPr>
            </w:pPr>
            <w:r w:rsidRPr="00885976">
              <w:rPr>
                <w:sz w:val="22"/>
                <w:szCs w:val="22"/>
              </w:rPr>
              <w:t xml:space="preserve">Tarifa Mensual 3 para el Mes Contractual </w:t>
            </w:r>
            <w:r w:rsidRPr="00885976">
              <w:rPr>
                <w:i/>
                <w:sz w:val="22"/>
                <w:szCs w:val="22"/>
              </w:rPr>
              <w:t>i</w:t>
            </w:r>
            <w:r w:rsidRPr="00885976">
              <w:rPr>
                <w:sz w:val="22"/>
                <w:szCs w:val="22"/>
              </w:rPr>
              <w:t>.</w:t>
            </w:r>
          </w:p>
          <w:p w:rsidR="00551332" w:rsidRPr="00885976" w:rsidRDefault="00551332" w:rsidP="00551332">
            <w:pPr>
              <w:ind w:left="33" w:hanging="33"/>
              <w:jc w:val="both"/>
              <w:rPr>
                <w:sz w:val="22"/>
                <w:szCs w:val="22"/>
              </w:rPr>
            </w:pPr>
          </w:p>
        </w:tc>
      </w:tr>
    </w:tbl>
    <w:p w:rsidR="00AF1F3F" w:rsidRPr="00885976" w:rsidRDefault="00AF1F3F" w:rsidP="00AF1F3F">
      <w:pPr>
        <w:jc w:val="both"/>
        <w:rPr>
          <w:sz w:val="22"/>
          <w:szCs w:val="22"/>
        </w:rPr>
      </w:pPr>
    </w:p>
    <w:p w:rsidR="00AF1F3F" w:rsidRPr="00885976" w:rsidRDefault="00AF1F3F" w:rsidP="00AF1F3F">
      <w:pPr>
        <w:jc w:val="both"/>
        <w:rPr>
          <w:sz w:val="22"/>
          <w:szCs w:val="22"/>
        </w:rPr>
      </w:pPr>
    </w:p>
    <w:p w:rsidR="00AF1F3F" w:rsidRPr="00885976" w:rsidRDefault="00A25BF5" w:rsidP="00525362">
      <w:pPr>
        <w:numPr>
          <w:ilvl w:val="0"/>
          <w:numId w:val="10"/>
        </w:numPr>
        <w:jc w:val="both"/>
        <w:rPr>
          <w:sz w:val="22"/>
          <w:szCs w:val="22"/>
        </w:rPr>
      </w:pPr>
      <w:r w:rsidRPr="00885976">
        <w:rPr>
          <w:sz w:val="22"/>
          <w:szCs w:val="22"/>
        </w:rPr>
        <w:t xml:space="preserve">Determinar el Importe Total de la Deducción Aplicable a la Tarifa Mensual 3 en 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DA3</m:t>
            </m:r>
          </m:e>
          <m:sub>
            <m:r>
              <w:rPr>
                <w:rFonts w:ascii="Cambria Math" w:hAnsi="Cambria Math"/>
                <w:sz w:val="22"/>
                <w:szCs w:val="22"/>
              </w:rPr>
              <m:t>i</m:t>
            </m:r>
          </m:sub>
        </m:sSub>
      </m:oMath>
      <w:r w:rsidRPr="00885976">
        <w:rPr>
          <w:sz w:val="22"/>
          <w:szCs w:val="22"/>
        </w:rPr>
        <w:t xml:space="preserve">) y el importe de la Deducción Excedente a la Tarifa Mensual 3 del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DE3</m:t>
            </m:r>
          </m:e>
          <m:sub>
            <m:r>
              <w:rPr>
                <w:rFonts w:ascii="Cambria Math" w:hAnsi="Cambria Math"/>
                <w:sz w:val="22"/>
                <w:szCs w:val="22"/>
              </w:rPr>
              <m:t>i</m:t>
            </m:r>
          </m:sub>
        </m:sSub>
      </m:oMath>
      <w:r w:rsidRPr="00885976">
        <w:rPr>
          <w:sz w:val="22"/>
          <w:szCs w:val="22"/>
        </w:rPr>
        <w:t>) usando las expresiones siguientes</w:t>
      </w:r>
      <w:r w:rsidR="00AF1F3F" w:rsidRPr="00885976">
        <w:rPr>
          <w:sz w:val="22"/>
          <w:szCs w:val="22"/>
        </w:rPr>
        <w:t xml:space="preserve">: </w:t>
      </w:r>
    </w:p>
    <w:p w:rsidR="00AF1F3F" w:rsidRPr="00885976" w:rsidRDefault="00AF1F3F" w:rsidP="00AF1F3F">
      <w:pPr>
        <w:jc w:val="both"/>
        <w:rPr>
          <w:sz w:val="22"/>
          <w:szCs w:val="22"/>
        </w:rPr>
      </w:pPr>
    </w:p>
    <w:p w:rsidR="008049C5" w:rsidRPr="00885976" w:rsidRDefault="008049C5" w:rsidP="008049C5">
      <w:pPr>
        <w:ind w:left="720" w:firstLine="720"/>
        <w:rPr>
          <w:sz w:val="22"/>
          <w:szCs w:val="22"/>
        </w:rPr>
      </w:pPr>
      <w:r w:rsidRPr="00885976">
        <w:rPr>
          <w:sz w:val="22"/>
          <w:szCs w:val="22"/>
        </w:rPr>
        <w:t xml:space="preserve">Si  </w:t>
      </w:r>
      <m:oMath>
        <m:sSub>
          <m:sSubPr>
            <m:ctrlPr>
              <w:rPr>
                <w:rFonts w:ascii="Cambria Math" w:hAnsi="Cambria Math"/>
                <w:i/>
                <w:sz w:val="22"/>
                <w:szCs w:val="22"/>
              </w:rPr>
            </m:ctrlPr>
          </m:sSubPr>
          <m:e>
            <m:r>
              <w:rPr>
                <w:rFonts w:ascii="Cambria Math" w:hAnsi="Cambria Math"/>
                <w:sz w:val="22"/>
                <w:szCs w:val="22"/>
              </w:rPr>
              <m:t>DP3</m:t>
            </m:r>
          </m:e>
          <m:sub>
            <m:r>
              <w:rPr>
                <w:rFonts w:ascii="Cambria Math" w:hAnsi="Cambria Math"/>
                <w:sz w:val="22"/>
                <w:szCs w:val="22"/>
              </w:rPr>
              <m:t>i</m:t>
            </m:r>
          </m:sub>
        </m:sSub>
      </m:oMath>
      <w:r w:rsidRPr="00885976">
        <w:rPr>
          <w:i/>
          <w:sz w:val="22"/>
          <w:szCs w:val="22"/>
        </w:rPr>
        <w:t xml:space="preserve">  es mayor a  </w:t>
      </w:r>
      <m:oMath>
        <m:sSub>
          <m:sSubPr>
            <m:ctrlPr>
              <w:rPr>
                <w:rFonts w:ascii="Cambria Math" w:hAnsi="Cambria Math"/>
                <w:i/>
                <w:sz w:val="22"/>
                <w:szCs w:val="22"/>
              </w:rPr>
            </m:ctrlPr>
          </m:sSubPr>
          <m:e>
            <m:r>
              <w:rPr>
                <w:rFonts w:ascii="Cambria Math" w:hAnsi="Cambria Math"/>
                <w:sz w:val="22"/>
                <w:szCs w:val="22"/>
              </w:rPr>
              <m:t>LD3</m:t>
            </m:r>
          </m:e>
          <m:sub>
            <m:r>
              <w:rPr>
                <w:rFonts w:ascii="Cambria Math" w:hAnsi="Cambria Math"/>
                <w:sz w:val="22"/>
                <w:szCs w:val="22"/>
              </w:rPr>
              <m:t>i</m:t>
            </m:r>
          </m:sub>
        </m:sSub>
      </m:oMath>
      <w:r w:rsidRPr="00885976">
        <w:rPr>
          <w:sz w:val="22"/>
          <w:szCs w:val="22"/>
        </w:rPr>
        <w:t xml:space="preserve"> </w:t>
      </w:r>
      <w:r w:rsidRPr="00885976">
        <w:rPr>
          <w:i/>
          <w:sz w:val="22"/>
          <w:szCs w:val="22"/>
        </w:rPr>
        <w:t xml:space="preserve"> </w:t>
      </w:r>
      <w:r w:rsidRPr="00885976">
        <w:rPr>
          <w:sz w:val="22"/>
          <w:szCs w:val="22"/>
        </w:rPr>
        <w:t xml:space="preserve">entonces: </w:t>
      </w:r>
    </w:p>
    <w:p w:rsidR="008049C5" w:rsidRPr="00885976" w:rsidRDefault="008049C5" w:rsidP="008049C5">
      <w:pPr>
        <w:ind w:left="720" w:firstLine="720"/>
        <w:rPr>
          <w:sz w:val="22"/>
          <w:szCs w:val="22"/>
        </w:rPr>
      </w:pPr>
    </w:p>
    <w:p w:rsidR="008049C5" w:rsidRPr="00885976" w:rsidRDefault="00273945" w:rsidP="008049C5">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DA3</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LD3</m:t>
            </m:r>
          </m:e>
          <m:sub>
            <m:r>
              <w:rPr>
                <w:rFonts w:ascii="Cambria Math" w:hAnsi="Cambria Math"/>
                <w:sz w:val="22"/>
                <w:szCs w:val="22"/>
              </w:rPr>
              <m:t>i</m:t>
            </m:r>
          </m:sub>
        </m:sSub>
      </m:oMath>
      <w:r w:rsidR="008049C5" w:rsidRPr="00885976">
        <w:rPr>
          <w:sz w:val="22"/>
          <w:szCs w:val="22"/>
        </w:rPr>
        <w:t xml:space="preserve"> </w:t>
      </w:r>
    </w:p>
    <w:p w:rsidR="008049C5" w:rsidRPr="00885976" w:rsidRDefault="008049C5" w:rsidP="008049C5">
      <w:pPr>
        <w:ind w:left="2160" w:firstLine="720"/>
        <w:rPr>
          <w:sz w:val="22"/>
          <w:szCs w:val="22"/>
        </w:rPr>
      </w:pPr>
      <w:proofErr w:type="gramStart"/>
      <w:r w:rsidRPr="00885976">
        <w:rPr>
          <w:sz w:val="22"/>
          <w:szCs w:val="22"/>
        </w:rPr>
        <w:t>y</w:t>
      </w:r>
      <w:proofErr w:type="gramEnd"/>
      <w:r w:rsidRPr="00885976">
        <w:rPr>
          <w:sz w:val="22"/>
          <w:szCs w:val="22"/>
        </w:rPr>
        <w:t xml:space="preserve">  </w:t>
      </w:r>
    </w:p>
    <w:p w:rsidR="008049C5" w:rsidRPr="00885976" w:rsidRDefault="00273945" w:rsidP="008049C5">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DE3</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DP3</m:t>
                </m:r>
              </m:e>
              <m:sub>
                <m:r>
                  <w:rPr>
                    <w:rFonts w:ascii="Cambria Math" w:hAnsi="Cambria Math"/>
                    <w:sz w:val="22"/>
                    <w:szCs w:val="22"/>
                  </w:rPr>
                  <m:t>i</m:t>
                </m:r>
              </m:sub>
            </m:sSub>
            <m:r>
              <w:rPr>
                <w:rFonts w:ascii="Cambria Math" w:hAnsi="Cambria Math"/>
                <w:sz w:val="22"/>
                <w:szCs w:val="22"/>
              </w:rPr>
              <m:t>-LD3</m:t>
            </m:r>
          </m:e>
          <m:sub>
            <m:r>
              <w:rPr>
                <w:rFonts w:ascii="Cambria Math" w:hAnsi="Cambria Math"/>
                <w:sz w:val="22"/>
                <w:szCs w:val="22"/>
              </w:rPr>
              <m:t>i</m:t>
            </m:r>
          </m:sub>
        </m:sSub>
      </m:oMath>
      <w:r w:rsidR="008049C5" w:rsidRPr="00885976">
        <w:rPr>
          <w:sz w:val="22"/>
          <w:szCs w:val="22"/>
        </w:rPr>
        <w:t xml:space="preserve"> </w:t>
      </w:r>
    </w:p>
    <w:p w:rsidR="008049C5" w:rsidRPr="00885976" w:rsidRDefault="008049C5" w:rsidP="008049C5">
      <w:pPr>
        <w:jc w:val="both"/>
        <w:rPr>
          <w:sz w:val="22"/>
          <w:szCs w:val="22"/>
        </w:rPr>
      </w:pPr>
    </w:p>
    <w:p w:rsidR="008049C5" w:rsidRPr="00885976" w:rsidRDefault="008049C5" w:rsidP="008049C5">
      <w:pPr>
        <w:jc w:val="both"/>
        <w:rPr>
          <w:sz w:val="22"/>
          <w:szCs w:val="22"/>
        </w:rPr>
      </w:pPr>
    </w:p>
    <w:p w:rsidR="008049C5" w:rsidRPr="00885976" w:rsidRDefault="008049C5" w:rsidP="008049C5">
      <w:pPr>
        <w:ind w:left="720" w:firstLine="720"/>
        <w:rPr>
          <w:sz w:val="22"/>
          <w:szCs w:val="22"/>
        </w:rPr>
      </w:pPr>
      <w:r w:rsidRPr="00885976">
        <w:rPr>
          <w:sz w:val="22"/>
          <w:szCs w:val="22"/>
        </w:rPr>
        <w:t xml:space="preserve">Si  </w:t>
      </w:r>
      <m:oMath>
        <m:sSub>
          <m:sSubPr>
            <m:ctrlPr>
              <w:rPr>
                <w:rFonts w:ascii="Cambria Math" w:hAnsi="Cambria Math"/>
                <w:i/>
                <w:sz w:val="22"/>
                <w:szCs w:val="22"/>
              </w:rPr>
            </m:ctrlPr>
          </m:sSubPr>
          <m:e>
            <m:r>
              <w:rPr>
                <w:rFonts w:ascii="Cambria Math" w:hAnsi="Cambria Math"/>
                <w:sz w:val="22"/>
                <w:szCs w:val="22"/>
              </w:rPr>
              <m:t>DP3</m:t>
            </m:r>
          </m:e>
          <m:sub>
            <m:r>
              <w:rPr>
                <w:rFonts w:ascii="Cambria Math" w:hAnsi="Cambria Math"/>
                <w:sz w:val="22"/>
                <w:szCs w:val="22"/>
              </w:rPr>
              <m:t>i</m:t>
            </m:r>
          </m:sub>
        </m:sSub>
      </m:oMath>
      <w:r w:rsidRPr="00885976">
        <w:rPr>
          <w:i/>
          <w:sz w:val="22"/>
          <w:szCs w:val="22"/>
        </w:rPr>
        <w:t xml:space="preserve">  es igual o menor a  </w:t>
      </w:r>
      <m:oMath>
        <m:sSub>
          <m:sSubPr>
            <m:ctrlPr>
              <w:rPr>
                <w:rFonts w:ascii="Cambria Math" w:hAnsi="Cambria Math"/>
                <w:i/>
                <w:sz w:val="22"/>
                <w:szCs w:val="22"/>
              </w:rPr>
            </m:ctrlPr>
          </m:sSubPr>
          <m:e>
            <m:r>
              <w:rPr>
                <w:rFonts w:ascii="Cambria Math" w:hAnsi="Cambria Math"/>
                <w:sz w:val="22"/>
                <w:szCs w:val="22"/>
              </w:rPr>
              <m:t>LD3</m:t>
            </m:r>
          </m:e>
          <m:sub>
            <m:r>
              <w:rPr>
                <w:rFonts w:ascii="Cambria Math" w:hAnsi="Cambria Math"/>
                <w:sz w:val="22"/>
                <w:szCs w:val="22"/>
              </w:rPr>
              <m:t>i</m:t>
            </m:r>
          </m:sub>
        </m:sSub>
      </m:oMath>
      <w:r w:rsidRPr="00885976">
        <w:rPr>
          <w:sz w:val="22"/>
          <w:szCs w:val="22"/>
        </w:rPr>
        <w:t xml:space="preserve"> </w:t>
      </w:r>
      <w:r w:rsidRPr="00885976">
        <w:rPr>
          <w:i/>
          <w:sz w:val="22"/>
          <w:szCs w:val="22"/>
        </w:rPr>
        <w:t xml:space="preserve"> </w:t>
      </w:r>
      <w:r w:rsidRPr="00885976">
        <w:rPr>
          <w:sz w:val="22"/>
          <w:szCs w:val="22"/>
        </w:rPr>
        <w:t xml:space="preserve">entonces: </w:t>
      </w:r>
    </w:p>
    <w:p w:rsidR="008049C5" w:rsidRPr="00885976" w:rsidRDefault="008049C5" w:rsidP="008049C5">
      <w:pPr>
        <w:ind w:left="720" w:firstLine="720"/>
        <w:rPr>
          <w:sz w:val="22"/>
          <w:szCs w:val="22"/>
        </w:rPr>
      </w:pPr>
    </w:p>
    <w:p w:rsidR="008049C5" w:rsidRPr="00885976" w:rsidRDefault="00273945" w:rsidP="008049C5">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DA3</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DP3</m:t>
            </m:r>
          </m:e>
          <m:sub>
            <m:r>
              <w:rPr>
                <w:rFonts w:ascii="Cambria Math" w:hAnsi="Cambria Math"/>
                <w:sz w:val="22"/>
                <w:szCs w:val="22"/>
              </w:rPr>
              <m:t>i</m:t>
            </m:r>
          </m:sub>
        </m:sSub>
      </m:oMath>
      <w:r w:rsidR="008049C5" w:rsidRPr="00885976">
        <w:rPr>
          <w:sz w:val="22"/>
          <w:szCs w:val="22"/>
        </w:rPr>
        <w:t xml:space="preserve"> </w:t>
      </w:r>
    </w:p>
    <w:p w:rsidR="008049C5" w:rsidRPr="00885976" w:rsidRDefault="008049C5" w:rsidP="008049C5">
      <w:pPr>
        <w:ind w:left="2160" w:firstLine="720"/>
        <w:rPr>
          <w:sz w:val="22"/>
          <w:szCs w:val="22"/>
        </w:rPr>
      </w:pPr>
      <w:proofErr w:type="gramStart"/>
      <w:r w:rsidRPr="00885976">
        <w:rPr>
          <w:sz w:val="22"/>
          <w:szCs w:val="22"/>
        </w:rPr>
        <w:t>y</w:t>
      </w:r>
      <w:proofErr w:type="gramEnd"/>
      <w:r w:rsidRPr="00885976">
        <w:rPr>
          <w:sz w:val="22"/>
          <w:szCs w:val="22"/>
        </w:rPr>
        <w:t xml:space="preserve">  </w:t>
      </w:r>
    </w:p>
    <w:p w:rsidR="008049C5" w:rsidRPr="00885976" w:rsidRDefault="00273945" w:rsidP="008049C5">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DE3</m:t>
            </m:r>
          </m:e>
          <m:sub>
            <m:r>
              <w:rPr>
                <w:rFonts w:ascii="Cambria Math" w:hAnsi="Cambria Math"/>
                <w:sz w:val="22"/>
                <w:szCs w:val="22"/>
              </w:rPr>
              <m:t>i</m:t>
            </m:r>
          </m:sub>
        </m:sSub>
        <m:r>
          <w:rPr>
            <w:rFonts w:ascii="Cambria Math" w:hAnsi="Cambria Math"/>
            <w:sz w:val="22"/>
            <w:szCs w:val="22"/>
          </w:rPr>
          <m:t>= 0</m:t>
        </m:r>
      </m:oMath>
      <w:r w:rsidR="008049C5" w:rsidRPr="00885976">
        <w:rPr>
          <w:sz w:val="22"/>
          <w:szCs w:val="22"/>
        </w:rPr>
        <w:t xml:space="preserve"> </w:t>
      </w:r>
    </w:p>
    <w:p w:rsidR="00AF1F3F" w:rsidRPr="00885976" w:rsidRDefault="00AF1F3F" w:rsidP="00AF1F3F">
      <w:pPr>
        <w:jc w:val="both"/>
        <w:rPr>
          <w:sz w:val="22"/>
          <w:szCs w:val="22"/>
        </w:rPr>
      </w:pPr>
    </w:p>
    <w:p w:rsidR="00AF1F3F" w:rsidRPr="00885976" w:rsidRDefault="00AF1F3F" w:rsidP="00AF1F3F">
      <w:pPr>
        <w:jc w:val="both"/>
        <w:rPr>
          <w:sz w:val="22"/>
          <w:szCs w:val="22"/>
        </w:rPr>
      </w:pPr>
    </w:p>
    <w:p w:rsidR="002409AF" w:rsidRPr="00885976" w:rsidRDefault="000B7B11" w:rsidP="00F20946">
      <w:pPr>
        <w:jc w:val="both"/>
        <w:rPr>
          <w:sz w:val="22"/>
          <w:szCs w:val="22"/>
        </w:rPr>
      </w:pPr>
      <w:r w:rsidRPr="00885976">
        <w:rPr>
          <w:sz w:val="22"/>
          <w:szCs w:val="22"/>
        </w:rPr>
        <w:t xml:space="preserve">El </w:t>
      </w:r>
      <w:r w:rsidR="00AF3B6B" w:rsidRPr="00885976">
        <w:rPr>
          <w:sz w:val="22"/>
          <w:szCs w:val="22"/>
        </w:rPr>
        <w:t xml:space="preserve">Importe Total de la Deducción Aplicable </w:t>
      </w:r>
      <w:r w:rsidR="00CF6C87" w:rsidRPr="00885976">
        <w:rPr>
          <w:sz w:val="22"/>
          <w:szCs w:val="22"/>
        </w:rPr>
        <w:t>a la Tarifa Mensual 3 en e</w:t>
      </w:r>
      <w:r w:rsidR="00AF3B6B" w:rsidRPr="00885976">
        <w:rPr>
          <w:sz w:val="22"/>
          <w:szCs w:val="22"/>
        </w:rPr>
        <w:t xml:space="preserve">l Mes Contractual </w:t>
      </w:r>
      <w:r w:rsidR="00AF3B6B" w:rsidRPr="00885976">
        <w:rPr>
          <w:i/>
          <w:sz w:val="22"/>
          <w:szCs w:val="22"/>
        </w:rPr>
        <w:t>i</w:t>
      </w:r>
      <w:r w:rsidR="00AF3B6B"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DA3</m:t>
            </m:r>
          </m:e>
          <m:sub>
            <m:r>
              <w:rPr>
                <w:rFonts w:ascii="Cambria Math" w:hAnsi="Cambria Math"/>
                <w:sz w:val="22"/>
                <w:szCs w:val="22"/>
              </w:rPr>
              <m:t>i</m:t>
            </m:r>
          </m:sub>
        </m:sSub>
      </m:oMath>
      <w:r w:rsidR="00AF3B6B" w:rsidRPr="00885976">
        <w:rPr>
          <w:sz w:val="22"/>
          <w:szCs w:val="22"/>
        </w:rPr>
        <w:t xml:space="preserve">) </w:t>
      </w:r>
      <w:r w:rsidR="00AF1F3F" w:rsidRPr="00885976">
        <w:rPr>
          <w:sz w:val="22"/>
          <w:szCs w:val="22"/>
        </w:rPr>
        <w:t>es el que se</w:t>
      </w:r>
      <w:r w:rsidR="002409AF" w:rsidRPr="00885976">
        <w:rPr>
          <w:sz w:val="22"/>
          <w:szCs w:val="22"/>
        </w:rPr>
        <w:t xml:space="preserve"> </w:t>
      </w:r>
      <w:r w:rsidR="00AF1F3F" w:rsidRPr="00885976">
        <w:rPr>
          <w:sz w:val="22"/>
          <w:szCs w:val="22"/>
        </w:rPr>
        <w:t>emplear</w:t>
      </w:r>
      <w:r w:rsidRPr="00885976">
        <w:rPr>
          <w:sz w:val="22"/>
          <w:szCs w:val="22"/>
        </w:rPr>
        <w:t>á</w:t>
      </w:r>
      <w:r w:rsidR="00AF1F3F" w:rsidRPr="00885976">
        <w:rPr>
          <w:sz w:val="22"/>
          <w:szCs w:val="22"/>
        </w:rPr>
        <w:t xml:space="preserve"> en la fórmula del Pago Mensual Neto del Mes Contractual </w:t>
      </w:r>
      <w:r w:rsidR="00AF1F3F" w:rsidRPr="00885976">
        <w:rPr>
          <w:i/>
          <w:sz w:val="22"/>
          <w:szCs w:val="22"/>
        </w:rPr>
        <w:t xml:space="preserve">i </w:t>
      </w:r>
      <w:r w:rsidR="00AF1F3F" w:rsidRPr="00885976">
        <w:rPr>
          <w:sz w:val="22"/>
          <w:szCs w:val="22"/>
        </w:rPr>
        <w:t>(</w:t>
      </w:r>
      <m:oMath>
        <m:sSub>
          <m:sSubPr>
            <m:ctrlPr>
              <w:rPr>
                <w:rFonts w:ascii="Cambria Math" w:hAnsi="Cambria Math"/>
                <w:i/>
                <w:sz w:val="22"/>
                <w:szCs w:val="22"/>
              </w:rPr>
            </m:ctrlPr>
          </m:sSubPr>
          <m:e>
            <m:r>
              <w:rPr>
                <w:rFonts w:ascii="Cambria Math" w:hAnsi="Cambria Math"/>
                <w:sz w:val="22"/>
                <w:szCs w:val="22"/>
              </w:rPr>
              <m:t>PMN</m:t>
            </m:r>
          </m:e>
          <m:sub>
            <m:r>
              <w:rPr>
                <w:rFonts w:ascii="Cambria Math" w:hAnsi="Cambria Math"/>
                <w:sz w:val="22"/>
                <w:szCs w:val="22"/>
              </w:rPr>
              <m:t>i</m:t>
            </m:r>
          </m:sub>
        </m:sSub>
      </m:oMath>
      <w:r w:rsidR="00AF1F3F" w:rsidRPr="00885976">
        <w:rPr>
          <w:sz w:val="22"/>
          <w:szCs w:val="22"/>
        </w:rPr>
        <w:t>) conforme a la Parte 1: Cálculo de los Pagos por Servicio</w:t>
      </w:r>
      <w:r w:rsidR="002409AF" w:rsidRPr="00885976">
        <w:rPr>
          <w:sz w:val="22"/>
          <w:szCs w:val="22"/>
        </w:rPr>
        <w:t>s</w:t>
      </w:r>
      <w:r w:rsidR="008F6910" w:rsidRPr="00885976">
        <w:rPr>
          <w:sz w:val="22"/>
          <w:szCs w:val="22"/>
        </w:rPr>
        <w:t xml:space="preserve"> de este Anexo.</w:t>
      </w:r>
    </w:p>
    <w:p w:rsidR="004A47F1" w:rsidRDefault="004A47F1">
      <w:pPr>
        <w:rPr>
          <w:sz w:val="22"/>
          <w:szCs w:val="22"/>
        </w:rPr>
      </w:pPr>
    </w:p>
    <w:p w:rsidR="00F67CC8" w:rsidRPr="00CF744E" w:rsidRDefault="00F67CC8" w:rsidP="00F67CC8">
      <w:pPr>
        <w:pStyle w:val="Prrafodelista"/>
        <w:numPr>
          <w:ilvl w:val="0"/>
          <w:numId w:val="44"/>
        </w:numPr>
        <w:jc w:val="both"/>
        <w:outlineLvl w:val="1"/>
        <w:rPr>
          <w:b/>
          <w:bCs/>
          <w:caps/>
        </w:rPr>
      </w:pPr>
      <w:bookmarkStart w:id="132" w:name="_Toc479241196"/>
      <w:bookmarkStart w:id="133" w:name="_Toc461302905"/>
      <w:bookmarkStart w:id="134" w:name="_Toc461517062"/>
      <w:bookmarkStart w:id="135" w:name="_Toc473735297"/>
      <w:r>
        <w:rPr>
          <w:rFonts w:ascii="Times New Roman" w:hAnsi="Times New Roman"/>
          <w:b/>
          <w:bCs/>
          <w:caps/>
        </w:rPr>
        <w:t>TArifa mensual 4</w:t>
      </w:r>
      <w:bookmarkEnd w:id="132"/>
      <w:r w:rsidRPr="00885976">
        <w:rPr>
          <w:rFonts w:ascii="Times New Roman" w:hAnsi="Times New Roman"/>
          <w:b/>
          <w:bCs/>
          <w:caps/>
        </w:rPr>
        <w:t xml:space="preserve"> </w:t>
      </w:r>
    </w:p>
    <w:bookmarkEnd w:id="133"/>
    <w:bookmarkEnd w:id="134"/>
    <w:bookmarkEnd w:id="135"/>
    <w:p w:rsidR="0036785E" w:rsidRPr="00885976" w:rsidRDefault="0036785E" w:rsidP="0038356D">
      <w:pPr>
        <w:rPr>
          <w:b/>
          <w:sz w:val="22"/>
          <w:szCs w:val="22"/>
        </w:rPr>
      </w:pPr>
    </w:p>
    <w:p w:rsidR="007278C5" w:rsidRPr="00885976" w:rsidRDefault="007278C5" w:rsidP="0038356D">
      <w:pPr>
        <w:rPr>
          <w:b/>
          <w:sz w:val="22"/>
          <w:szCs w:val="22"/>
        </w:rPr>
      </w:pPr>
    </w:p>
    <w:p w:rsidR="00CD313F" w:rsidRPr="00885976" w:rsidRDefault="007278C5" w:rsidP="0038356D">
      <w:pPr>
        <w:rPr>
          <w:sz w:val="22"/>
          <w:szCs w:val="22"/>
        </w:rPr>
      </w:pPr>
      <w:r w:rsidRPr="00885976">
        <w:rPr>
          <w:sz w:val="22"/>
          <w:szCs w:val="22"/>
        </w:rPr>
        <w:t>La Tarifa Mensual 4 corresponde al pago al Desarrollador por los siguientes 2 conceptos:</w:t>
      </w:r>
    </w:p>
    <w:p w:rsidR="00CD072B" w:rsidRPr="00885976" w:rsidRDefault="00CD072B" w:rsidP="0038356D">
      <w:pPr>
        <w:rPr>
          <w:sz w:val="22"/>
          <w:szCs w:val="22"/>
        </w:rPr>
      </w:pPr>
    </w:p>
    <w:p w:rsidR="007278C5" w:rsidRPr="00CF744E" w:rsidRDefault="007278C5" w:rsidP="00FF6E20">
      <w:pPr>
        <w:pStyle w:val="Prrafodelista"/>
        <w:numPr>
          <w:ilvl w:val="0"/>
          <w:numId w:val="54"/>
        </w:numPr>
        <w:spacing w:before="120"/>
        <w:ind w:left="714" w:hanging="357"/>
        <w:contextualSpacing w:val="0"/>
        <w:jc w:val="both"/>
        <w:rPr>
          <w:lang w:val="es-MX"/>
        </w:rPr>
      </w:pPr>
      <w:r w:rsidRPr="00885976">
        <w:rPr>
          <w:rFonts w:ascii="Times New Roman" w:hAnsi="Times New Roman"/>
          <w:lang w:val="es-MX"/>
        </w:rPr>
        <w:t>Por los Servicios Facturables a Precio Unitario utilizados por el Hospital</w:t>
      </w:r>
      <w:r w:rsidR="00B36BE3" w:rsidRPr="00885976">
        <w:rPr>
          <w:lang w:val="es-MX"/>
        </w:rPr>
        <w:t xml:space="preserve"> </w:t>
      </w:r>
      <w:r w:rsidR="00B36BE3" w:rsidRPr="00885976">
        <w:rPr>
          <w:rFonts w:ascii="Times New Roman" w:hAnsi="Times New Roman"/>
          <w:lang w:val="es-MX"/>
        </w:rPr>
        <w:t>cuando su operación sea mayor al 35%</w:t>
      </w:r>
      <w:r w:rsidR="00A26136" w:rsidRPr="00885976">
        <w:rPr>
          <w:rFonts w:ascii="Times New Roman" w:hAnsi="Times New Roman"/>
          <w:lang w:val="es-MX"/>
        </w:rPr>
        <w:t xml:space="preserve"> (treinta y cinco por ciento)</w:t>
      </w:r>
      <w:r w:rsidR="00B36BE3" w:rsidRPr="00885976">
        <w:rPr>
          <w:rFonts w:ascii="Times New Roman" w:hAnsi="Times New Roman"/>
          <w:lang w:val="es-MX"/>
        </w:rPr>
        <w:t xml:space="preserve"> de su productividad</w:t>
      </w:r>
      <w:r w:rsidRPr="00885976">
        <w:rPr>
          <w:rFonts w:ascii="Times New Roman" w:hAnsi="Times New Roman"/>
          <w:lang w:val="es-MX"/>
        </w:rPr>
        <w:t>.</w:t>
      </w:r>
    </w:p>
    <w:p w:rsidR="00403B19" w:rsidRPr="00CF744E" w:rsidRDefault="007278C5" w:rsidP="00524641">
      <w:pPr>
        <w:pStyle w:val="Prrafodelista"/>
        <w:numPr>
          <w:ilvl w:val="0"/>
          <w:numId w:val="54"/>
        </w:numPr>
        <w:spacing w:before="120"/>
        <w:ind w:left="714" w:hanging="357"/>
        <w:contextualSpacing w:val="0"/>
        <w:rPr>
          <w:lang w:val="es-MX"/>
        </w:rPr>
      </w:pPr>
      <w:r w:rsidRPr="00885976">
        <w:rPr>
          <w:rFonts w:ascii="Times New Roman" w:hAnsi="Times New Roman"/>
          <w:lang w:val="es-MX"/>
        </w:rPr>
        <w:t>Por los Consumibles usados</w:t>
      </w:r>
      <w:r w:rsidR="00403B19" w:rsidRPr="00885976">
        <w:rPr>
          <w:rFonts w:ascii="Times New Roman" w:hAnsi="Times New Roman"/>
          <w:lang w:val="es-MX"/>
        </w:rPr>
        <w:t xml:space="preserve"> por el Hospital cuando su operación sea mayor al 35% de su </w:t>
      </w:r>
      <w:r w:rsidR="00816457" w:rsidRPr="00885976">
        <w:rPr>
          <w:rFonts w:ascii="Times New Roman" w:hAnsi="Times New Roman"/>
          <w:lang w:val="es-MX"/>
        </w:rPr>
        <w:t>productividad,</w:t>
      </w:r>
      <w:r w:rsidR="00403B19" w:rsidRPr="00885976">
        <w:rPr>
          <w:rFonts w:ascii="Times New Roman" w:hAnsi="Times New Roman"/>
          <w:lang w:val="es-MX"/>
        </w:rPr>
        <w:t xml:space="preserve"> pero menor o igual al 100% </w:t>
      </w:r>
      <w:r w:rsidR="00A26136" w:rsidRPr="00885976">
        <w:rPr>
          <w:rFonts w:ascii="Times New Roman" w:hAnsi="Times New Roman"/>
          <w:lang w:val="es-MX"/>
        </w:rPr>
        <w:t xml:space="preserve">(cien por ciento) </w:t>
      </w:r>
      <w:r w:rsidR="00403B19" w:rsidRPr="00885976">
        <w:rPr>
          <w:rFonts w:ascii="Times New Roman" w:hAnsi="Times New Roman"/>
          <w:lang w:val="es-MX"/>
        </w:rPr>
        <w:t>de la productividad.</w:t>
      </w:r>
    </w:p>
    <w:p w:rsidR="00C91A24" w:rsidRPr="00457B27" w:rsidRDefault="00C91A24" w:rsidP="00524641">
      <w:pPr>
        <w:pStyle w:val="Prrafodelista"/>
        <w:ind w:left="0"/>
        <w:jc w:val="both"/>
        <w:rPr>
          <w:lang w:val="es-MX"/>
        </w:rPr>
      </w:pPr>
    </w:p>
    <w:p w:rsidR="007E2391" w:rsidRPr="00885976" w:rsidRDefault="007E2391" w:rsidP="007278C5">
      <w:pPr>
        <w:rPr>
          <w:sz w:val="22"/>
          <w:szCs w:val="22"/>
          <w:lang w:val="es-ES_tradnl"/>
        </w:rPr>
      </w:pPr>
    </w:p>
    <w:p w:rsidR="009C6CD0" w:rsidRPr="00885976" w:rsidRDefault="00816457" w:rsidP="00B502BA">
      <w:pPr>
        <w:pStyle w:val="Prrafodelista"/>
        <w:ind w:left="0"/>
        <w:jc w:val="both"/>
        <w:rPr>
          <w:rFonts w:ascii="Times New Roman" w:hAnsi="Times New Roman"/>
          <w:color w:val="000000" w:themeColor="text1"/>
          <w:lang w:val="es-ES_tradnl"/>
        </w:rPr>
      </w:pPr>
      <w:r w:rsidRPr="00885976">
        <w:rPr>
          <w:rFonts w:ascii="Times New Roman" w:hAnsi="Times New Roman"/>
          <w:b/>
          <w:color w:val="000000" w:themeColor="text1"/>
          <w:lang w:val="es-ES_tradnl"/>
        </w:rPr>
        <w:t>4.1</w:t>
      </w:r>
      <w:r w:rsidRPr="00885976">
        <w:rPr>
          <w:rFonts w:ascii="Times New Roman" w:hAnsi="Times New Roman"/>
          <w:color w:val="000000" w:themeColor="text1"/>
          <w:lang w:val="es-ES_tradnl"/>
        </w:rPr>
        <w:t xml:space="preserve"> Los</w:t>
      </w:r>
      <w:r w:rsidR="009C6CD0" w:rsidRPr="00885976">
        <w:rPr>
          <w:rFonts w:ascii="Times New Roman" w:hAnsi="Times New Roman"/>
          <w:color w:val="000000" w:themeColor="text1"/>
          <w:lang w:val="es-ES_tradnl"/>
        </w:rPr>
        <w:t xml:space="preserve"> Servicios Facturables a Precio Unitario son los siguientes:</w:t>
      </w:r>
    </w:p>
    <w:p w:rsidR="009C6CD0" w:rsidRPr="00885976" w:rsidRDefault="009C6CD0" w:rsidP="009C6CD0">
      <w:pPr>
        <w:pStyle w:val="Prrafodelista"/>
        <w:ind w:left="0"/>
        <w:jc w:val="both"/>
        <w:rPr>
          <w:rFonts w:ascii="Times New Roman" w:hAnsi="Times New Roman"/>
          <w:color w:val="000000" w:themeColor="text1"/>
          <w:lang w:val="es-ES_tradnl"/>
        </w:rPr>
      </w:pPr>
    </w:p>
    <w:p w:rsidR="009C6CD0" w:rsidRPr="00885976" w:rsidRDefault="009C6CD0" w:rsidP="009C6CD0">
      <w:pPr>
        <w:pStyle w:val="Prrafodelista"/>
        <w:numPr>
          <w:ilvl w:val="0"/>
          <w:numId w:val="56"/>
        </w:numPr>
        <w:ind w:left="72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Suministro de Ropería.</w:t>
      </w:r>
    </w:p>
    <w:p w:rsidR="009C6CD0" w:rsidRPr="00885976" w:rsidRDefault="009C6CD0" w:rsidP="009C6CD0">
      <w:pPr>
        <w:pStyle w:val="Prrafodelista"/>
        <w:numPr>
          <w:ilvl w:val="0"/>
          <w:numId w:val="56"/>
        </w:numPr>
        <w:ind w:left="72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Esterilización (CEYE).</w:t>
      </w:r>
    </w:p>
    <w:p w:rsidR="009C6CD0" w:rsidRPr="00885976" w:rsidRDefault="009C6CD0" w:rsidP="009C6CD0">
      <w:pPr>
        <w:pStyle w:val="Prrafodelista"/>
        <w:numPr>
          <w:ilvl w:val="0"/>
          <w:numId w:val="56"/>
        </w:numPr>
        <w:ind w:left="72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Laboratorio de Análisis Clínicos y Banco de Sangre.</w:t>
      </w:r>
    </w:p>
    <w:p w:rsidR="009C6CD0" w:rsidRPr="00885976" w:rsidRDefault="009C6CD0" w:rsidP="009C6CD0">
      <w:pPr>
        <w:pStyle w:val="Prrafodelista"/>
        <w:numPr>
          <w:ilvl w:val="0"/>
          <w:numId w:val="56"/>
        </w:numPr>
        <w:ind w:left="720"/>
        <w:jc w:val="both"/>
        <w:rPr>
          <w:rFonts w:ascii="Times New Roman" w:hAnsi="Times New Roman"/>
          <w:color w:val="000000" w:themeColor="text1"/>
          <w:lang w:val="es-ES_tradnl"/>
        </w:rPr>
      </w:pPr>
      <w:r w:rsidRPr="00885976">
        <w:rPr>
          <w:rFonts w:ascii="Times New Roman" w:hAnsi="Times New Roman"/>
          <w:color w:val="000000" w:themeColor="text1"/>
          <w:lang w:val="es-ES_tradnl"/>
        </w:rPr>
        <w:t>Provisión de Alimentos.</w:t>
      </w:r>
    </w:p>
    <w:p w:rsidR="009C6CD0" w:rsidRPr="00885976" w:rsidRDefault="009C6CD0" w:rsidP="009C6CD0">
      <w:pPr>
        <w:rPr>
          <w:sz w:val="22"/>
          <w:szCs w:val="22"/>
        </w:rPr>
      </w:pPr>
    </w:p>
    <w:p w:rsidR="009F22FF" w:rsidRPr="00885976" w:rsidRDefault="009C6CD0" w:rsidP="009C6CD0">
      <w:pPr>
        <w:jc w:val="both"/>
        <w:rPr>
          <w:rFonts w:eastAsia="Times New Roman"/>
          <w:color w:val="000000" w:themeColor="text1"/>
          <w:sz w:val="22"/>
          <w:szCs w:val="22"/>
          <w:lang w:val="es-ES_tradnl"/>
        </w:rPr>
      </w:pPr>
      <w:r w:rsidRPr="00885976">
        <w:rPr>
          <w:rFonts w:eastAsia="Times New Roman"/>
          <w:color w:val="000000" w:themeColor="text1"/>
          <w:sz w:val="22"/>
          <w:szCs w:val="22"/>
          <w:lang w:val="es-ES_tradnl"/>
        </w:rPr>
        <w:lastRenderedPageBreak/>
        <w:t>Cualquier Solicitud de Servicio relacionado con los Servicios Facturables a Precio Unitario se realizará mediante el Centro de Atención a Usuarios, el cual registrará dicha solicitud debiendo ser atendida en tiempo y forma conforme a lo establecido en el Contrato, en caso de no ser así se presentaría una Falla de Servicio la cual generaría una deducción que como se establece en el numeral 3 de la Parte 2 será aplicada a la Tarifa Mensual 3.</w:t>
      </w:r>
      <w:r w:rsidR="00D10563" w:rsidRPr="00885976">
        <w:rPr>
          <w:rFonts w:eastAsia="Times New Roman"/>
          <w:color w:val="000000" w:themeColor="text1"/>
          <w:sz w:val="22"/>
          <w:szCs w:val="22"/>
          <w:lang w:val="es-ES_tradnl"/>
        </w:rPr>
        <w:t xml:space="preserve"> </w:t>
      </w:r>
    </w:p>
    <w:p w:rsidR="009F22FF" w:rsidRPr="00885976" w:rsidRDefault="009F22FF" w:rsidP="009C6CD0">
      <w:pPr>
        <w:jc w:val="both"/>
        <w:rPr>
          <w:rFonts w:eastAsia="Times New Roman"/>
          <w:color w:val="000000" w:themeColor="text1"/>
          <w:sz w:val="22"/>
          <w:szCs w:val="22"/>
          <w:lang w:val="es-ES_tradnl"/>
        </w:rPr>
      </w:pPr>
    </w:p>
    <w:p w:rsidR="0090762B" w:rsidRPr="00885976" w:rsidRDefault="0090762B" w:rsidP="0090762B">
      <w:pPr>
        <w:jc w:val="both"/>
        <w:rPr>
          <w:rFonts w:eastAsia="Times New Roman"/>
          <w:color w:val="000000" w:themeColor="text1"/>
          <w:sz w:val="22"/>
          <w:szCs w:val="22"/>
          <w:lang w:val="es-ES_tradnl"/>
        </w:rPr>
      </w:pPr>
      <w:r w:rsidRPr="00885976">
        <w:rPr>
          <w:rFonts w:eastAsia="Times New Roman"/>
          <w:color w:val="000000" w:themeColor="text1"/>
          <w:sz w:val="22"/>
          <w:szCs w:val="22"/>
          <w:lang w:val="es-ES_tradnl"/>
        </w:rPr>
        <w:t xml:space="preserve">En caso de que con la Solicitud de Servicio relacionado con alguno de los Servicios Facturables a Precio Unitario (Esterilización (CEYE), Laboratorio de Análisis Clínicos y Banco de Sangre) se rebase la cantidad de unidades a pagar con T4 (65% </w:t>
      </w:r>
      <w:r w:rsidR="00A26136" w:rsidRPr="00885976">
        <w:rPr>
          <w:rFonts w:eastAsia="Times New Roman"/>
          <w:color w:val="000000" w:themeColor="text1"/>
          <w:sz w:val="22"/>
          <w:szCs w:val="22"/>
          <w:lang w:val="es-ES_tradnl"/>
        </w:rPr>
        <w:t xml:space="preserve">(sesenta y cinco por ciento) </w:t>
      </w:r>
      <w:r w:rsidRPr="00885976">
        <w:rPr>
          <w:rFonts w:eastAsia="Times New Roman"/>
          <w:color w:val="000000" w:themeColor="text1"/>
          <w:sz w:val="22"/>
          <w:szCs w:val="22"/>
          <w:lang w:val="es-ES_tradnl"/>
        </w:rPr>
        <w:t xml:space="preserve">de las unidades totales) señalado en el Formato PE-4b de la oferta económica del Desarrollador, éste deberá notificarlo al Hospital para acordar si se realiza el suministro. </w:t>
      </w:r>
    </w:p>
    <w:p w:rsidR="0090762B" w:rsidRPr="00885976" w:rsidRDefault="0090762B" w:rsidP="0090762B">
      <w:pPr>
        <w:jc w:val="both"/>
        <w:rPr>
          <w:rFonts w:eastAsia="Times New Roman"/>
          <w:color w:val="000000" w:themeColor="text1"/>
          <w:sz w:val="22"/>
          <w:szCs w:val="22"/>
          <w:lang w:val="es-ES_tradnl"/>
        </w:rPr>
      </w:pPr>
    </w:p>
    <w:p w:rsidR="00FB568C" w:rsidRPr="00885976" w:rsidRDefault="00FB568C" w:rsidP="0081521C">
      <w:pPr>
        <w:jc w:val="both"/>
        <w:rPr>
          <w:color w:val="000000" w:themeColor="text1"/>
          <w:sz w:val="22"/>
          <w:szCs w:val="22"/>
          <w:lang w:val="es-ES_tradnl"/>
        </w:rPr>
      </w:pPr>
      <w:r w:rsidRPr="00885976">
        <w:rPr>
          <w:rFonts w:eastAsia="Times New Roman"/>
          <w:color w:val="000000" w:themeColor="text1"/>
          <w:sz w:val="22"/>
          <w:szCs w:val="22"/>
          <w:lang w:val="es-ES_tradnl"/>
        </w:rPr>
        <w:t xml:space="preserve">Para el caso de Suministro de Ropería y Provisión de Alimentos, la estimación de la productividad deberá garantizar el 100% </w:t>
      </w:r>
      <w:r w:rsidRPr="00885976">
        <w:rPr>
          <w:sz w:val="22"/>
          <w:szCs w:val="22"/>
        </w:rPr>
        <w:t xml:space="preserve">(cien por ciento) </w:t>
      </w:r>
      <w:r w:rsidRPr="00885976">
        <w:rPr>
          <w:rFonts w:eastAsia="Times New Roman"/>
          <w:color w:val="000000" w:themeColor="text1"/>
          <w:sz w:val="22"/>
          <w:szCs w:val="22"/>
          <w:lang w:val="es-ES_tradnl"/>
        </w:rPr>
        <w:t>de los requerimientos de la operación cotidiana de este Hospital, en términos de lo establecido en el Contrato y sus Anexos.</w:t>
      </w:r>
    </w:p>
    <w:p w:rsidR="009C6CD0" w:rsidRPr="00885976" w:rsidRDefault="009C6CD0" w:rsidP="005D2CBF">
      <w:pPr>
        <w:pStyle w:val="Prrafodelista"/>
        <w:ind w:left="993"/>
        <w:jc w:val="both"/>
        <w:rPr>
          <w:rFonts w:ascii="Times New Roman" w:hAnsi="Times New Roman"/>
          <w:color w:val="000000" w:themeColor="text1"/>
          <w:lang w:val="es-ES_tradnl"/>
        </w:rPr>
      </w:pPr>
    </w:p>
    <w:p w:rsidR="00CD313F" w:rsidRPr="00885976" w:rsidRDefault="009C6CD0" w:rsidP="005D2CBF">
      <w:pPr>
        <w:jc w:val="both"/>
        <w:rPr>
          <w:color w:val="000000" w:themeColor="text1"/>
          <w:sz w:val="22"/>
          <w:szCs w:val="22"/>
          <w:lang w:val="es-ES_tradnl"/>
        </w:rPr>
      </w:pPr>
      <w:r w:rsidRPr="00885976">
        <w:rPr>
          <w:color w:val="000000" w:themeColor="text1"/>
          <w:sz w:val="22"/>
          <w:szCs w:val="22"/>
          <w:lang w:val="es-ES_tradnl"/>
        </w:rPr>
        <w:t xml:space="preserve">El Instituto pagará al Desarrollador </w:t>
      </w:r>
      <w:r w:rsidR="000D6045" w:rsidRPr="00885976">
        <w:rPr>
          <w:color w:val="000000" w:themeColor="text1"/>
          <w:sz w:val="22"/>
          <w:szCs w:val="22"/>
          <w:lang w:val="es-ES_tradnl"/>
        </w:rPr>
        <w:t xml:space="preserve">como parte de la Tarifa Mensual 4 </w:t>
      </w:r>
      <w:r w:rsidR="000D6045" w:rsidRPr="00885976">
        <w:rPr>
          <w:sz w:val="22"/>
          <w:szCs w:val="22"/>
        </w:rPr>
        <w:t xml:space="preserve">los </w:t>
      </w:r>
      <w:r w:rsidR="00CD313F" w:rsidRPr="00885976">
        <w:rPr>
          <w:sz w:val="22"/>
          <w:szCs w:val="22"/>
        </w:rPr>
        <w:t xml:space="preserve">Servicios Facturables a Precio Unitario </w:t>
      </w:r>
      <w:r w:rsidR="00763FC8" w:rsidRPr="00885976">
        <w:rPr>
          <w:sz w:val="22"/>
          <w:szCs w:val="22"/>
        </w:rPr>
        <w:t xml:space="preserve">utilizados por el Hospital en el Mes Contractual </w:t>
      </w:r>
      <w:r w:rsidR="00763FC8" w:rsidRPr="00885976">
        <w:rPr>
          <w:i/>
          <w:sz w:val="22"/>
          <w:szCs w:val="22"/>
        </w:rPr>
        <w:t>i</w:t>
      </w:r>
      <w:r w:rsidR="00763FC8" w:rsidRPr="00885976">
        <w:rPr>
          <w:sz w:val="22"/>
          <w:szCs w:val="22"/>
        </w:rPr>
        <w:t>,</w:t>
      </w:r>
      <w:r w:rsidR="00CD313F" w:rsidRPr="00885976">
        <w:rPr>
          <w:sz w:val="22"/>
          <w:szCs w:val="22"/>
        </w:rPr>
        <w:t xml:space="preserve"> </w:t>
      </w:r>
      <w:r w:rsidR="00B36BE3" w:rsidRPr="00885976">
        <w:rPr>
          <w:sz w:val="22"/>
          <w:szCs w:val="22"/>
        </w:rPr>
        <w:t xml:space="preserve">cuando su operación sea mayor al 35% </w:t>
      </w:r>
      <w:r w:rsidR="009E4BB8" w:rsidRPr="00885976">
        <w:rPr>
          <w:sz w:val="22"/>
          <w:szCs w:val="22"/>
        </w:rPr>
        <w:t xml:space="preserve">(treinta y cinco por ciento) </w:t>
      </w:r>
      <w:r w:rsidR="00B36BE3" w:rsidRPr="00885976">
        <w:rPr>
          <w:sz w:val="22"/>
          <w:szCs w:val="22"/>
        </w:rPr>
        <w:t xml:space="preserve">de su productividad. El importe de este pago </w:t>
      </w:r>
      <w:r w:rsidR="00CD313F" w:rsidRPr="00885976">
        <w:rPr>
          <w:sz w:val="22"/>
          <w:szCs w:val="22"/>
        </w:rPr>
        <w:t>se obtiene de la fórmula siguiente:</w:t>
      </w:r>
    </w:p>
    <w:p w:rsidR="00CD313F" w:rsidRPr="00885976" w:rsidRDefault="00CD313F" w:rsidP="002A2B6A">
      <w:pPr>
        <w:pStyle w:val="Prrafodelista"/>
        <w:ind w:left="993"/>
        <w:jc w:val="both"/>
        <w:rPr>
          <w:rFonts w:ascii="Times New Roman" w:hAnsi="Times New Roman"/>
          <w:color w:val="000000" w:themeColor="text1"/>
          <w:lang w:val="es-ES_tradnl"/>
        </w:rPr>
      </w:pPr>
    </w:p>
    <w:p w:rsidR="00CD313F" w:rsidRPr="00885976" w:rsidRDefault="00273945" w:rsidP="00CD313F">
      <w:pPr>
        <w:jc w:val="both"/>
        <w:rPr>
          <w:sz w:val="22"/>
          <w:szCs w:val="22"/>
        </w:rPr>
      </w:pPr>
      <m:oMathPara>
        <m:oMathParaPr>
          <m:jc m:val="center"/>
        </m:oMathParaPr>
        <m:oMath>
          <m:sSub>
            <m:sSubPr>
              <m:ctrlPr>
                <w:rPr>
                  <w:rFonts w:ascii="Cambria Math" w:hAnsi="Cambria Math"/>
                  <w:i/>
                  <w:sz w:val="22"/>
                  <w:szCs w:val="22"/>
                </w:rPr>
              </m:ctrlPr>
            </m:sSubPr>
            <m:e>
              <m:r>
                <w:rPr>
                  <w:rFonts w:ascii="Cambria Math" w:hAnsi="Cambria Math"/>
                  <w:sz w:val="22"/>
                  <w:szCs w:val="22"/>
                </w:rPr>
                <m:t>TM4S</m:t>
              </m:r>
            </m:e>
            <m:sub>
              <m:r>
                <w:rPr>
                  <w:rFonts w:ascii="Cambria Math" w:hAnsi="Cambria Math"/>
                  <w:sz w:val="22"/>
                  <w:szCs w:val="22"/>
                </w:rPr>
                <m:t>i</m:t>
              </m:r>
            </m:sub>
          </m:sSub>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INPC</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INPC</m:t>
                      </m:r>
                    </m:e>
                    <m:sub>
                      <m:r>
                        <w:rPr>
                          <w:rFonts w:ascii="Cambria Math" w:hAnsi="Cambria Math"/>
                          <w:sz w:val="22"/>
                          <w:szCs w:val="22"/>
                        </w:rPr>
                        <m:t>0</m:t>
                      </m:r>
                    </m:sub>
                  </m:sSub>
                </m:den>
              </m:f>
            </m:e>
          </m:d>
          <m:r>
            <w:rPr>
              <w:rFonts w:ascii="Cambria Math" w:hAnsi="Cambria Math"/>
              <w:sz w:val="22"/>
              <w:szCs w:val="22"/>
            </w:rPr>
            <m:t>*</m:t>
          </m:r>
          <m:d>
            <m:dPr>
              <m:ctrlPr>
                <w:rPr>
                  <w:rFonts w:ascii="Cambria Math" w:hAnsi="Cambria Math"/>
                  <w:i/>
                  <w:sz w:val="22"/>
                  <w:szCs w:val="22"/>
                </w:rPr>
              </m:ctrlPr>
            </m:dPr>
            <m:e>
              <m:nary>
                <m:naryPr>
                  <m:chr m:val="∑"/>
                  <m:limLoc m:val="undOvr"/>
                  <m:ctrlPr>
                    <w:rPr>
                      <w:rFonts w:ascii="Cambria Math" w:hAnsi="Cambria Math"/>
                      <w:i/>
                      <w:sz w:val="22"/>
                      <w:szCs w:val="22"/>
                    </w:rPr>
                  </m:ctrlPr>
                </m:naryPr>
                <m:sub>
                  <m:r>
                    <w:rPr>
                      <w:rFonts w:ascii="Cambria Math" w:hAnsi="Cambria Math"/>
                      <w:sz w:val="22"/>
                      <w:szCs w:val="22"/>
                    </w:rPr>
                    <m:t>j=1</m:t>
                  </m:r>
                </m:sub>
                <m:sup>
                  <m:r>
                    <w:rPr>
                      <w:rFonts w:ascii="Cambria Math" w:hAnsi="Cambria Math"/>
                      <w:sz w:val="22"/>
                      <w:szCs w:val="22"/>
                    </w:rPr>
                    <m:t>F</m:t>
                  </m:r>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j</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q</m:t>
                      </m:r>
                    </m:e>
                    <m:sub>
                      <m:r>
                        <w:rPr>
                          <w:rFonts w:ascii="Cambria Math" w:hAnsi="Cambria Math"/>
                          <w:sz w:val="22"/>
                          <w:szCs w:val="22"/>
                        </w:rPr>
                        <m:t>j</m:t>
                      </m:r>
                    </m:sub>
                  </m:sSub>
                </m:e>
              </m:nary>
            </m:e>
          </m:d>
        </m:oMath>
      </m:oMathPara>
    </w:p>
    <w:p w:rsidR="00CD313F" w:rsidRPr="00885976" w:rsidRDefault="00CD313F" w:rsidP="0010520E">
      <w:pPr>
        <w:pStyle w:val="Prrafodelista"/>
        <w:ind w:left="993"/>
        <w:jc w:val="both"/>
        <w:rPr>
          <w:rFonts w:ascii="Times New Roman" w:hAnsi="Times New Roman"/>
          <w:color w:val="000000" w:themeColor="text1"/>
          <w:lang w:val="es-ES_tradnl"/>
        </w:rPr>
      </w:pPr>
    </w:p>
    <w:p w:rsidR="00CD313F" w:rsidRPr="00885976" w:rsidRDefault="00CD313F" w:rsidP="0010520E">
      <w:pPr>
        <w:pStyle w:val="Prrafodelista"/>
        <w:ind w:left="993"/>
        <w:jc w:val="both"/>
        <w:rPr>
          <w:rFonts w:ascii="Times New Roman" w:hAnsi="Times New Roman"/>
          <w:color w:val="000000" w:themeColor="text1"/>
          <w:lang w:val="es-ES_tradnl"/>
        </w:rPr>
      </w:pPr>
      <w:proofErr w:type="spellStart"/>
      <w:r w:rsidRPr="00885976">
        <w:rPr>
          <w:rFonts w:ascii="Times New Roman" w:hAnsi="Times New Roman"/>
          <w:color w:val="000000" w:themeColor="text1"/>
          <w:lang w:val="es-ES_tradnl"/>
        </w:rPr>
        <w:t>Donde</w:t>
      </w:r>
      <w:proofErr w:type="spellEnd"/>
      <w:r w:rsidRPr="00885976">
        <w:rPr>
          <w:rFonts w:ascii="Times New Roman" w:hAnsi="Times New Roman"/>
          <w:color w:val="000000" w:themeColor="text1"/>
          <w:lang w:val="es-ES_tradnl"/>
        </w:rPr>
        <w:t>:</w:t>
      </w:r>
    </w:p>
    <w:p w:rsidR="00B5699F" w:rsidRPr="00885976" w:rsidRDefault="00B5699F" w:rsidP="0010520E">
      <w:pPr>
        <w:pStyle w:val="Prrafodelista"/>
        <w:ind w:left="993"/>
        <w:jc w:val="both"/>
        <w:rPr>
          <w:rFonts w:ascii="Times New Roman" w:hAnsi="Times New Roman"/>
          <w:color w:val="000000" w:themeColor="text1"/>
          <w:lang w:val="es-ES_tradnl"/>
        </w:rPr>
      </w:pPr>
    </w:p>
    <w:tbl>
      <w:tblPr>
        <w:tblStyle w:val="Tablaconcuadrcula"/>
        <w:tblW w:w="0" w:type="auto"/>
        <w:tblInd w:w="1668" w:type="dxa"/>
        <w:tblLook w:val="04A0" w:firstRow="1" w:lastRow="0" w:firstColumn="1" w:lastColumn="0" w:noHBand="0" w:noVBand="1"/>
      </w:tblPr>
      <w:tblGrid>
        <w:gridCol w:w="1275"/>
        <w:gridCol w:w="6633"/>
      </w:tblGrid>
      <w:tr w:rsidR="00B5699F" w:rsidRPr="00C83141" w:rsidTr="005973FD">
        <w:tc>
          <w:tcPr>
            <w:tcW w:w="1275" w:type="dxa"/>
          </w:tcPr>
          <w:p w:rsidR="00B5699F" w:rsidRPr="00885976" w:rsidRDefault="00B5699F" w:rsidP="00524641">
            <w:pPr>
              <w:pStyle w:val="Prrafodelista"/>
              <w:ind w:left="0"/>
              <w:jc w:val="right"/>
              <w:rPr>
                <w:rFonts w:ascii="Times New Roman" w:hAnsi="Times New Roman"/>
                <w:color w:val="000000" w:themeColor="text1"/>
                <w:lang w:val="es-ES_tradnl"/>
              </w:rPr>
            </w:pPr>
            <w:r w:rsidRPr="00885976">
              <w:rPr>
                <w:rFonts w:ascii="Times New Roman" w:hAnsi="Times New Roman"/>
                <w:i/>
              </w:rPr>
              <w:t>TM4S</w:t>
            </w:r>
            <w:r w:rsidR="00816457" w:rsidRPr="00885976">
              <w:rPr>
                <w:rFonts w:ascii="Times New Roman" w:hAnsi="Times New Roman"/>
                <w:i/>
                <w:vertAlign w:val="subscript"/>
              </w:rPr>
              <w:t>i</w:t>
            </w:r>
            <w:r w:rsidRPr="00885976">
              <w:rPr>
                <w:rFonts w:ascii="Times New Roman" w:hAnsi="Times New Roman"/>
                <w:i/>
                <w:vertAlign w:val="subscript"/>
              </w:rPr>
              <w:t xml:space="preserve">  </w:t>
            </w:r>
            <w:r w:rsidRPr="00885976">
              <w:rPr>
                <w:rFonts w:ascii="Times New Roman" w:hAnsi="Times New Roman"/>
              </w:rPr>
              <w:t>=</w:t>
            </w:r>
          </w:p>
        </w:tc>
        <w:tc>
          <w:tcPr>
            <w:tcW w:w="6633" w:type="dxa"/>
          </w:tcPr>
          <w:p w:rsidR="00B5699F" w:rsidRPr="00885976" w:rsidRDefault="00B5699F" w:rsidP="00524641">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Tarifa Mensual 4 correspondiente al pago por los Servicios Facturables a Precio Unitario utilizados por el Hospital en el Mes Contractual </w:t>
            </w:r>
            <w:r w:rsidRPr="00885976">
              <w:rPr>
                <w:rFonts w:ascii="Times New Roman" w:hAnsi="Times New Roman"/>
                <w:i/>
                <w:lang w:val="es-MX"/>
              </w:rPr>
              <w:t>i</w:t>
            </w:r>
            <w:r w:rsidRPr="00885976">
              <w:rPr>
                <w:rFonts w:ascii="Times New Roman" w:hAnsi="Times New Roman"/>
                <w:lang w:val="es-MX"/>
              </w:rPr>
              <w:t>.</w:t>
            </w:r>
          </w:p>
        </w:tc>
      </w:tr>
      <w:tr w:rsidR="00B5699F" w:rsidRPr="00C83141" w:rsidTr="005973FD">
        <w:tc>
          <w:tcPr>
            <w:tcW w:w="1275" w:type="dxa"/>
          </w:tcPr>
          <w:p w:rsidR="00B5699F" w:rsidRPr="00885976" w:rsidRDefault="00B5699F" w:rsidP="00524641">
            <w:pPr>
              <w:pStyle w:val="Prrafodelista"/>
              <w:ind w:left="0"/>
              <w:jc w:val="right"/>
              <w:rPr>
                <w:rFonts w:ascii="Times New Roman" w:hAnsi="Times New Roman"/>
                <w:color w:val="000000" w:themeColor="text1"/>
                <w:lang w:val="es-ES_tradnl"/>
              </w:rPr>
            </w:pPr>
            <w:proofErr w:type="spellStart"/>
            <w:r w:rsidRPr="00885976">
              <w:rPr>
                <w:rFonts w:ascii="Times New Roman" w:hAnsi="Times New Roman"/>
                <w:i/>
              </w:rPr>
              <w:t>INPC</w:t>
            </w:r>
            <w:r w:rsidRPr="00885976">
              <w:rPr>
                <w:rFonts w:ascii="Times New Roman" w:hAnsi="Times New Roman"/>
                <w:i/>
                <w:vertAlign w:val="subscript"/>
              </w:rPr>
              <w:t>i</w:t>
            </w:r>
            <w:proofErr w:type="spellEnd"/>
            <w:r w:rsidRPr="00885976">
              <w:rPr>
                <w:rFonts w:ascii="Times New Roman" w:hAnsi="Times New Roman"/>
                <w:i/>
                <w:vertAlign w:val="subscript"/>
              </w:rPr>
              <w:t xml:space="preserve"> </w:t>
            </w:r>
            <w:r w:rsidRPr="00885976">
              <w:rPr>
                <w:rFonts w:ascii="Times New Roman" w:hAnsi="Times New Roman"/>
                <w:i/>
              </w:rPr>
              <w:t>=</w:t>
            </w:r>
          </w:p>
        </w:tc>
        <w:tc>
          <w:tcPr>
            <w:tcW w:w="6633" w:type="dxa"/>
          </w:tcPr>
          <w:p w:rsidR="00B5699F" w:rsidRPr="00885976" w:rsidRDefault="00B5699F" w:rsidP="00341953">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Valor del Índice Nacional de Precios al Consumidor, o en su caso el Índice que lo reemplace, publicado por el Instituto Nacional de Estadística y Geografía (INEGI) o por la autoridad competente, en enero del año fiscal al que corresponde el Mes Contractual </w:t>
            </w:r>
            <w:r w:rsidRPr="00885976">
              <w:rPr>
                <w:rFonts w:ascii="Times New Roman" w:hAnsi="Times New Roman"/>
                <w:i/>
                <w:lang w:val="es-MX"/>
              </w:rPr>
              <w:t>i</w:t>
            </w:r>
            <w:r w:rsidRPr="00885976">
              <w:rPr>
                <w:rFonts w:ascii="Times New Roman" w:hAnsi="Times New Roman"/>
                <w:lang w:val="es-MX"/>
              </w:rPr>
              <w:t>.</w:t>
            </w:r>
          </w:p>
        </w:tc>
      </w:tr>
      <w:tr w:rsidR="00B5699F" w:rsidRPr="00C83141" w:rsidTr="005973FD">
        <w:tc>
          <w:tcPr>
            <w:tcW w:w="1275" w:type="dxa"/>
          </w:tcPr>
          <w:p w:rsidR="00B5699F" w:rsidRPr="00885976" w:rsidRDefault="00816457" w:rsidP="00341953">
            <w:pPr>
              <w:pStyle w:val="Prrafodelista"/>
              <w:ind w:left="0"/>
              <w:jc w:val="right"/>
              <w:rPr>
                <w:rFonts w:ascii="Times New Roman" w:hAnsi="Times New Roman"/>
                <w:color w:val="000000" w:themeColor="text1"/>
                <w:lang w:val="es-ES_tradnl"/>
              </w:rPr>
            </w:pPr>
            <w:proofErr w:type="spellStart"/>
            <w:r w:rsidRPr="00885976">
              <w:rPr>
                <w:rFonts w:ascii="Times New Roman" w:hAnsi="Times New Roman"/>
                <w:i/>
              </w:rPr>
              <w:t>INPCo</w:t>
            </w:r>
            <w:proofErr w:type="spellEnd"/>
            <w:r w:rsidRPr="00885976">
              <w:rPr>
                <w:rFonts w:ascii="Times New Roman" w:hAnsi="Times New Roman"/>
                <w:i/>
              </w:rPr>
              <w:t xml:space="preserve"> </w:t>
            </w:r>
            <w:r w:rsidR="00B5699F" w:rsidRPr="00885976">
              <w:rPr>
                <w:rFonts w:ascii="Times New Roman" w:hAnsi="Times New Roman"/>
                <w:i/>
              </w:rPr>
              <w:t>=</w:t>
            </w:r>
          </w:p>
        </w:tc>
        <w:tc>
          <w:tcPr>
            <w:tcW w:w="6633" w:type="dxa"/>
          </w:tcPr>
          <w:p w:rsidR="00B5699F" w:rsidRPr="00885976" w:rsidRDefault="00B5699F" w:rsidP="00341953">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Valor del Índice Nacional de Precios al Consumidor, o en su caso el Índice que lo reemplace, publicado por el Instituto Nacional de Estadística y Geografía (INEGI) o por la autoridad competente, determinado con respecto al mes correspondiente a la Fecha Base.</w:t>
            </w:r>
          </w:p>
        </w:tc>
      </w:tr>
      <w:tr w:rsidR="00B5699F" w:rsidRPr="00C83141" w:rsidTr="005973FD">
        <w:tc>
          <w:tcPr>
            <w:tcW w:w="1275" w:type="dxa"/>
          </w:tcPr>
          <w:p w:rsidR="00B5699F" w:rsidRPr="00885976" w:rsidRDefault="00273945" w:rsidP="001D77A3">
            <w:pPr>
              <w:pStyle w:val="Prrafodelista"/>
              <w:ind w:left="0"/>
              <w:jc w:val="right"/>
              <w:rPr>
                <w:rFonts w:ascii="Times New Roman" w:hAnsi="Times New Roman"/>
                <w:color w:val="000000" w:themeColor="text1"/>
                <w:lang w:val="es-ES_tradnl"/>
              </w:rPr>
            </w:pPr>
            <m:oMath>
              <m:sSub>
                <m:sSubPr>
                  <m:ctrlPr>
                    <w:rPr>
                      <w:rFonts w:ascii="Cambria Math" w:hAnsi="Cambria Math"/>
                      <w:i/>
                    </w:rPr>
                  </m:ctrlPr>
                </m:sSubPr>
                <m:e>
                  <m:r>
                    <w:rPr>
                      <w:rFonts w:ascii="Cambria Math" w:hAnsi="Cambria Math"/>
                    </w:rPr>
                    <m:t>p</m:t>
                  </m:r>
                </m:e>
                <m:sub>
                  <m:r>
                    <w:rPr>
                      <w:rFonts w:ascii="Cambria Math" w:hAnsi="Cambria Math"/>
                    </w:rPr>
                    <m:t>j</m:t>
                  </m:r>
                </m:sub>
              </m:sSub>
            </m:oMath>
            <w:r w:rsidR="00B5699F" w:rsidRPr="00885976">
              <w:rPr>
                <w:rFonts w:ascii="Times New Roman" w:hAnsi="Times New Roman"/>
                <w:i/>
              </w:rPr>
              <w:t xml:space="preserve"> =</w:t>
            </w:r>
          </w:p>
        </w:tc>
        <w:tc>
          <w:tcPr>
            <w:tcW w:w="6633" w:type="dxa"/>
          </w:tcPr>
          <w:p w:rsidR="00B5699F" w:rsidRPr="00885976" w:rsidRDefault="00B5699F" w:rsidP="00D53E76">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Precio unitario relacionado con el </w:t>
            </w:r>
            <w:r w:rsidR="00A26136" w:rsidRPr="00885976">
              <w:rPr>
                <w:rFonts w:ascii="Times New Roman" w:hAnsi="Times New Roman"/>
                <w:lang w:val="es-MX"/>
              </w:rPr>
              <w:t>S</w:t>
            </w:r>
            <w:r w:rsidRPr="00885976">
              <w:rPr>
                <w:rFonts w:ascii="Times New Roman" w:hAnsi="Times New Roman"/>
                <w:lang w:val="es-MX"/>
              </w:rPr>
              <w:t xml:space="preserve">ervicio </w:t>
            </w:r>
            <w:r w:rsidRPr="00885976">
              <w:rPr>
                <w:rFonts w:ascii="Times New Roman" w:hAnsi="Times New Roman"/>
                <w:i/>
                <w:lang w:val="es-MX"/>
              </w:rPr>
              <w:t>j</w:t>
            </w:r>
            <w:r w:rsidRPr="00885976">
              <w:rPr>
                <w:rFonts w:ascii="Times New Roman" w:hAnsi="Times New Roman"/>
                <w:lang w:val="es-MX"/>
              </w:rPr>
              <w:t xml:space="preserve"> presentado por el Desarrollador para los Servicios </w:t>
            </w:r>
            <w:r w:rsidR="00CB21BF" w:rsidRPr="00885976">
              <w:rPr>
                <w:rFonts w:ascii="Times New Roman" w:hAnsi="Times New Roman"/>
                <w:lang w:val="es-MX"/>
              </w:rPr>
              <w:t xml:space="preserve">Facturables a Precio </w:t>
            </w:r>
            <w:r w:rsidR="00F203C8" w:rsidRPr="00885976">
              <w:rPr>
                <w:rFonts w:ascii="Times New Roman" w:hAnsi="Times New Roman"/>
                <w:lang w:val="es-MX"/>
              </w:rPr>
              <w:t>Unitario</w:t>
            </w:r>
            <w:r w:rsidR="00CB21BF" w:rsidRPr="00885976">
              <w:rPr>
                <w:rFonts w:ascii="Times New Roman" w:hAnsi="Times New Roman"/>
                <w:lang w:val="es-MX"/>
              </w:rPr>
              <w:t xml:space="preserve">, establecido en el formato </w:t>
            </w:r>
            <w:r w:rsidR="00CB21BF" w:rsidRPr="00885976">
              <w:rPr>
                <w:rFonts w:ascii="Times New Roman" w:hAnsi="Times New Roman"/>
                <w:b/>
                <w:lang w:val="es-MX"/>
              </w:rPr>
              <w:t xml:space="preserve">PE-4b Tarifa Anual Categoría 4 </w:t>
            </w:r>
            <w:r w:rsidR="00CB21BF" w:rsidRPr="00885976">
              <w:rPr>
                <w:rFonts w:ascii="Times New Roman" w:hAnsi="Times New Roman"/>
                <w:lang w:val="es-MX"/>
              </w:rPr>
              <w:t xml:space="preserve">de la oferta económica de la Propuesta del </w:t>
            </w:r>
            <w:r w:rsidR="002B63FC" w:rsidRPr="00885976">
              <w:rPr>
                <w:rFonts w:ascii="Times New Roman" w:hAnsi="Times New Roman"/>
                <w:lang w:val="es-MX"/>
              </w:rPr>
              <w:t>Desarrollador</w:t>
            </w:r>
            <w:r w:rsidR="00CB21BF" w:rsidRPr="00885976">
              <w:rPr>
                <w:rFonts w:ascii="Times New Roman" w:hAnsi="Times New Roman"/>
                <w:lang w:val="es-MX"/>
              </w:rPr>
              <w:t>.</w:t>
            </w:r>
          </w:p>
        </w:tc>
      </w:tr>
      <w:tr w:rsidR="00B5699F" w:rsidRPr="00C83141" w:rsidTr="005973FD">
        <w:tc>
          <w:tcPr>
            <w:tcW w:w="1275" w:type="dxa"/>
          </w:tcPr>
          <w:p w:rsidR="00B5699F" w:rsidRPr="00885976" w:rsidRDefault="00273945" w:rsidP="00341953">
            <w:pPr>
              <w:pStyle w:val="Prrafodelista"/>
              <w:ind w:left="0"/>
              <w:jc w:val="right"/>
              <w:rPr>
                <w:rFonts w:ascii="Times New Roman" w:hAnsi="Times New Roman"/>
                <w:color w:val="000000" w:themeColor="text1"/>
                <w:lang w:val="es-ES_tradnl"/>
              </w:rPr>
            </w:pPr>
            <m:oMathPara>
              <m:oMathParaPr>
                <m:jc m:val="right"/>
              </m:oMathParaPr>
              <m:oMath>
                <m:sSub>
                  <m:sSubPr>
                    <m:ctrlPr>
                      <w:rPr>
                        <w:rFonts w:ascii="Cambria Math" w:hAnsi="Cambria Math"/>
                        <w:i/>
                      </w:rPr>
                    </m:ctrlPr>
                  </m:sSubPr>
                  <m:e>
                    <m:r>
                      <w:rPr>
                        <w:rFonts w:ascii="Cambria Math" w:hAnsi="Cambria Math"/>
                      </w:rPr>
                      <m:t>q</m:t>
                    </m:r>
                  </m:e>
                  <m:sub>
                    <m:r>
                      <w:rPr>
                        <w:rFonts w:ascii="Cambria Math" w:hAnsi="Cambria Math"/>
                      </w:rPr>
                      <m:t>j</m:t>
                    </m:r>
                  </m:sub>
                </m:sSub>
                <m:r>
                  <w:rPr>
                    <w:rFonts w:ascii="Cambria Math" w:hAnsi="Cambria Math"/>
                  </w:rPr>
                  <m:t>=</m:t>
                </m:r>
              </m:oMath>
            </m:oMathPara>
          </w:p>
        </w:tc>
        <w:tc>
          <w:tcPr>
            <w:tcW w:w="6633" w:type="dxa"/>
          </w:tcPr>
          <w:p w:rsidR="0009527E" w:rsidRPr="00885976" w:rsidRDefault="0009527E" w:rsidP="0009527E">
            <w:pPr>
              <w:pStyle w:val="Prrafodelista"/>
              <w:ind w:left="0"/>
              <w:contextualSpacing w:val="0"/>
              <w:jc w:val="both"/>
              <w:rPr>
                <w:rFonts w:ascii="Times New Roman" w:hAnsi="Times New Roman"/>
                <w:lang w:val="es-MX"/>
              </w:rPr>
            </w:pPr>
            <w:r w:rsidRPr="00885976">
              <w:rPr>
                <w:rFonts w:ascii="Times New Roman" w:hAnsi="Times New Roman"/>
                <w:lang w:val="es-MX"/>
              </w:rPr>
              <w:t xml:space="preserve">Unidades proporcionadas por el Desarrollador al Instituto relacionadas con la categoría </w:t>
            </w:r>
            <w:r w:rsidRPr="00885976">
              <w:rPr>
                <w:rFonts w:ascii="Times New Roman" w:hAnsi="Times New Roman"/>
                <w:i/>
                <w:lang w:val="es-MX"/>
              </w:rPr>
              <w:t>j</w:t>
            </w:r>
            <w:r w:rsidRPr="00885976">
              <w:rPr>
                <w:rFonts w:ascii="Times New Roman" w:hAnsi="Times New Roman"/>
                <w:lang w:val="es-MX"/>
              </w:rPr>
              <w:t xml:space="preserve"> en que los Servicios Facturables a Precio Unitario son prestados conforme a lo establecido en el formato </w:t>
            </w:r>
            <w:r w:rsidRPr="00885976">
              <w:rPr>
                <w:rFonts w:ascii="Times New Roman" w:hAnsi="Times New Roman"/>
                <w:b/>
                <w:lang w:val="es-MX"/>
              </w:rPr>
              <w:t xml:space="preserve">PE-4b Tarifa Anual Categoría 4 </w:t>
            </w:r>
            <w:r w:rsidRPr="00885976">
              <w:rPr>
                <w:rFonts w:ascii="Times New Roman" w:hAnsi="Times New Roman"/>
                <w:lang w:val="es-MX"/>
              </w:rPr>
              <w:t>de la oferta económica.</w:t>
            </w:r>
          </w:p>
          <w:p w:rsidR="0009527E" w:rsidRPr="00885976" w:rsidRDefault="0009527E" w:rsidP="0009527E">
            <w:pPr>
              <w:pStyle w:val="Prrafodelista"/>
              <w:ind w:left="0"/>
              <w:contextualSpacing w:val="0"/>
              <w:jc w:val="both"/>
              <w:rPr>
                <w:rFonts w:ascii="Times New Roman" w:hAnsi="Times New Roman"/>
                <w:lang w:val="es-MX"/>
              </w:rPr>
            </w:pPr>
          </w:p>
          <w:p w:rsidR="0090762B" w:rsidRPr="00885976" w:rsidRDefault="0090762B" w:rsidP="0090762B">
            <w:pPr>
              <w:pStyle w:val="Prrafodelista"/>
              <w:ind w:left="0"/>
              <w:contextualSpacing w:val="0"/>
              <w:jc w:val="both"/>
              <w:rPr>
                <w:rFonts w:ascii="Times New Roman" w:hAnsi="Times New Roman"/>
                <w:lang w:val="es-MX"/>
              </w:rPr>
            </w:pPr>
            <w:r w:rsidRPr="00885976">
              <w:rPr>
                <w:rFonts w:ascii="Times New Roman" w:hAnsi="Times New Roman"/>
                <w:lang w:val="es-MX"/>
              </w:rPr>
              <w:t xml:space="preserve">Este número nunca podrá ser mayor que el valor al 100% de productividad referido en el formato </w:t>
            </w:r>
            <w:r w:rsidRPr="00885976">
              <w:rPr>
                <w:rFonts w:ascii="Times New Roman" w:hAnsi="Times New Roman"/>
                <w:b/>
                <w:lang w:val="es-MX"/>
              </w:rPr>
              <w:t xml:space="preserve">PE-4b Tarifa Anual Categoría 4 </w:t>
            </w:r>
            <w:r w:rsidRPr="00885976">
              <w:rPr>
                <w:rFonts w:ascii="Times New Roman" w:hAnsi="Times New Roman"/>
                <w:lang w:val="es-MX"/>
              </w:rPr>
              <w:t xml:space="preserve">de la oferta económica, con independencia de que el Desarrollador se </w:t>
            </w:r>
            <w:r w:rsidRPr="00885976">
              <w:rPr>
                <w:rFonts w:ascii="Times New Roman" w:hAnsi="Times New Roman"/>
                <w:lang w:val="es-MX"/>
              </w:rPr>
              <w:lastRenderedPageBreak/>
              <w:t>obliga a brindar todos los Servicios necesarios para la operación cotidiana de este Hospital, en términos de lo establecido en el Contrato y sus Anexos.</w:t>
            </w:r>
          </w:p>
          <w:p w:rsidR="00F33F38" w:rsidRPr="00885976" w:rsidRDefault="00F33F38" w:rsidP="0009527E">
            <w:pPr>
              <w:pStyle w:val="Prrafodelista"/>
              <w:ind w:left="0"/>
              <w:contextualSpacing w:val="0"/>
              <w:jc w:val="both"/>
              <w:rPr>
                <w:rFonts w:ascii="Times New Roman" w:hAnsi="Times New Roman"/>
                <w:lang w:val="es-MX"/>
              </w:rPr>
            </w:pPr>
          </w:p>
          <w:p w:rsidR="00B5699F" w:rsidRPr="00885976" w:rsidRDefault="0009527E" w:rsidP="005973FD">
            <w:pPr>
              <w:pStyle w:val="Prrafodelista"/>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Estas unidades proporcionadas corresponden a la productividad que excedan al 35% </w:t>
            </w:r>
            <w:r w:rsidR="00A26136" w:rsidRPr="00885976">
              <w:rPr>
                <w:rFonts w:ascii="Times New Roman" w:hAnsi="Times New Roman"/>
                <w:lang w:val="es-MX"/>
              </w:rPr>
              <w:t xml:space="preserve">(treinta y cinco por ciento) </w:t>
            </w:r>
            <w:r w:rsidRPr="00885976">
              <w:rPr>
                <w:rFonts w:ascii="Times New Roman" w:hAnsi="Times New Roman"/>
                <w:lang w:val="es-MX"/>
              </w:rPr>
              <w:t>y hasta el 100%</w:t>
            </w:r>
            <w:r w:rsidR="00A26136" w:rsidRPr="00885976">
              <w:rPr>
                <w:rFonts w:ascii="Times New Roman" w:hAnsi="Times New Roman"/>
                <w:lang w:val="es-MX"/>
              </w:rPr>
              <w:t xml:space="preserve"> (cien por ciento)</w:t>
            </w:r>
            <w:r w:rsidRPr="00885976">
              <w:rPr>
                <w:rFonts w:ascii="Times New Roman" w:hAnsi="Times New Roman"/>
                <w:lang w:val="es-MX"/>
              </w:rPr>
              <w:t>.</w:t>
            </w:r>
          </w:p>
        </w:tc>
      </w:tr>
      <w:tr w:rsidR="00B5699F" w:rsidRPr="00C83141" w:rsidTr="005973FD">
        <w:tc>
          <w:tcPr>
            <w:tcW w:w="1275" w:type="dxa"/>
          </w:tcPr>
          <w:p w:rsidR="00B5699F" w:rsidRPr="00885976" w:rsidRDefault="00B5699F" w:rsidP="001D77A3">
            <w:pPr>
              <w:pStyle w:val="Prrafodelista"/>
              <w:ind w:left="0"/>
              <w:jc w:val="right"/>
              <w:rPr>
                <w:rFonts w:ascii="Times New Roman" w:hAnsi="Times New Roman"/>
                <w:color w:val="000000" w:themeColor="text1"/>
                <w:lang w:val="es-ES_tradnl"/>
              </w:rPr>
            </w:pPr>
            <w:r w:rsidRPr="00885976">
              <w:rPr>
                <w:rFonts w:ascii="Times New Roman" w:hAnsi="Times New Roman"/>
              </w:rPr>
              <w:lastRenderedPageBreak/>
              <w:t>F =</w:t>
            </w:r>
          </w:p>
        </w:tc>
        <w:tc>
          <w:tcPr>
            <w:tcW w:w="6633" w:type="dxa"/>
          </w:tcPr>
          <w:p w:rsidR="00B5699F" w:rsidRPr="00885976" w:rsidRDefault="0009527E">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Número total </w:t>
            </w:r>
            <w:r w:rsidR="001F58E9" w:rsidRPr="00885976">
              <w:rPr>
                <w:rFonts w:ascii="Times New Roman" w:hAnsi="Times New Roman"/>
                <w:lang w:val="es-MX"/>
              </w:rPr>
              <w:t xml:space="preserve">de categorías en que </w:t>
            </w:r>
            <w:r w:rsidRPr="00885976">
              <w:rPr>
                <w:rFonts w:ascii="Times New Roman" w:hAnsi="Times New Roman"/>
                <w:lang w:val="es-MX"/>
              </w:rPr>
              <w:t xml:space="preserve">los Servicios Facturables a Precio Unitario </w:t>
            </w:r>
            <w:r w:rsidR="001F58E9" w:rsidRPr="00885976">
              <w:rPr>
                <w:rFonts w:ascii="Times New Roman" w:hAnsi="Times New Roman"/>
                <w:lang w:val="es-MX"/>
              </w:rPr>
              <w:t>s</w:t>
            </w:r>
            <w:r w:rsidRPr="00885976">
              <w:rPr>
                <w:rFonts w:ascii="Times New Roman" w:hAnsi="Times New Roman"/>
                <w:lang w:val="es-MX"/>
              </w:rPr>
              <w:t xml:space="preserve">on prestados conforme a lo establecido en el formato </w:t>
            </w:r>
            <w:r w:rsidRPr="00885976">
              <w:rPr>
                <w:rFonts w:ascii="Times New Roman" w:hAnsi="Times New Roman"/>
                <w:b/>
                <w:lang w:val="es-MX"/>
              </w:rPr>
              <w:t xml:space="preserve">PE-4b Tarifa Anual Categoría 4 </w:t>
            </w:r>
            <w:r w:rsidRPr="00885976">
              <w:rPr>
                <w:rFonts w:ascii="Times New Roman" w:hAnsi="Times New Roman"/>
                <w:lang w:val="es-MX"/>
              </w:rPr>
              <w:t>de la oferta económica.</w:t>
            </w:r>
          </w:p>
        </w:tc>
      </w:tr>
    </w:tbl>
    <w:p w:rsidR="00B5699F" w:rsidRPr="00885976" w:rsidRDefault="00B5699F" w:rsidP="0010520E">
      <w:pPr>
        <w:pStyle w:val="Prrafodelista"/>
        <w:ind w:left="993"/>
        <w:jc w:val="both"/>
        <w:rPr>
          <w:rFonts w:ascii="Times New Roman" w:hAnsi="Times New Roman"/>
          <w:color w:val="000000" w:themeColor="text1"/>
          <w:lang w:val="es-ES_tradnl"/>
        </w:rPr>
      </w:pPr>
    </w:p>
    <w:p w:rsidR="006D6E45" w:rsidRPr="00885976" w:rsidRDefault="004A0E91">
      <w:pPr>
        <w:spacing w:after="120" w:line="276" w:lineRule="auto"/>
        <w:jc w:val="both"/>
        <w:rPr>
          <w:sz w:val="22"/>
          <w:szCs w:val="22"/>
        </w:rPr>
      </w:pPr>
      <w:r w:rsidRPr="00885976">
        <w:rPr>
          <w:sz w:val="22"/>
          <w:szCs w:val="22"/>
        </w:rPr>
        <w:t>L</w:t>
      </w:r>
      <w:r w:rsidR="006D6E45" w:rsidRPr="00885976">
        <w:rPr>
          <w:sz w:val="22"/>
          <w:szCs w:val="22"/>
        </w:rPr>
        <w:t xml:space="preserve">a productividad </w:t>
      </w:r>
      <w:r w:rsidRPr="00885976">
        <w:rPr>
          <w:sz w:val="22"/>
          <w:szCs w:val="22"/>
        </w:rPr>
        <w:t xml:space="preserve">de los Servicios Facturables a Precio Unitario </w:t>
      </w:r>
      <w:r w:rsidR="006D6E45" w:rsidRPr="00885976">
        <w:rPr>
          <w:sz w:val="22"/>
          <w:szCs w:val="22"/>
        </w:rPr>
        <w:t xml:space="preserve">se medirá </w:t>
      </w:r>
      <w:r w:rsidRPr="00885976">
        <w:rPr>
          <w:sz w:val="22"/>
          <w:szCs w:val="22"/>
        </w:rPr>
        <w:t xml:space="preserve">conforme a lo establecido en </w:t>
      </w:r>
      <w:r w:rsidR="00A26136" w:rsidRPr="00885976">
        <w:rPr>
          <w:b/>
          <w:sz w:val="22"/>
          <w:szCs w:val="22"/>
        </w:rPr>
        <w:t xml:space="preserve">Apéndice C </w:t>
      </w:r>
      <w:r w:rsidR="005973FD" w:rsidRPr="00885976">
        <w:rPr>
          <w:b/>
          <w:sz w:val="22"/>
          <w:szCs w:val="22"/>
        </w:rPr>
        <w:t>(</w:t>
      </w:r>
      <w:r w:rsidR="00A26136" w:rsidRPr="00885976">
        <w:rPr>
          <w:b/>
          <w:sz w:val="22"/>
          <w:szCs w:val="22"/>
        </w:rPr>
        <w:t>Requerimientos Anuales de Procedimientos</w:t>
      </w:r>
      <w:r w:rsidR="005973FD" w:rsidRPr="00885976">
        <w:rPr>
          <w:b/>
          <w:sz w:val="22"/>
          <w:szCs w:val="22"/>
        </w:rPr>
        <w:t>)</w:t>
      </w:r>
      <w:r w:rsidR="00A26136" w:rsidRPr="00885976">
        <w:rPr>
          <w:b/>
          <w:sz w:val="22"/>
          <w:szCs w:val="22"/>
        </w:rPr>
        <w:t xml:space="preserve"> </w:t>
      </w:r>
      <w:r w:rsidR="00A26136" w:rsidRPr="00885976">
        <w:rPr>
          <w:sz w:val="22"/>
          <w:szCs w:val="22"/>
        </w:rPr>
        <w:t xml:space="preserve">del </w:t>
      </w:r>
      <w:r w:rsidR="00A26136" w:rsidRPr="00885976">
        <w:rPr>
          <w:b/>
          <w:sz w:val="22"/>
          <w:szCs w:val="22"/>
        </w:rPr>
        <w:t>Anexo 9</w:t>
      </w:r>
      <w:r w:rsidR="00A26136" w:rsidRPr="00885976">
        <w:rPr>
          <w:sz w:val="22"/>
          <w:szCs w:val="22"/>
        </w:rPr>
        <w:t xml:space="preserve"> (</w:t>
      </w:r>
      <w:r w:rsidR="00A26136" w:rsidRPr="00885976">
        <w:rPr>
          <w:b/>
          <w:i/>
          <w:sz w:val="22"/>
          <w:szCs w:val="22"/>
        </w:rPr>
        <w:t>Requerimientos de Equipo</w:t>
      </w:r>
      <w:r w:rsidR="00A26136" w:rsidRPr="00885976">
        <w:rPr>
          <w:sz w:val="22"/>
          <w:szCs w:val="22"/>
        </w:rPr>
        <w:t>) del Contrato</w:t>
      </w:r>
      <w:r w:rsidRPr="00885976">
        <w:rPr>
          <w:sz w:val="22"/>
          <w:szCs w:val="22"/>
        </w:rPr>
        <w:t>.</w:t>
      </w:r>
    </w:p>
    <w:p w:rsidR="007278C5" w:rsidRPr="00CF744E" w:rsidRDefault="007278C5" w:rsidP="00885976">
      <w:pPr>
        <w:rPr>
          <w:color w:val="000000" w:themeColor="text1"/>
          <w:lang w:val="es-ES_tradnl"/>
        </w:rPr>
      </w:pPr>
    </w:p>
    <w:p w:rsidR="009E26A3" w:rsidRPr="00885976" w:rsidRDefault="00816457" w:rsidP="00B502BA">
      <w:pPr>
        <w:jc w:val="both"/>
        <w:rPr>
          <w:color w:val="000000" w:themeColor="text1"/>
          <w:sz w:val="22"/>
          <w:szCs w:val="22"/>
          <w:lang w:val="es-ES_tradnl"/>
        </w:rPr>
      </w:pPr>
      <w:r w:rsidRPr="00885976">
        <w:rPr>
          <w:color w:val="000000" w:themeColor="text1"/>
          <w:sz w:val="22"/>
          <w:szCs w:val="22"/>
          <w:lang w:val="es-ES_tradnl"/>
        </w:rPr>
        <w:t>4.2 El</w:t>
      </w:r>
      <w:r w:rsidR="009E26A3" w:rsidRPr="00885976">
        <w:rPr>
          <w:color w:val="000000" w:themeColor="text1"/>
          <w:sz w:val="22"/>
          <w:szCs w:val="22"/>
          <w:lang w:val="es-ES_tradnl"/>
        </w:rPr>
        <w:t xml:space="preserve"> Instituto pagará al Desarrollador como parte de la Ta</w:t>
      </w:r>
      <w:r w:rsidR="007278C5" w:rsidRPr="00885976">
        <w:rPr>
          <w:color w:val="000000" w:themeColor="text1"/>
          <w:sz w:val="22"/>
          <w:szCs w:val="22"/>
          <w:lang w:val="es-ES_tradnl"/>
        </w:rPr>
        <w:t xml:space="preserve">rifa Mensual 4 </w:t>
      </w:r>
      <w:r w:rsidR="00F203C8" w:rsidRPr="00885976">
        <w:rPr>
          <w:sz w:val="22"/>
          <w:szCs w:val="22"/>
        </w:rPr>
        <w:t xml:space="preserve">los Consumibles usados por el Hospital cuando su operación sea mayor al 35% </w:t>
      </w:r>
      <w:r w:rsidR="00A26136" w:rsidRPr="00885976">
        <w:rPr>
          <w:sz w:val="22"/>
          <w:szCs w:val="22"/>
        </w:rPr>
        <w:t xml:space="preserve">(treinta y cinco por ciento) </w:t>
      </w:r>
      <w:r w:rsidR="00F203C8" w:rsidRPr="00885976">
        <w:rPr>
          <w:sz w:val="22"/>
          <w:szCs w:val="22"/>
        </w:rPr>
        <w:t xml:space="preserve">de su </w:t>
      </w:r>
      <w:r w:rsidRPr="00885976">
        <w:rPr>
          <w:sz w:val="22"/>
          <w:szCs w:val="22"/>
        </w:rPr>
        <w:t>productividad,</w:t>
      </w:r>
      <w:r w:rsidR="00F203C8" w:rsidRPr="00885976">
        <w:rPr>
          <w:sz w:val="22"/>
          <w:szCs w:val="22"/>
        </w:rPr>
        <w:t xml:space="preserve"> pero menor o igual al 100% </w:t>
      </w:r>
      <w:r w:rsidR="00A26136" w:rsidRPr="00885976">
        <w:rPr>
          <w:sz w:val="22"/>
          <w:szCs w:val="22"/>
        </w:rPr>
        <w:t xml:space="preserve">(cien por ciento) </w:t>
      </w:r>
      <w:r w:rsidR="00F203C8" w:rsidRPr="00885976">
        <w:rPr>
          <w:sz w:val="22"/>
          <w:szCs w:val="22"/>
        </w:rPr>
        <w:t>de la productividad</w:t>
      </w:r>
      <w:r w:rsidR="001D77A3" w:rsidRPr="00885976">
        <w:rPr>
          <w:sz w:val="22"/>
          <w:szCs w:val="22"/>
        </w:rPr>
        <w:t>.</w:t>
      </w:r>
    </w:p>
    <w:p w:rsidR="009E26A3" w:rsidRPr="00885976" w:rsidRDefault="009E26A3" w:rsidP="001D77A3">
      <w:pPr>
        <w:pStyle w:val="Prrafodelista"/>
        <w:ind w:left="360"/>
        <w:jc w:val="both"/>
        <w:rPr>
          <w:rFonts w:ascii="Times New Roman" w:hAnsi="Times New Roman"/>
          <w:color w:val="000000" w:themeColor="text1"/>
          <w:lang w:val="es-ES_tradnl"/>
        </w:rPr>
      </w:pPr>
    </w:p>
    <w:p w:rsidR="007129DD" w:rsidRPr="00885976" w:rsidRDefault="007129DD" w:rsidP="005D2CBF">
      <w:pPr>
        <w:spacing w:after="120" w:line="276" w:lineRule="auto"/>
        <w:ind w:left="993"/>
        <w:jc w:val="both"/>
        <w:rPr>
          <w:sz w:val="22"/>
          <w:szCs w:val="22"/>
        </w:rPr>
      </w:pPr>
      <w:r w:rsidRPr="00885976">
        <w:rPr>
          <w:sz w:val="22"/>
          <w:szCs w:val="22"/>
        </w:rPr>
        <w:t xml:space="preserve">La productividad </w:t>
      </w:r>
      <w:r w:rsidR="004A0E91" w:rsidRPr="00885976">
        <w:rPr>
          <w:sz w:val="22"/>
          <w:szCs w:val="22"/>
        </w:rPr>
        <w:t xml:space="preserve">del Servicio de Suministro de Consumibles </w:t>
      </w:r>
      <w:r w:rsidRPr="00885976">
        <w:rPr>
          <w:sz w:val="22"/>
          <w:szCs w:val="22"/>
        </w:rPr>
        <w:t>será medida mediante la siguiente fórmula</w:t>
      </w:r>
    </w:p>
    <w:p w:rsidR="007129DD" w:rsidRPr="00885976" w:rsidRDefault="00273945" w:rsidP="007129DD">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PH</m:t>
              </m:r>
            </m:e>
            <m:sub>
              <m:r>
                <w:rPr>
                  <w:rFonts w:ascii="Cambria Math" w:hAnsi="Cambria Math"/>
                  <w:sz w:val="22"/>
                  <w:szCs w:val="22"/>
                </w:rPr>
                <m:t>i</m:t>
              </m:r>
            </m:sub>
          </m:sSub>
          <m:r>
            <w:rPr>
              <w:rFonts w:ascii="Cambria Math" w:hAnsi="Cambria Math"/>
              <w:sz w:val="22"/>
              <w:szCs w:val="22"/>
            </w:rPr>
            <m:t xml:space="preserve">= </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k=1</m:t>
                  </m:r>
                </m:sub>
                <m:sup>
                  <m:r>
                    <w:rPr>
                      <w:rFonts w:ascii="Cambria Math" w:hAnsi="Cambria Math"/>
                      <w:sz w:val="22"/>
                      <w:szCs w:val="22"/>
                    </w:rPr>
                    <m:t>144</m:t>
                  </m:r>
                </m:sup>
                <m:e>
                  <m:sSub>
                    <m:sSubPr>
                      <m:ctrlPr>
                        <w:rPr>
                          <w:rFonts w:ascii="Cambria Math" w:hAnsi="Cambria Math"/>
                          <w:i/>
                          <w:sz w:val="22"/>
                          <w:szCs w:val="22"/>
                        </w:rPr>
                      </m:ctrlPr>
                    </m:sSubPr>
                    <m:e>
                      <m:r>
                        <w:rPr>
                          <w:rFonts w:ascii="Cambria Math" w:hAnsi="Cambria Math"/>
                          <w:sz w:val="22"/>
                          <w:szCs w:val="22"/>
                        </w:rPr>
                        <m:t>DE</m:t>
                      </m:r>
                    </m:e>
                    <m:sub>
                      <m:r>
                        <w:rPr>
                          <w:rFonts w:ascii="Cambria Math" w:hAnsi="Cambria Math"/>
                          <w:sz w:val="22"/>
                          <w:szCs w:val="22"/>
                        </w:rPr>
                        <m:t>k,i</m:t>
                      </m:r>
                    </m:sub>
                  </m:sSub>
                </m:e>
              </m:nary>
            </m:num>
            <m:den>
              <m:r>
                <w:rPr>
                  <w:rFonts w:ascii="Cambria Math" w:hAnsi="Cambria Math"/>
                  <w:sz w:val="22"/>
                  <w:szCs w:val="22"/>
                </w:rPr>
                <m:t>144*NM</m:t>
              </m:r>
            </m:den>
          </m:f>
        </m:oMath>
      </m:oMathPara>
    </w:p>
    <w:p w:rsidR="007129DD" w:rsidRPr="00885976" w:rsidRDefault="007129DD" w:rsidP="005D2CBF">
      <w:pPr>
        <w:ind w:left="720" w:firstLine="720"/>
        <w:jc w:val="both"/>
        <w:rPr>
          <w:bCs/>
          <w:iCs/>
          <w:sz w:val="22"/>
          <w:szCs w:val="22"/>
        </w:rPr>
      </w:pPr>
      <w:r w:rsidRPr="00885976">
        <w:rPr>
          <w:bCs/>
          <w:iCs/>
          <w:sz w:val="22"/>
          <w:szCs w:val="22"/>
        </w:rPr>
        <w:t xml:space="preserve">Donde </w:t>
      </w:r>
    </w:p>
    <w:p w:rsidR="007129DD" w:rsidRPr="00885976" w:rsidRDefault="007129DD" w:rsidP="005D2CBF">
      <w:pPr>
        <w:ind w:left="720" w:firstLine="720"/>
        <w:jc w:val="both"/>
        <w:rPr>
          <w:bCs/>
          <w:iCs/>
          <w:sz w:val="22"/>
          <w:szCs w:val="22"/>
        </w:rPr>
      </w:pPr>
    </w:p>
    <w:tbl>
      <w:tblPr>
        <w:tblW w:w="0" w:type="auto"/>
        <w:tblInd w:w="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8"/>
        <w:gridCol w:w="6078"/>
      </w:tblGrid>
      <w:tr w:rsidR="007129DD" w:rsidRPr="00C83141" w:rsidTr="00590D6C">
        <w:tc>
          <w:tcPr>
            <w:tcW w:w="1258" w:type="dxa"/>
          </w:tcPr>
          <w:p w:rsidR="007129DD" w:rsidRPr="00885976" w:rsidRDefault="00273945" w:rsidP="00493552">
            <w:pPr>
              <w:jc w:val="right"/>
              <w:rPr>
                <w:i/>
                <w:sz w:val="22"/>
                <w:szCs w:val="22"/>
              </w:rPr>
            </w:pPr>
            <m:oMath>
              <m:sSub>
                <m:sSubPr>
                  <m:ctrlPr>
                    <w:rPr>
                      <w:rFonts w:ascii="Cambria Math" w:hAnsi="Cambria Math"/>
                      <w:i/>
                      <w:sz w:val="22"/>
                      <w:szCs w:val="22"/>
                    </w:rPr>
                  </m:ctrlPr>
                </m:sSubPr>
                <m:e>
                  <m:r>
                    <w:rPr>
                      <w:rFonts w:ascii="Cambria Math" w:hAnsi="Cambria Math"/>
                      <w:sz w:val="22"/>
                      <w:szCs w:val="22"/>
                    </w:rPr>
                    <m:t>PH</m:t>
                  </m:r>
                </m:e>
                <m:sub>
                  <m:r>
                    <w:rPr>
                      <w:rFonts w:ascii="Cambria Math" w:hAnsi="Cambria Math"/>
                      <w:sz w:val="22"/>
                      <w:szCs w:val="22"/>
                    </w:rPr>
                    <m:t>i</m:t>
                  </m:r>
                </m:sub>
              </m:sSub>
            </m:oMath>
            <w:r w:rsidR="007129DD" w:rsidRPr="00885976">
              <w:rPr>
                <w:i/>
                <w:sz w:val="22"/>
                <w:szCs w:val="22"/>
              </w:rPr>
              <w:t xml:space="preserve"> =</w:t>
            </w:r>
          </w:p>
        </w:tc>
        <w:tc>
          <w:tcPr>
            <w:tcW w:w="6078" w:type="dxa"/>
          </w:tcPr>
          <w:p w:rsidR="007129DD" w:rsidRPr="00885976" w:rsidRDefault="007129DD" w:rsidP="007129DD">
            <w:pPr>
              <w:jc w:val="both"/>
              <w:rPr>
                <w:i/>
                <w:sz w:val="22"/>
                <w:szCs w:val="22"/>
              </w:rPr>
            </w:pPr>
            <w:r w:rsidRPr="00885976">
              <w:rPr>
                <w:sz w:val="22"/>
                <w:szCs w:val="22"/>
              </w:rPr>
              <w:t xml:space="preserve">Productividad del Hospital en el Mes Contractual </w:t>
            </w:r>
            <w:r w:rsidRPr="00885976">
              <w:rPr>
                <w:i/>
                <w:sz w:val="22"/>
                <w:szCs w:val="22"/>
              </w:rPr>
              <w:t>i.</w:t>
            </w:r>
          </w:p>
        </w:tc>
      </w:tr>
      <w:tr w:rsidR="007129DD" w:rsidRPr="00C83141" w:rsidTr="005973FD">
        <w:tc>
          <w:tcPr>
            <w:tcW w:w="1258" w:type="dxa"/>
          </w:tcPr>
          <w:p w:rsidR="007129DD" w:rsidRPr="00885976" w:rsidRDefault="00273945" w:rsidP="007129DD">
            <w:pPr>
              <w:jc w:val="right"/>
              <w:rPr>
                <w:i/>
                <w:sz w:val="22"/>
                <w:szCs w:val="22"/>
              </w:rPr>
            </w:pPr>
            <m:oMath>
              <m:sSub>
                <m:sSubPr>
                  <m:ctrlPr>
                    <w:rPr>
                      <w:rFonts w:ascii="Cambria Math" w:hAnsi="Cambria Math"/>
                      <w:i/>
                      <w:sz w:val="22"/>
                      <w:szCs w:val="22"/>
                    </w:rPr>
                  </m:ctrlPr>
                </m:sSubPr>
                <m:e>
                  <m:r>
                    <w:rPr>
                      <w:rFonts w:ascii="Cambria Math" w:hAnsi="Cambria Math"/>
                      <w:sz w:val="22"/>
                      <w:szCs w:val="22"/>
                    </w:rPr>
                    <m:t>DE</m:t>
                  </m:r>
                </m:e>
                <m:sub>
                  <m:r>
                    <w:rPr>
                      <w:rFonts w:ascii="Cambria Math" w:hAnsi="Cambria Math"/>
                      <w:sz w:val="22"/>
                      <w:szCs w:val="22"/>
                    </w:rPr>
                    <m:t>k,i</m:t>
                  </m:r>
                </m:sub>
              </m:sSub>
            </m:oMath>
            <w:r w:rsidR="007129DD" w:rsidRPr="00885976">
              <w:rPr>
                <w:i/>
                <w:sz w:val="22"/>
                <w:szCs w:val="22"/>
              </w:rPr>
              <w:t xml:space="preserve"> =</w:t>
            </w:r>
          </w:p>
        </w:tc>
        <w:tc>
          <w:tcPr>
            <w:tcW w:w="6078" w:type="dxa"/>
          </w:tcPr>
          <w:p w:rsidR="007129DD" w:rsidRPr="00885976" w:rsidRDefault="00512F70" w:rsidP="00D41523">
            <w:pPr>
              <w:jc w:val="both"/>
              <w:rPr>
                <w:sz w:val="22"/>
                <w:szCs w:val="22"/>
              </w:rPr>
            </w:pPr>
            <w:r w:rsidRPr="00885976">
              <w:rPr>
                <w:sz w:val="22"/>
                <w:szCs w:val="22"/>
              </w:rPr>
              <w:t>D</w:t>
            </w:r>
            <w:r w:rsidR="006F202F">
              <w:rPr>
                <w:sz w:val="22"/>
                <w:szCs w:val="22"/>
              </w:rPr>
              <w:t>í</w:t>
            </w:r>
            <w:r w:rsidRPr="00885976">
              <w:rPr>
                <w:sz w:val="22"/>
                <w:szCs w:val="22"/>
              </w:rPr>
              <w:t>as</w:t>
            </w:r>
            <w:r w:rsidR="006F202F">
              <w:rPr>
                <w:sz w:val="22"/>
                <w:szCs w:val="22"/>
              </w:rPr>
              <w:t xml:space="preserve"> </w:t>
            </w:r>
            <w:r w:rsidRPr="00885976">
              <w:rPr>
                <w:sz w:val="22"/>
                <w:szCs w:val="22"/>
              </w:rPr>
              <w:t xml:space="preserve">de estancia de pacientes en la Cama </w:t>
            </w:r>
            <w:proofErr w:type="spellStart"/>
            <w:r w:rsidRPr="00885976">
              <w:rPr>
                <w:sz w:val="22"/>
                <w:szCs w:val="22"/>
              </w:rPr>
              <w:t>Censable</w:t>
            </w:r>
            <w:proofErr w:type="spellEnd"/>
            <w:r w:rsidRPr="00885976">
              <w:rPr>
                <w:sz w:val="22"/>
                <w:szCs w:val="22"/>
              </w:rPr>
              <w:t xml:space="preserve"> </w:t>
            </w:r>
            <w:r w:rsidRPr="00885976">
              <w:rPr>
                <w:i/>
                <w:sz w:val="22"/>
                <w:szCs w:val="22"/>
              </w:rPr>
              <w:t>k</w:t>
            </w:r>
            <w:r w:rsidRPr="00885976" w:rsidDel="00512F70">
              <w:rPr>
                <w:sz w:val="22"/>
                <w:szCs w:val="22"/>
              </w:rPr>
              <w:t xml:space="preserve"> </w:t>
            </w:r>
            <w:r w:rsidRPr="00885976">
              <w:rPr>
                <w:sz w:val="22"/>
                <w:szCs w:val="22"/>
              </w:rPr>
              <w:t xml:space="preserve">durante el Mes Contractual </w:t>
            </w:r>
            <w:r w:rsidRPr="00885976">
              <w:rPr>
                <w:i/>
                <w:sz w:val="22"/>
                <w:szCs w:val="22"/>
              </w:rPr>
              <w:t xml:space="preserve">i. </w:t>
            </w:r>
            <w:r w:rsidR="007129DD" w:rsidRPr="00885976">
              <w:rPr>
                <w:sz w:val="22"/>
                <w:szCs w:val="22"/>
              </w:rPr>
              <w:t xml:space="preserve">La duración de la estancia se mide en días con una precisión de 2 decimales, contados a partir del primer día del Mes Contractual </w:t>
            </w:r>
            <w:r w:rsidR="007129DD" w:rsidRPr="00885976">
              <w:rPr>
                <w:i/>
                <w:sz w:val="22"/>
                <w:szCs w:val="22"/>
              </w:rPr>
              <w:t>i.</w:t>
            </w:r>
          </w:p>
        </w:tc>
      </w:tr>
      <w:tr w:rsidR="007129DD" w:rsidRPr="00C83141" w:rsidTr="005973FD">
        <w:tc>
          <w:tcPr>
            <w:tcW w:w="1258" w:type="dxa"/>
          </w:tcPr>
          <w:p w:rsidR="007129DD" w:rsidRPr="00885976" w:rsidRDefault="00816457" w:rsidP="007129DD">
            <w:pPr>
              <w:jc w:val="right"/>
              <w:rPr>
                <w:i/>
                <w:sz w:val="22"/>
                <w:szCs w:val="22"/>
              </w:rPr>
            </w:pPr>
            <w:r w:rsidRPr="00885976">
              <w:rPr>
                <w:i/>
                <w:sz w:val="22"/>
                <w:szCs w:val="22"/>
              </w:rPr>
              <w:t>NM</w:t>
            </w:r>
            <w:r w:rsidR="007129DD" w:rsidRPr="00885976">
              <w:rPr>
                <w:i/>
                <w:sz w:val="22"/>
                <w:szCs w:val="22"/>
              </w:rPr>
              <w:t xml:space="preserve">  </w:t>
            </w:r>
            <w:r w:rsidR="007129DD" w:rsidRPr="00885976">
              <w:rPr>
                <w:sz w:val="22"/>
                <w:szCs w:val="22"/>
              </w:rPr>
              <w:t xml:space="preserve">= </w:t>
            </w:r>
            <w:r w:rsidR="007129DD" w:rsidRPr="00885976">
              <w:rPr>
                <w:i/>
                <w:sz w:val="22"/>
                <w:szCs w:val="22"/>
              </w:rPr>
              <w:t xml:space="preserve"> </w:t>
            </w:r>
          </w:p>
        </w:tc>
        <w:tc>
          <w:tcPr>
            <w:tcW w:w="6078" w:type="dxa"/>
          </w:tcPr>
          <w:p w:rsidR="007129DD" w:rsidRPr="00885976" w:rsidRDefault="007129DD" w:rsidP="007129DD">
            <w:pPr>
              <w:jc w:val="both"/>
              <w:rPr>
                <w:sz w:val="22"/>
                <w:szCs w:val="22"/>
              </w:rPr>
            </w:pPr>
            <w:r w:rsidRPr="00885976">
              <w:rPr>
                <w:sz w:val="22"/>
                <w:szCs w:val="22"/>
              </w:rPr>
              <w:t xml:space="preserve">Número de días en el Mes Contractual </w:t>
            </w:r>
            <w:r w:rsidRPr="00885976">
              <w:rPr>
                <w:i/>
                <w:sz w:val="22"/>
                <w:szCs w:val="22"/>
              </w:rPr>
              <w:t>i</w:t>
            </w:r>
            <w:r w:rsidRPr="00885976">
              <w:rPr>
                <w:sz w:val="22"/>
                <w:szCs w:val="22"/>
              </w:rPr>
              <w:t>.</w:t>
            </w:r>
          </w:p>
        </w:tc>
      </w:tr>
    </w:tbl>
    <w:p w:rsidR="007129DD" w:rsidRPr="00885976" w:rsidRDefault="007129DD" w:rsidP="001D77A3">
      <w:pPr>
        <w:ind w:left="993"/>
        <w:jc w:val="both"/>
        <w:rPr>
          <w:sz w:val="22"/>
          <w:szCs w:val="22"/>
        </w:rPr>
      </w:pPr>
    </w:p>
    <w:p w:rsidR="007129DD" w:rsidRPr="00885976" w:rsidRDefault="007129DD" w:rsidP="001D77A3">
      <w:pPr>
        <w:ind w:left="993"/>
        <w:jc w:val="both"/>
        <w:rPr>
          <w:sz w:val="22"/>
          <w:szCs w:val="22"/>
        </w:rPr>
      </w:pPr>
    </w:p>
    <w:p w:rsidR="00990D4E" w:rsidRPr="00885976" w:rsidRDefault="00990D4E" w:rsidP="00885976">
      <w:pPr>
        <w:ind w:left="720"/>
        <w:jc w:val="both"/>
        <w:rPr>
          <w:sz w:val="22"/>
          <w:szCs w:val="22"/>
        </w:rPr>
      </w:pPr>
      <w:r w:rsidRPr="00885976">
        <w:rPr>
          <w:sz w:val="22"/>
          <w:szCs w:val="22"/>
        </w:rPr>
        <w:t>Si la productividad es menor o igual al 35%</w:t>
      </w:r>
      <w:r w:rsidR="0076118C" w:rsidRPr="00885976">
        <w:rPr>
          <w:sz w:val="22"/>
          <w:szCs w:val="22"/>
        </w:rPr>
        <w:t xml:space="preserve"> (treinta y cinco por ciento)</w:t>
      </w:r>
      <w:r w:rsidRPr="00885976">
        <w:rPr>
          <w:sz w:val="22"/>
          <w:szCs w:val="22"/>
        </w:rPr>
        <w:t xml:space="preserve"> no se pagarán los Consum</w:t>
      </w:r>
      <w:r w:rsidR="00886F7C" w:rsidRPr="00885976">
        <w:rPr>
          <w:sz w:val="22"/>
          <w:szCs w:val="22"/>
        </w:rPr>
        <w:t>i</w:t>
      </w:r>
      <w:r w:rsidRPr="00885976">
        <w:rPr>
          <w:sz w:val="22"/>
          <w:szCs w:val="22"/>
        </w:rPr>
        <w:t xml:space="preserve">bles </w:t>
      </w:r>
      <w:r w:rsidR="00FA0079" w:rsidRPr="00885976">
        <w:rPr>
          <w:sz w:val="22"/>
          <w:szCs w:val="22"/>
        </w:rPr>
        <w:t xml:space="preserve">en </w:t>
      </w:r>
      <w:r w:rsidR="00886F7C" w:rsidRPr="00885976">
        <w:rPr>
          <w:sz w:val="22"/>
          <w:szCs w:val="22"/>
        </w:rPr>
        <w:t>la Tarifa Mensual 4.</w:t>
      </w:r>
    </w:p>
    <w:p w:rsidR="007129DD" w:rsidRPr="00885976" w:rsidRDefault="007129DD" w:rsidP="005D2CBF">
      <w:pPr>
        <w:ind w:left="720"/>
        <w:rPr>
          <w:sz w:val="22"/>
          <w:szCs w:val="22"/>
        </w:rPr>
      </w:pPr>
    </w:p>
    <w:p w:rsidR="00886F7C" w:rsidRPr="00885976" w:rsidRDefault="007129DD" w:rsidP="00590D6C">
      <w:pPr>
        <w:ind w:left="720"/>
        <w:jc w:val="both"/>
        <w:rPr>
          <w:color w:val="000000" w:themeColor="text1"/>
          <w:sz w:val="22"/>
          <w:szCs w:val="22"/>
          <w:lang w:val="es-ES_tradnl"/>
        </w:rPr>
      </w:pPr>
      <w:r w:rsidRPr="00885976">
        <w:rPr>
          <w:sz w:val="22"/>
          <w:szCs w:val="22"/>
        </w:rPr>
        <w:t xml:space="preserve">Si la productividad es mayor al 35% </w:t>
      </w:r>
      <w:r w:rsidR="00A25D6F" w:rsidRPr="00885976">
        <w:rPr>
          <w:sz w:val="22"/>
          <w:szCs w:val="22"/>
        </w:rPr>
        <w:t xml:space="preserve">(treinta y cinco por ciento) </w:t>
      </w:r>
      <w:r w:rsidRPr="00885976">
        <w:rPr>
          <w:sz w:val="22"/>
          <w:szCs w:val="22"/>
        </w:rPr>
        <w:t>pero menor o igual al 100%</w:t>
      </w:r>
      <w:r w:rsidR="00A25D6F" w:rsidRPr="00885976">
        <w:rPr>
          <w:sz w:val="22"/>
          <w:szCs w:val="22"/>
        </w:rPr>
        <w:t xml:space="preserve"> (cien por ciento)</w:t>
      </w:r>
      <w:r w:rsidRPr="00885976">
        <w:rPr>
          <w:sz w:val="22"/>
          <w:szCs w:val="22"/>
        </w:rPr>
        <w:t xml:space="preserve">. </w:t>
      </w:r>
      <w:r w:rsidR="00CD58E3" w:rsidRPr="00885976">
        <w:rPr>
          <w:sz w:val="22"/>
          <w:szCs w:val="22"/>
        </w:rPr>
        <w:t>E</w:t>
      </w:r>
      <w:r w:rsidR="00CD58E3" w:rsidRPr="00885976">
        <w:rPr>
          <w:color w:val="000000" w:themeColor="text1"/>
          <w:sz w:val="22"/>
          <w:szCs w:val="22"/>
          <w:lang w:val="es-ES_tradnl"/>
        </w:rPr>
        <w:t xml:space="preserve">l Instituto pagará al Desarrollador lo establecido en la </w:t>
      </w:r>
      <w:r w:rsidR="00886F7C" w:rsidRPr="00885976">
        <w:rPr>
          <w:sz w:val="22"/>
          <w:szCs w:val="22"/>
        </w:rPr>
        <w:t>fórmula siguiente:</w:t>
      </w:r>
    </w:p>
    <w:p w:rsidR="00886F7C" w:rsidRPr="00CF744E" w:rsidRDefault="00886F7C" w:rsidP="001D77A3">
      <w:pPr>
        <w:pStyle w:val="Prrafodelista"/>
        <w:jc w:val="both"/>
        <w:rPr>
          <w:lang w:val="es-MX"/>
        </w:rPr>
      </w:pPr>
    </w:p>
    <w:p w:rsidR="009E26A3" w:rsidRPr="00885976" w:rsidRDefault="009E26A3" w:rsidP="009E26A3">
      <w:pPr>
        <w:jc w:val="both"/>
        <w:rPr>
          <w:sz w:val="22"/>
          <w:szCs w:val="22"/>
        </w:rPr>
      </w:pPr>
    </w:p>
    <w:p w:rsidR="009E26A3" w:rsidRPr="00885976" w:rsidRDefault="00273945" w:rsidP="009E26A3">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TM4C</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PH</m:t>
              </m:r>
            </m:e>
            <m:sub>
              <m:r>
                <w:rPr>
                  <w:rFonts w:ascii="Cambria Math" w:hAnsi="Cambria Math"/>
                  <w:sz w:val="22"/>
                  <w:szCs w:val="22"/>
                </w:rPr>
                <m:t>i</m:t>
              </m:r>
            </m:sub>
          </m:sSub>
          <m:r>
            <w:rPr>
              <w:rFonts w:ascii="Cambria Math" w:hAnsi="Cambria Math"/>
              <w:sz w:val="22"/>
              <w:szCs w:val="22"/>
            </w:rPr>
            <m:t>-0.35)*</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PAC</m:t>
                  </m:r>
                </m:num>
                <m:den>
                  <m:r>
                    <w:rPr>
                      <w:rFonts w:ascii="Cambria Math" w:hAnsi="Cambria Math"/>
                      <w:sz w:val="22"/>
                      <w:szCs w:val="22"/>
                    </w:rPr>
                    <m:t>12</m:t>
                  </m:r>
                </m:den>
              </m:f>
            </m:e>
          </m:d>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INPC</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INPC</m:t>
                      </m:r>
                    </m:e>
                    <m:sub>
                      <m:r>
                        <w:rPr>
                          <w:rFonts w:ascii="Cambria Math" w:hAnsi="Cambria Math"/>
                          <w:sz w:val="22"/>
                          <w:szCs w:val="22"/>
                        </w:rPr>
                        <m:t>0</m:t>
                      </m:r>
                    </m:sub>
                  </m:sSub>
                </m:den>
              </m:f>
            </m:e>
          </m:d>
        </m:oMath>
      </m:oMathPara>
    </w:p>
    <w:p w:rsidR="009E26A3" w:rsidRPr="00885976" w:rsidRDefault="009E26A3" w:rsidP="001D77A3">
      <w:pPr>
        <w:ind w:firstLine="720"/>
        <w:jc w:val="both"/>
        <w:rPr>
          <w:sz w:val="22"/>
          <w:szCs w:val="22"/>
        </w:rPr>
      </w:pPr>
      <w:proofErr w:type="spellStart"/>
      <w:r w:rsidRPr="00885976">
        <w:rPr>
          <w:sz w:val="22"/>
          <w:szCs w:val="22"/>
        </w:rPr>
        <w:t>Donde</w:t>
      </w:r>
      <w:proofErr w:type="spellEnd"/>
      <w:r w:rsidRPr="00885976">
        <w:rPr>
          <w:sz w:val="22"/>
          <w:szCs w:val="22"/>
        </w:rPr>
        <w:t>:</w:t>
      </w:r>
    </w:p>
    <w:p w:rsidR="009E26A3" w:rsidRPr="00885976" w:rsidRDefault="009E26A3" w:rsidP="009E26A3">
      <w:pPr>
        <w:jc w:val="both"/>
        <w:rPr>
          <w:sz w:val="22"/>
          <w:szCs w:val="22"/>
        </w:rPr>
      </w:pPr>
    </w:p>
    <w:tbl>
      <w:tblPr>
        <w:tblStyle w:val="Tablaconcuadrcula"/>
        <w:tblW w:w="0" w:type="auto"/>
        <w:tblInd w:w="1668" w:type="dxa"/>
        <w:tblLook w:val="04A0" w:firstRow="1" w:lastRow="0" w:firstColumn="1" w:lastColumn="0" w:noHBand="0" w:noVBand="1"/>
      </w:tblPr>
      <w:tblGrid>
        <w:gridCol w:w="1258"/>
        <w:gridCol w:w="6424"/>
      </w:tblGrid>
      <w:tr w:rsidR="00E41CF4" w:rsidRPr="00C83141" w:rsidTr="005973FD">
        <w:tc>
          <w:tcPr>
            <w:tcW w:w="1258" w:type="dxa"/>
          </w:tcPr>
          <w:p w:rsidR="00E41CF4" w:rsidRPr="00885976" w:rsidRDefault="00E41CF4" w:rsidP="00F757BE">
            <w:pPr>
              <w:pStyle w:val="Prrafodelista"/>
              <w:ind w:left="0"/>
              <w:jc w:val="right"/>
              <w:rPr>
                <w:rFonts w:ascii="Times New Roman" w:hAnsi="Times New Roman"/>
                <w:color w:val="000000" w:themeColor="text1"/>
                <w:lang w:val="es-ES_tradnl"/>
              </w:rPr>
            </w:pPr>
            <w:r w:rsidRPr="00885976">
              <w:rPr>
                <w:rFonts w:ascii="Times New Roman" w:hAnsi="Times New Roman"/>
                <w:i/>
              </w:rPr>
              <w:t>TM4C</w:t>
            </w:r>
            <w:r w:rsidR="00816457" w:rsidRPr="00885976">
              <w:rPr>
                <w:rFonts w:ascii="Times New Roman" w:hAnsi="Times New Roman"/>
                <w:i/>
                <w:vertAlign w:val="subscript"/>
              </w:rPr>
              <w:t>i</w:t>
            </w:r>
            <w:r w:rsidRPr="00885976">
              <w:rPr>
                <w:rFonts w:ascii="Times New Roman" w:hAnsi="Times New Roman"/>
                <w:i/>
                <w:vertAlign w:val="subscript"/>
              </w:rPr>
              <w:t xml:space="preserve">  </w:t>
            </w:r>
            <w:r w:rsidRPr="00885976">
              <w:rPr>
                <w:rFonts w:ascii="Times New Roman" w:hAnsi="Times New Roman"/>
              </w:rPr>
              <w:t>=</w:t>
            </w:r>
          </w:p>
        </w:tc>
        <w:tc>
          <w:tcPr>
            <w:tcW w:w="6424" w:type="dxa"/>
          </w:tcPr>
          <w:p w:rsidR="00E41CF4" w:rsidRPr="00885976" w:rsidRDefault="00E41CF4" w:rsidP="001D77A3">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Tarifa Mensual 4 correspondiente al pago por Consumibles </w:t>
            </w:r>
            <w:r w:rsidRPr="00885976">
              <w:rPr>
                <w:rFonts w:ascii="Times New Roman" w:eastAsia="Calibri" w:hAnsi="Times New Roman"/>
                <w:lang w:val="es-MX"/>
              </w:rPr>
              <w:t xml:space="preserve">usados </w:t>
            </w:r>
            <w:r w:rsidRPr="00885976">
              <w:rPr>
                <w:rFonts w:ascii="Times New Roman" w:hAnsi="Times New Roman"/>
                <w:lang w:val="es-MX"/>
              </w:rPr>
              <w:t xml:space="preserve">por el Hospital en el Mes Contractual </w:t>
            </w:r>
            <w:r w:rsidRPr="00885976">
              <w:rPr>
                <w:rFonts w:ascii="Times New Roman" w:hAnsi="Times New Roman"/>
                <w:i/>
                <w:lang w:val="es-MX"/>
              </w:rPr>
              <w:t>i</w:t>
            </w:r>
            <w:r w:rsidR="00FA0079" w:rsidRPr="00885976">
              <w:rPr>
                <w:rFonts w:ascii="Times New Roman" w:hAnsi="Times New Roman"/>
                <w:lang w:val="es-MX"/>
              </w:rPr>
              <w:t xml:space="preserve">, siempre </w:t>
            </w:r>
            <w:r w:rsidR="001D77A3" w:rsidRPr="00885976">
              <w:rPr>
                <w:rFonts w:ascii="Times New Roman" w:hAnsi="Times New Roman"/>
                <w:lang w:val="es-MX"/>
              </w:rPr>
              <w:t>que</w:t>
            </w:r>
            <w:r w:rsidR="00FA0079" w:rsidRPr="00885976">
              <w:rPr>
                <w:rFonts w:ascii="Times New Roman" w:hAnsi="Times New Roman"/>
                <w:lang w:val="es-MX"/>
              </w:rPr>
              <w:t xml:space="preserve"> su operación sea mayor al 35% de su </w:t>
            </w:r>
            <w:r w:rsidR="00816457" w:rsidRPr="00885976">
              <w:rPr>
                <w:rFonts w:ascii="Times New Roman" w:hAnsi="Times New Roman"/>
                <w:lang w:val="es-MX"/>
              </w:rPr>
              <w:t>productividad</w:t>
            </w:r>
            <w:r w:rsidR="00FA0079" w:rsidRPr="00885976">
              <w:rPr>
                <w:rFonts w:ascii="Times New Roman" w:hAnsi="Times New Roman"/>
                <w:lang w:val="es-MX"/>
              </w:rPr>
              <w:t xml:space="preserve"> pero menor o igual al 100% de la </w:t>
            </w:r>
            <w:r w:rsidR="00FA0079" w:rsidRPr="00885976">
              <w:rPr>
                <w:rFonts w:ascii="Times New Roman" w:hAnsi="Times New Roman"/>
                <w:lang w:val="es-MX"/>
              </w:rPr>
              <w:lastRenderedPageBreak/>
              <w:t>productividad</w:t>
            </w:r>
            <w:r w:rsidR="00FA0079" w:rsidRPr="00885976">
              <w:rPr>
                <w:rFonts w:ascii="Times New Roman" w:hAnsi="Times New Roman"/>
                <w:color w:val="000000" w:themeColor="text1"/>
                <w:lang w:val="es-ES_tradnl"/>
              </w:rPr>
              <w:t>.</w:t>
            </w:r>
          </w:p>
        </w:tc>
      </w:tr>
      <w:tr w:rsidR="00317C19" w:rsidRPr="00C83141" w:rsidTr="005973FD">
        <w:tc>
          <w:tcPr>
            <w:tcW w:w="1258" w:type="dxa"/>
          </w:tcPr>
          <w:p w:rsidR="00317C19" w:rsidRPr="00885976" w:rsidRDefault="00273945" w:rsidP="00493552">
            <w:pPr>
              <w:pStyle w:val="Prrafodelista"/>
              <w:ind w:left="0"/>
              <w:jc w:val="right"/>
              <w:rPr>
                <w:rFonts w:ascii="Times New Roman" w:hAnsi="Times New Roman"/>
                <w:i/>
              </w:rPr>
            </w:pPr>
            <m:oMath>
              <m:sSub>
                <m:sSubPr>
                  <m:ctrlPr>
                    <w:rPr>
                      <w:rFonts w:ascii="Cambria Math" w:hAnsi="Cambria Math"/>
                      <w:i/>
                    </w:rPr>
                  </m:ctrlPr>
                </m:sSubPr>
                <m:e>
                  <m:r>
                    <w:rPr>
                      <w:rFonts w:ascii="Cambria Math" w:hAnsi="Cambria Math"/>
                    </w:rPr>
                    <m:t>PH</m:t>
                  </m:r>
                </m:e>
                <m:sub>
                  <m:r>
                    <w:rPr>
                      <w:rFonts w:ascii="Cambria Math" w:hAnsi="Cambria Math"/>
                    </w:rPr>
                    <m:t>i</m:t>
                  </m:r>
                </m:sub>
              </m:sSub>
            </m:oMath>
            <w:r w:rsidR="00D41523" w:rsidRPr="00885976">
              <w:rPr>
                <w:rFonts w:ascii="Times New Roman" w:hAnsi="Times New Roman"/>
                <w:i/>
              </w:rPr>
              <w:t xml:space="preserve"> =</w:t>
            </w:r>
          </w:p>
        </w:tc>
        <w:tc>
          <w:tcPr>
            <w:tcW w:w="6424" w:type="dxa"/>
          </w:tcPr>
          <w:p w:rsidR="00317C19" w:rsidRPr="00885976" w:rsidRDefault="00317C19" w:rsidP="00317C19">
            <w:pPr>
              <w:pStyle w:val="Prrafodelista"/>
              <w:spacing w:after="120"/>
              <w:ind w:left="0"/>
              <w:contextualSpacing w:val="0"/>
              <w:jc w:val="both"/>
              <w:rPr>
                <w:rFonts w:ascii="Times New Roman" w:eastAsia="Calibri" w:hAnsi="Times New Roman"/>
                <w:lang w:val="es-MX"/>
              </w:rPr>
            </w:pPr>
            <w:r w:rsidRPr="00885976">
              <w:rPr>
                <w:rFonts w:ascii="Times New Roman" w:hAnsi="Times New Roman"/>
                <w:lang w:val="es-MX"/>
              </w:rPr>
              <w:t xml:space="preserve">Productividad del Hospital en el Mes Contractual </w:t>
            </w:r>
            <w:r w:rsidRPr="00885976">
              <w:rPr>
                <w:rFonts w:ascii="Times New Roman" w:hAnsi="Times New Roman"/>
                <w:i/>
                <w:lang w:val="es-MX"/>
              </w:rPr>
              <w:t>i.</w:t>
            </w:r>
          </w:p>
        </w:tc>
      </w:tr>
      <w:tr w:rsidR="00317C19" w:rsidRPr="00C83141" w:rsidTr="005973FD">
        <w:tc>
          <w:tcPr>
            <w:tcW w:w="1258" w:type="dxa"/>
          </w:tcPr>
          <w:p w:rsidR="00317C19" w:rsidRPr="00885976" w:rsidRDefault="00317C19" w:rsidP="00317C19">
            <w:pPr>
              <w:pStyle w:val="Prrafodelista"/>
              <w:ind w:left="0"/>
              <w:jc w:val="right"/>
              <w:rPr>
                <w:rFonts w:ascii="Times New Roman" w:hAnsi="Times New Roman"/>
                <w:i/>
              </w:rPr>
            </w:pPr>
            <w:r w:rsidRPr="00885976">
              <w:rPr>
                <w:rFonts w:ascii="Times New Roman" w:hAnsi="Times New Roman"/>
                <w:i/>
              </w:rPr>
              <w:t>PAC</w:t>
            </w:r>
            <w:r w:rsidRPr="00885976">
              <w:rPr>
                <w:rFonts w:ascii="Times New Roman" w:hAnsi="Times New Roman"/>
                <w:i/>
                <w:vertAlign w:val="subscript"/>
              </w:rPr>
              <w:t xml:space="preserve">  </w:t>
            </w:r>
            <w:r w:rsidRPr="00885976">
              <w:rPr>
                <w:rFonts w:ascii="Times New Roman" w:hAnsi="Times New Roman"/>
              </w:rPr>
              <w:t>=</w:t>
            </w:r>
          </w:p>
        </w:tc>
        <w:tc>
          <w:tcPr>
            <w:tcW w:w="6424" w:type="dxa"/>
          </w:tcPr>
          <w:p w:rsidR="00317C19" w:rsidRPr="00885976" w:rsidRDefault="00317C19" w:rsidP="00343F0A">
            <w:pPr>
              <w:pStyle w:val="Prrafodelista"/>
              <w:spacing w:after="120"/>
              <w:ind w:left="0"/>
              <w:contextualSpacing w:val="0"/>
              <w:jc w:val="both"/>
              <w:rPr>
                <w:rFonts w:ascii="Times New Roman" w:hAnsi="Times New Roman"/>
                <w:lang w:val="es-MX"/>
              </w:rPr>
            </w:pPr>
            <w:r w:rsidRPr="00885976">
              <w:rPr>
                <w:rFonts w:ascii="Times New Roman" w:eastAsia="Calibri" w:hAnsi="Times New Roman"/>
                <w:lang w:val="es-MX"/>
              </w:rPr>
              <w:t>Pago Anual por Consumibles</w:t>
            </w:r>
            <w:r w:rsidR="00C0570D" w:rsidRPr="00885976">
              <w:rPr>
                <w:rFonts w:ascii="Times New Roman" w:eastAsia="Calibri" w:hAnsi="Times New Roman"/>
                <w:lang w:val="es-MX"/>
              </w:rPr>
              <w:t xml:space="preserve"> al </w:t>
            </w:r>
            <w:r w:rsidR="00C41E75" w:rsidRPr="00885976">
              <w:rPr>
                <w:rFonts w:ascii="Times New Roman" w:eastAsia="Calibri" w:hAnsi="Times New Roman"/>
                <w:lang w:val="es-MX"/>
              </w:rPr>
              <w:t>100</w:t>
            </w:r>
            <w:r w:rsidR="00C0570D" w:rsidRPr="00885976">
              <w:rPr>
                <w:rFonts w:ascii="Times New Roman" w:eastAsia="Calibri" w:hAnsi="Times New Roman"/>
                <w:lang w:val="es-MX"/>
              </w:rPr>
              <w:t xml:space="preserve">% de productividad del Hospital, </w:t>
            </w:r>
            <w:r w:rsidRPr="00885976">
              <w:rPr>
                <w:rFonts w:ascii="Times New Roman" w:eastAsia="Calibri" w:hAnsi="Times New Roman"/>
                <w:lang w:val="es-MX"/>
              </w:rPr>
              <w:t xml:space="preserve">según se </w:t>
            </w:r>
            <w:r w:rsidRPr="00885976">
              <w:rPr>
                <w:rFonts w:ascii="Times New Roman" w:hAnsi="Times New Roman"/>
                <w:lang w:val="es-MX"/>
              </w:rPr>
              <w:t xml:space="preserve">estableció en el formato </w:t>
            </w:r>
            <w:r w:rsidRPr="00885976">
              <w:rPr>
                <w:rFonts w:ascii="Times New Roman" w:hAnsi="Times New Roman"/>
                <w:b/>
                <w:lang w:val="es-MX"/>
              </w:rPr>
              <w:t xml:space="preserve">PE-4b Tarifa Anual Categoría 4 </w:t>
            </w:r>
            <w:r w:rsidRPr="00885976">
              <w:rPr>
                <w:rFonts w:ascii="Times New Roman" w:hAnsi="Times New Roman"/>
                <w:lang w:val="es-MX"/>
              </w:rPr>
              <w:t xml:space="preserve">de la oferta económica de la Propuesta del </w:t>
            </w:r>
            <w:r w:rsidR="002B63FC" w:rsidRPr="00885976">
              <w:rPr>
                <w:rFonts w:ascii="Times New Roman" w:hAnsi="Times New Roman"/>
                <w:lang w:val="es-MX"/>
              </w:rPr>
              <w:t>Desarrollador</w:t>
            </w:r>
            <w:r w:rsidRPr="00885976">
              <w:rPr>
                <w:rFonts w:ascii="Times New Roman" w:hAnsi="Times New Roman"/>
                <w:lang w:val="es-MX"/>
              </w:rPr>
              <w:t>.</w:t>
            </w:r>
          </w:p>
        </w:tc>
      </w:tr>
      <w:tr w:rsidR="00317C19" w:rsidRPr="00C83141" w:rsidTr="005973FD">
        <w:tc>
          <w:tcPr>
            <w:tcW w:w="1258" w:type="dxa"/>
          </w:tcPr>
          <w:p w:rsidR="00317C19" w:rsidRPr="00885976" w:rsidRDefault="00317C19" w:rsidP="00317C19">
            <w:pPr>
              <w:pStyle w:val="Prrafodelista"/>
              <w:ind w:left="0"/>
              <w:jc w:val="right"/>
              <w:rPr>
                <w:rFonts w:ascii="Times New Roman" w:hAnsi="Times New Roman"/>
                <w:color w:val="000000" w:themeColor="text1"/>
                <w:lang w:val="es-ES_tradnl"/>
              </w:rPr>
            </w:pPr>
            <w:proofErr w:type="spellStart"/>
            <w:r w:rsidRPr="00885976">
              <w:rPr>
                <w:rFonts w:ascii="Times New Roman" w:hAnsi="Times New Roman"/>
                <w:i/>
              </w:rPr>
              <w:t>INPC</w:t>
            </w:r>
            <w:r w:rsidRPr="00885976">
              <w:rPr>
                <w:rFonts w:ascii="Times New Roman" w:hAnsi="Times New Roman"/>
                <w:i/>
                <w:vertAlign w:val="subscript"/>
              </w:rPr>
              <w:t>i</w:t>
            </w:r>
            <w:proofErr w:type="spellEnd"/>
            <w:r w:rsidRPr="00885976">
              <w:rPr>
                <w:rFonts w:ascii="Times New Roman" w:hAnsi="Times New Roman"/>
                <w:i/>
                <w:vertAlign w:val="subscript"/>
              </w:rPr>
              <w:t xml:space="preserve"> </w:t>
            </w:r>
            <w:r w:rsidRPr="00885976">
              <w:rPr>
                <w:rFonts w:ascii="Times New Roman" w:hAnsi="Times New Roman"/>
                <w:i/>
              </w:rPr>
              <w:t>=</w:t>
            </w:r>
          </w:p>
        </w:tc>
        <w:tc>
          <w:tcPr>
            <w:tcW w:w="6424" w:type="dxa"/>
          </w:tcPr>
          <w:p w:rsidR="00317C19" w:rsidRPr="00885976" w:rsidRDefault="00317C19" w:rsidP="00317C19">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Valor del Índice Nacional de Precios al Consumidor, o en su caso el Índice que lo reemplace, publicado por el Instituto Nacional de Estadística y Geografía (INEGI) o por la autoridad competente, en enero del año fiscal al que corresponde el Mes Contractual </w:t>
            </w:r>
            <w:r w:rsidRPr="00885976">
              <w:rPr>
                <w:rFonts w:ascii="Times New Roman" w:hAnsi="Times New Roman"/>
                <w:i/>
                <w:lang w:val="es-MX"/>
              </w:rPr>
              <w:t>i</w:t>
            </w:r>
            <w:r w:rsidRPr="00885976">
              <w:rPr>
                <w:rFonts w:ascii="Times New Roman" w:hAnsi="Times New Roman"/>
                <w:lang w:val="es-MX"/>
              </w:rPr>
              <w:t>.</w:t>
            </w:r>
          </w:p>
        </w:tc>
      </w:tr>
      <w:tr w:rsidR="00317C19" w:rsidRPr="00C83141" w:rsidTr="005973FD">
        <w:tc>
          <w:tcPr>
            <w:tcW w:w="1258" w:type="dxa"/>
          </w:tcPr>
          <w:p w:rsidR="00317C19" w:rsidRPr="00885976" w:rsidRDefault="00816457" w:rsidP="00493552">
            <w:pPr>
              <w:pStyle w:val="Prrafodelista"/>
              <w:ind w:left="0"/>
              <w:jc w:val="right"/>
              <w:rPr>
                <w:rFonts w:ascii="Times New Roman" w:hAnsi="Times New Roman"/>
                <w:color w:val="000000" w:themeColor="text1"/>
                <w:lang w:val="es-ES_tradnl"/>
              </w:rPr>
            </w:pPr>
            <w:proofErr w:type="spellStart"/>
            <w:r w:rsidRPr="00885976">
              <w:rPr>
                <w:rFonts w:ascii="Times New Roman" w:hAnsi="Times New Roman"/>
                <w:i/>
              </w:rPr>
              <w:t>INPCo</w:t>
            </w:r>
            <w:proofErr w:type="spellEnd"/>
            <w:r w:rsidR="00317C19" w:rsidRPr="00885976">
              <w:rPr>
                <w:rFonts w:ascii="Times New Roman" w:hAnsi="Times New Roman"/>
                <w:i/>
              </w:rPr>
              <w:t xml:space="preserve"> =</w:t>
            </w:r>
          </w:p>
        </w:tc>
        <w:tc>
          <w:tcPr>
            <w:tcW w:w="6424" w:type="dxa"/>
          </w:tcPr>
          <w:p w:rsidR="00317C19" w:rsidRPr="00885976" w:rsidRDefault="00317C19" w:rsidP="00317C19">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Valor del Índice Nacional de Precios al Consumidor, o en su caso el Índice que lo reemplace, publicado por el Instituto Nacional de Estadística y Geografía (INEGI) o por la autoridad competente, determinado con respecto al mes correspondiente a la Fecha Base.</w:t>
            </w:r>
          </w:p>
        </w:tc>
      </w:tr>
    </w:tbl>
    <w:p w:rsidR="00E41CF4" w:rsidRPr="00885976" w:rsidRDefault="00E41CF4" w:rsidP="009E26A3">
      <w:pPr>
        <w:jc w:val="both"/>
        <w:rPr>
          <w:sz w:val="22"/>
          <w:szCs w:val="22"/>
        </w:rPr>
      </w:pPr>
    </w:p>
    <w:p w:rsidR="00E41CF4" w:rsidRPr="00885976" w:rsidRDefault="00E41CF4" w:rsidP="009E26A3">
      <w:pPr>
        <w:jc w:val="both"/>
        <w:rPr>
          <w:sz w:val="22"/>
          <w:szCs w:val="22"/>
        </w:rPr>
      </w:pPr>
    </w:p>
    <w:p w:rsidR="000D6045" w:rsidRPr="00885976" w:rsidRDefault="00816457" w:rsidP="00B502BA">
      <w:pPr>
        <w:jc w:val="both"/>
        <w:rPr>
          <w:color w:val="000000" w:themeColor="text1"/>
          <w:sz w:val="22"/>
          <w:szCs w:val="22"/>
          <w:lang w:val="es-ES_tradnl"/>
        </w:rPr>
      </w:pPr>
      <w:r w:rsidRPr="00885976">
        <w:rPr>
          <w:b/>
          <w:color w:val="000000" w:themeColor="text1"/>
          <w:sz w:val="22"/>
          <w:szCs w:val="22"/>
          <w:lang w:val="es-ES_tradnl"/>
        </w:rPr>
        <w:t>4.3</w:t>
      </w:r>
      <w:r w:rsidRPr="00885976">
        <w:rPr>
          <w:color w:val="000000" w:themeColor="text1"/>
          <w:sz w:val="22"/>
          <w:szCs w:val="22"/>
          <w:lang w:val="es-ES_tradnl"/>
        </w:rPr>
        <w:t xml:space="preserve"> La</w:t>
      </w:r>
      <w:r w:rsidR="000D6045" w:rsidRPr="00885976">
        <w:rPr>
          <w:color w:val="000000" w:themeColor="text1"/>
          <w:sz w:val="22"/>
          <w:szCs w:val="22"/>
          <w:lang w:val="es-ES_tradnl"/>
        </w:rPr>
        <w:t xml:space="preserve"> Tarifa Mensual 4 </w:t>
      </w:r>
      <w:r w:rsidR="000D6045" w:rsidRPr="00885976">
        <w:rPr>
          <w:sz w:val="22"/>
          <w:szCs w:val="22"/>
        </w:rPr>
        <w:t>que e</w:t>
      </w:r>
      <w:r w:rsidR="000D6045" w:rsidRPr="00885976">
        <w:rPr>
          <w:color w:val="000000" w:themeColor="text1"/>
          <w:sz w:val="22"/>
          <w:szCs w:val="22"/>
          <w:lang w:val="es-ES_tradnl"/>
        </w:rPr>
        <w:t>l Instituto pagará al Desarrollador será la que resulte de la fórmula siguiente:</w:t>
      </w:r>
    </w:p>
    <w:p w:rsidR="000D6045" w:rsidRPr="00885976" w:rsidRDefault="000D6045" w:rsidP="001D77A3">
      <w:pPr>
        <w:pStyle w:val="Prrafodelista"/>
        <w:ind w:left="993"/>
        <w:jc w:val="both"/>
        <w:rPr>
          <w:rFonts w:ascii="Times New Roman" w:hAnsi="Times New Roman"/>
          <w:color w:val="000000" w:themeColor="text1"/>
          <w:lang w:val="es-ES_tradnl"/>
        </w:rPr>
      </w:pPr>
    </w:p>
    <w:p w:rsidR="000D6045" w:rsidRPr="00885976" w:rsidRDefault="00273945" w:rsidP="001D77A3">
      <w:pPr>
        <w:pStyle w:val="Prrafodelista"/>
        <w:ind w:left="993"/>
        <w:jc w:val="both"/>
        <w:rPr>
          <w:rFonts w:ascii="Times New Roman" w:hAnsi="Times New Roman"/>
          <w:color w:val="000000" w:themeColor="text1"/>
          <w:lang w:val="es-ES_tradnl"/>
        </w:rPr>
      </w:pPr>
      <m:oMathPara>
        <m:oMath>
          <m:sSub>
            <m:sSubPr>
              <m:ctrlPr>
                <w:rPr>
                  <w:rFonts w:ascii="Cambria Math" w:hAnsi="Cambria Math"/>
                  <w:i/>
                  <w:color w:val="000000" w:themeColor="text1"/>
                  <w:lang w:val="es-ES_tradnl"/>
                </w:rPr>
              </m:ctrlPr>
            </m:sSubPr>
            <m:e>
              <m:r>
                <w:rPr>
                  <w:rFonts w:ascii="Cambria Math" w:hAnsi="Cambria Math"/>
                  <w:color w:val="000000" w:themeColor="text1"/>
                  <w:lang w:val="es-ES_tradnl"/>
                </w:rPr>
                <m:t>TM4</m:t>
              </m:r>
            </m:e>
            <m:sub>
              <m:r>
                <w:rPr>
                  <w:rFonts w:ascii="Cambria Math" w:hAnsi="Cambria Math"/>
                  <w:color w:val="000000" w:themeColor="text1"/>
                  <w:lang w:val="es-ES_tradnl"/>
                </w:rPr>
                <m:t>i</m:t>
              </m:r>
            </m:sub>
          </m:sSub>
          <m:r>
            <w:rPr>
              <w:rFonts w:ascii="Cambria Math" w:hAnsi="Cambria Math"/>
              <w:color w:val="000000" w:themeColor="text1"/>
              <w:lang w:val="es-ES_tradnl"/>
            </w:rPr>
            <m:t>=</m:t>
          </m:r>
          <m:sSub>
            <m:sSubPr>
              <m:ctrlPr>
                <w:rPr>
                  <w:rFonts w:ascii="Cambria Math" w:hAnsi="Cambria Math"/>
                  <w:i/>
                  <w:color w:val="000000" w:themeColor="text1"/>
                  <w:lang w:val="es-ES_tradnl"/>
                </w:rPr>
              </m:ctrlPr>
            </m:sSubPr>
            <m:e>
              <m:r>
                <w:rPr>
                  <w:rFonts w:ascii="Cambria Math" w:hAnsi="Cambria Math"/>
                  <w:color w:val="000000" w:themeColor="text1"/>
                  <w:lang w:val="es-ES_tradnl"/>
                </w:rPr>
                <m:t>TM4S</m:t>
              </m:r>
            </m:e>
            <m:sub>
              <m:r>
                <w:rPr>
                  <w:rFonts w:ascii="Cambria Math" w:hAnsi="Cambria Math"/>
                  <w:color w:val="000000" w:themeColor="text1"/>
                  <w:lang w:val="es-ES_tradnl"/>
                </w:rPr>
                <m:t>i</m:t>
              </m:r>
            </m:sub>
          </m:sSub>
          <m:r>
            <w:rPr>
              <w:rFonts w:ascii="Cambria Math" w:hAnsi="Cambria Math"/>
              <w:color w:val="000000" w:themeColor="text1"/>
              <w:lang w:val="es-ES_tradnl"/>
            </w:rPr>
            <m:t>+</m:t>
          </m:r>
          <m:sSub>
            <m:sSubPr>
              <m:ctrlPr>
                <w:rPr>
                  <w:rFonts w:ascii="Cambria Math" w:hAnsi="Cambria Math"/>
                  <w:i/>
                  <w:color w:val="000000" w:themeColor="text1"/>
                  <w:lang w:val="es-ES_tradnl"/>
                </w:rPr>
              </m:ctrlPr>
            </m:sSubPr>
            <m:e>
              <m:r>
                <w:rPr>
                  <w:rFonts w:ascii="Cambria Math" w:hAnsi="Cambria Math"/>
                  <w:color w:val="000000" w:themeColor="text1"/>
                  <w:lang w:val="es-ES_tradnl"/>
                </w:rPr>
                <m:t>TM4C</m:t>
              </m:r>
            </m:e>
            <m:sub>
              <m:r>
                <w:rPr>
                  <w:rFonts w:ascii="Cambria Math" w:hAnsi="Cambria Math"/>
                  <w:color w:val="000000" w:themeColor="text1"/>
                  <w:lang w:val="es-ES_tradnl"/>
                </w:rPr>
                <m:t>i</m:t>
              </m:r>
            </m:sub>
          </m:sSub>
        </m:oMath>
      </m:oMathPara>
    </w:p>
    <w:p w:rsidR="00261A84" w:rsidRPr="00885976" w:rsidRDefault="00261A84" w:rsidP="001D77A3">
      <w:pPr>
        <w:ind w:left="273" w:firstLine="720"/>
        <w:jc w:val="both"/>
        <w:rPr>
          <w:sz w:val="22"/>
          <w:szCs w:val="22"/>
        </w:rPr>
      </w:pPr>
      <w:proofErr w:type="spellStart"/>
      <w:r w:rsidRPr="00885976">
        <w:rPr>
          <w:sz w:val="22"/>
          <w:szCs w:val="22"/>
        </w:rPr>
        <w:t>Donde</w:t>
      </w:r>
      <w:proofErr w:type="spellEnd"/>
      <w:r w:rsidRPr="00885976">
        <w:rPr>
          <w:sz w:val="22"/>
          <w:szCs w:val="22"/>
        </w:rPr>
        <w:t>:</w:t>
      </w:r>
    </w:p>
    <w:p w:rsidR="00261A84" w:rsidRPr="00885976" w:rsidRDefault="00261A84" w:rsidP="00261A84">
      <w:pPr>
        <w:jc w:val="both"/>
        <w:rPr>
          <w:sz w:val="22"/>
          <w:szCs w:val="22"/>
        </w:rPr>
      </w:pPr>
    </w:p>
    <w:tbl>
      <w:tblPr>
        <w:tblStyle w:val="Tablaconcuadrcula"/>
        <w:tblW w:w="0" w:type="auto"/>
        <w:tblInd w:w="1668" w:type="dxa"/>
        <w:tblLook w:val="04A0" w:firstRow="1" w:lastRow="0" w:firstColumn="1" w:lastColumn="0" w:noHBand="0" w:noVBand="1"/>
      </w:tblPr>
      <w:tblGrid>
        <w:gridCol w:w="1258"/>
        <w:gridCol w:w="6424"/>
      </w:tblGrid>
      <w:tr w:rsidR="00FA0079" w:rsidRPr="00C83141" w:rsidTr="005973FD">
        <w:tc>
          <w:tcPr>
            <w:tcW w:w="1258" w:type="dxa"/>
          </w:tcPr>
          <w:p w:rsidR="00FA0079" w:rsidRPr="00885976" w:rsidRDefault="00FA0079" w:rsidP="00F757BE">
            <w:pPr>
              <w:pStyle w:val="Prrafodelista"/>
              <w:ind w:left="0"/>
              <w:jc w:val="right"/>
              <w:rPr>
                <w:rFonts w:ascii="Times New Roman" w:hAnsi="Times New Roman"/>
                <w:i/>
              </w:rPr>
            </w:pPr>
            <w:r w:rsidRPr="00885976">
              <w:rPr>
                <w:rFonts w:ascii="Times New Roman" w:hAnsi="Times New Roman"/>
                <w:i/>
              </w:rPr>
              <w:t>TM4</w:t>
            </w:r>
            <w:r w:rsidR="00816457" w:rsidRPr="00885976">
              <w:rPr>
                <w:rFonts w:ascii="Times New Roman" w:hAnsi="Times New Roman"/>
                <w:i/>
                <w:vertAlign w:val="subscript"/>
              </w:rPr>
              <w:t>i</w:t>
            </w:r>
            <w:r w:rsidRPr="00885976">
              <w:rPr>
                <w:rFonts w:ascii="Times New Roman" w:hAnsi="Times New Roman"/>
                <w:i/>
                <w:vertAlign w:val="subscript"/>
              </w:rPr>
              <w:t xml:space="preserve"> </w:t>
            </w:r>
            <w:r w:rsidR="00493552" w:rsidRPr="00885976">
              <w:rPr>
                <w:rFonts w:ascii="Times New Roman" w:hAnsi="Times New Roman"/>
                <w:i/>
                <w:vertAlign w:val="subscript"/>
              </w:rPr>
              <w:t xml:space="preserve"> </w:t>
            </w:r>
            <w:r w:rsidRPr="00885976">
              <w:rPr>
                <w:rFonts w:ascii="Times New Roman" w:hAnsi="Times New Roman"/>
              </w:rPr>
              <w:t>=</w:t>
            </w:r>
          </w:p>
        </w:tc>
        <w:tc>
          <w:tcPr>
            <w:tcW w:w="6424" w:type="dxa"/>
          </w:tcPr>
          <w:p w:rsidR="00FA0079" w:rsidRPr="00885976" w:rsidRDefault="00FA0079" w:rsidP="00FA0079">
            <w:pPr>
              <w:pStyle w:val="Prrafodelista"/>
              <w:spacing w:after="120"/>
              <w:ind w:left="0"/>
              <w:contextualSpacing w:val="0"/>
              <w:jc w:val="both"/>
              <w:rPr>
                <w:rFonts w:ascii="Times New Roman" w:hAnsi="Times New Roman"/>
                <w:lang w:val="es-MX"/>
              </w:rPr>
            </w:pPr>
            <w:r w:rsidRPr="00885976">
              <w:rPr>
                <w:rFonts w:ascii="Times New Roman" w:hAnsi="Times New Roman"/>
                <w:lang w:val="es-MX"/>
              </w:rPr>
              <w:t xml:space="preserve">Tarifa Mensual 4 correspondiente al pago por los Servicios Facturables a Precio Unitario utilizados por el Hospital en el Mes Contractual </w:t>
            </w:r>
            <w:r w:rsidRPr="00885976">
              <w:rPr>
                <w:rFonts w:ascii="Times New Roman" w:hAnsi="Times New Roman"/>
                <w:i/>
                <w:lang w:val="es-MX"/>
              </w:rPr>
              <w:t>i</w:t>
            </w:r>
            <w:r w:rsidRPr="00885976">
              <w:rPr>
                <w:rFonts w:ascii="Times New Roman" w:hAnsi="Times New Roman"/>
                <w:lang w:val="es-MX"/>
              </w:rPr>
              <w:t>.</w:t>
            </w:r>
          </w:p>
        </w:tc>
      </w:tr>
      <w:tr w:rsidR="00FA0079" w:rsidRPr="00C83141" w:rsidTr="005973FD">
        <w:tc>
          <w:tcPr>
            <w:tcW w:w="1258" w:type="dxa"/>
          </w:tcPr>
          <w:p w:rsidR="00FA0079" w:rsidRPr="00885976" w:rsidRDefault="00FA0079" w:rsidP="00FA0079">
            <w:pPr>
              <w:pStyle w:val="Prrafodelista"/>
              <w:ind w:left="0"/>
              <w:jc w:val="right"/>
              <w:rPr>
                <w:rFonts w:ascii="Times New Roman" w:hAnsi="Times New Roman"/>
                <w:i/>
              </w:rPr>
            </w:pPr>
            <w:r w:rsidRPr="00885976">
              <w:rPr>
                <w:rFonts w:ascii="Times New Roman" w:hAnsi="Times New Roman"/>
                <w:i/>
              </w:rPr>
              <w:t>TM4S</w:t>
            </w:r>
            <w:r w:rsidR="00816457" w:rsidRPr="00885976">
              <w:rPr>
                <w:rFonts w:ascii="Times New Roman" w:hAnsi="Times New Roman"/>
                <w:i/>
                <w:vertAlign w:val="subscript"/>
              </w:rPr>
              <w:t>i</w:t>
            </w:r>
            <w:r w:rsidRPr="00885976">
              <w:rPr>
                <w:rFonts w:ascii="Times New Roman" w:hAnsi="Times New Roman"/>
                <w:i/>
                <w:vertAlign w:val="subscript"/>
              </w:rPr>
              <w:t xml:space="preserve"> </w:t>
            </w:r>
            <w:r w:rsidR="00493552" w:rsidRPr="00885976">
              <w:rPr>
                <w:rFonts w:ascii="Times New Roman" w:hAnsi="Times New Roman"/>
                <w:i/>
                <w:vertAlign w:val="subscript"/>
              </w:rPr>
              <w:t xml:space="preserve"> </w:t>
            </w:r>
            <w:r w:rsidRPr="00885976">
              <w:rPr>
                <w:rFonts w:ascii="Times New Roman" w:hAnsi="Times New Roman"/>
              </w:rPr>
              <w:t>=</w:t>
            </w:r>
          </w:p>
        </w:tc>
        <w:tc>
          <w:tcPr>
            <w:tcW w:w="6424" w:type="dxa"/>
          </w:tcPr>
          <w:p w:rsidR="00FA0079" w:rsidRPr="00885976" w:rsidRDefault="00FA0079" w:rsidP="00FA0079">
            <w:pPr>
              <w:pStyle w:val="Prrafodelista"/>
              <w:spacing w:after="120"/>
              <w:ind w:left="0"/>
              <w:contextualSpacing w:val="0"/>
              <w:jc w:val="both"/>
              <w:rPr>
                <w:rFonts w:ascii="Times New Roman" w:hAnsi="Times New Roman"/>
                <w:lang w:val="es-MX"/>
              </w:rPr>
            </w:pPr>
            <w:r w:rsidRPr="00885976">
              <w:rPr>
                <w:rFonts w:ascii="Times New Roman" w:hAnsi="Times New Roman"/>
                <w:lang w:val="es-MX"/>
              </w:rPr>
              <w:t xml:space="preserve">Tarifa Mensual 4 correspondiente al pago por los Servicios Facturables a Precio Unitario utilizados por el Hospital en el Mes Contractual </w:t>
            </w:r>
            <w:r w:rsidRPr="00885976">
              <w:rPr>
                <w:rFonts w:ascii="Times New Roman" w:hAnsi="Times New Roman"/>
                <w:i/>
                <w:lang w:val="es-MX"/>
              </w:rPr>
              <w:t>i</w:t>
            </w:r>
            <w:r w:rsidRPr="00885976">
              <w:rPr>
                <w:rFonts w:ascii="Times New Roman" w:hAnsi="Times New Roman"/>
                <w:lang w:val="es-MX"/>
              </w:rPr>
              <w:t>.</w:t>
            </w:r>
          </w:p>
        </w:tc>
      </w:tr>
      <w:tr w:rsidR="00FA0079" w:rsidRPr="00C83141" w:rsidTr="005973FD">
        <w:tc>
          <w:tcPr>
            <w:tcW w:w="1258" w:type="dxa"/>
          </w:tcPr>
          <w:p w:rsidR="00FA0079" w:rsidRPr="00885976" w:rsidRDefault="00FA0079" w:rsidP="00FA0079">
            <w:pPr>
              <w:pStyle w:val="Prrafodelista"/>
              <w:ind w:left="0"/>
              <w:jc w:val="right"/>
              <w:rPr>
                <w:rFonts w:ascii="Times New Roman" w:hAnsi="Times New Roman"/>
                <w:color w:val="000000" w:themeColor="text1"/>
                <w:lang w:val="es-ES_tradnl"/>
              </w:rPr>
            </w:pPr>
            <w:r w:rsidRPr="00885976">
              <w:rPr>
                <w:rFonts w:ascii="Times New Roman" w:hAnsi="Times New Roman"/>
                <w:i/>
              </w:rPr>
              <w:t>TM4C</w:t>
            </w:r>
            <w:r w:rsidR="00816457" w:rsidRPr="00885976">
              <w:rPr>
                <w:rFonts w:ascii="Times New Roman" w:hAnsi="Times New Roman"/>
                <w:i/>
                <w:vertAlign w:val="subscript"/>
              </w:rPr>
              <w:t>i</w:t>
            </w:r>
            <w:r w:rsidRPr="00885976">
              <w:rPr>
                <w:rFonts w:ascii="Times New Roman" w:hAnsi="Times New Roman"/>
                <w:i/>
                <w:vertAlign w:val="subscript"/>
              </w:rPr>
              <w:t xml:space="preserve"> </w:t>
            </w:r>
            <w:r w:rsidR="00493552" w:rsidRPr="00885976">
              <w:rPr>
                <w:rFonts w:ascii="Times New Roman" w:hAnsi="Times New Roman"/>
                <w:i/>
                <w:vertAlign w:val="subscript"/>
              </w:rPr>
              <w:t xml:space="preserve"> </w:t>
            </w:r>
            <w:r w:rsidRPr="00885976">
              <w:rPr>
                <w:rFonts w:ascii="Times New Roman" w:hAnsi="Times New Roman"/>
              </w:rPr>
              <w:t>=</w:t>
            </w:r>
          </w:p>
        </w:tc>
        <w:tc>
          <w:tcPr>
            <w:tcW w:w="6424" w:type="dxa"/>
          </w:tcPr>
          <w:p w:rsidR="00FA0079" w:rsidRPr="00885976" w:rsidRDefault="00FA0079" w:rsidP="001D77A3">
            <w:pPr>
              <w:pStyle w:val="Prrafodelista"/>
              <w:spacing w:after="120"/>
              <w:ind w:left="0"/>
              <w:contextualSpacing w:val="0"/>
              <w:jc w:val="both"/>
              <w:rPr>
                <w:rFonts w:ascii="Times New Roman" w:hAnsi="Times New Roman"/>
                <w:color w:val="000000" w:themeColor="text1"/>
                <w:lang w:val="es-ES_tradnl"/>
              </w:rPr>
            </w:pPr>
            <w:r w:rsidRPr="00885976">
              <w:rPr>
                <w:rFonts w:ascii="Times New Roman" w:hAnsi="Times New Roman"/>
                <w:lang w:val="es-MX"/>
              </w:rPr>
              <w:t xml:space="preserve">Tarifa Mensual 4 correspondiente al pago por Consumibles </w:t>
            </w:r>
            <w:r w:rsidRPr="00885976">
              <w:rPr>
                <w:rFonts w:ascii="Times New Roman" w:eastAsia="Calibri" w:hAnsi="Times New Roman"/>
                <w:lang w:val="es-MX"/>
              </w:rPr>
              <w:t xml:space="preserve">usados </w:t>
            </w:r>
            <w:r w:rsidRPr="00885976">
              <w:rPr>
                <w:rFonts w:ascii="Times New Roman" w:hAnsi="Times New Roman"/>
                <w:lang w:val="es-MX"/>
              </w:rPr>
              <w:t xml:space="preserve">por el Hospital en el Mes Contractual </w:t>
            </w:r>
            <w:r w:rsidRPr="00885976">
              <w:rPr>
                <w:rFonts w:ascii="Times New Roman" w:hAnsi="Times New Roman"/>
                <w:i/>
                <w:lang w:val="es-MX"/>
              </w:rPr>
              <w:t>i</w:t>
            </w:r>
            <w:r w:rsidRPr="00885976">
              <w:rPr>
                <w:rFonts w:ascii="Times New Roman" w:hAnsi="Times New Roman"/>
                <w:lang w:val="es-MX"/>
              </w:rPr>
              <w:t xml:space="preserve">, siempre </w:t>
            </w:r>
            <w:r w:rsidR="001D77A3" w:rsidRPr="00885976">
              <w:rPr>
                <w:rFonts w:ascii="Times New Roman" w:hAnsi="Times New Roman"/>
                <w:lang w:val="es-MX"/>
              </w:rPr>
              <w:t>que</w:t>
            </w:r>
            <w:r w:rsidRPr="00885976">
              <w:rPr>
                <w:rFonts w:ascii="Times New Roman" w:hAnsi="Times New Roman"/>
                <w:lang w:val="es-MX"/>
              </w:rPr>
              <w:t xml:space="preserve"> su operación sea mayor al 35% de su </w:t>
            </w:r>
            <w:r w:rsidR="002D4490" w:rsidRPr="00885976">
              <w:rPr>
                <w:rFonts w:ascii="Times New Roman" w:hAnsi="Times New Roman"/>
                <w:lang w:val="es-MX"/>
              </w:rPr>
              <w:t>productividad,</w:t>
            </w:r>
            <w:r w:rsidRPr="00885976">
              <w:rPr>
                <w:rFonts w:ascii="Times New Roman" w:hAnsi="Times New Roman"/>
                <w:lang w:val="es-MX"/>
              </w:rPr>
              <w:t xml:space="preserve"> pero menor o igual al 100% de la productividad</w:t>
            </w:r>
            <w:r w:rsidRPr="00885976">
              <w:rPr>
                <w:rFonts w:ascii="Times New Roman" w:hAnsi="Times New Roman"/>
                <w:color w:val="000000" w:themeColor="text1"/>
                <w:lang w:val="es-ES_tradnl"/>
              </w:rPr>
              <w:t>.</w:t>
            </w:r>
          </w:p>
        </w:tc>
      </w:tr>
    </w:tbl>
    <w:p w:rsidR="00261A84" w:rsidRPr="00885976" w:rsidRDefault="00261A84" w:rsidP="001D77A3">
      <w:pPr>
        <w:pStyle w:val="Prrafodelista"/>
        <w:ind w:left="993"/>
        <w:jc w:val="both"/>
        <w:rPr>
          <w:rFonts w:ascii="Times New Roman" w:hAnsi="Times New Roman"/>
          <w:color w:val="000000" w:themeColor="text1"/>
          <w:lang w:val="es-ES_tradnl"/>
        </w:rPr>
      </w:pPr>
    </w:p>
    <w:p w:rsidR="00A04CE4" w:rsidRPr="00885976" w:rsidRDefault="00A04CE4" w:rsidP="002A2B6A">
      <w:pPr>
        <w:pStyle w:val="Prrafodelista"/>
        <w:ind w:left="993"/>
        <w:jc w:val="both"/>
        <w:rPr>
          <w:rFonts w:ascii="Times New Roman" w:hAnsi="Times New Roman"/>
          <w:color w:val="000000" w:themeColor="text1"/>
          <w:lang w:val="es-ES_tradnl"/>
        </w:rPr>
      </w:pPr>
    </w:p>
    <w:p w:rsidR="004A0E91" w:rsidRPr="00885976" w:rsidRDefault="00816457" w:rsidP="00D753AA">
      <w:pPr>
        <w:jc w:val="both"/>
        <w:rPr>
          <w:color w:val="000000" w:themeColor="text1"/>
          <w:sz w:val="22"/>
          <w:szCs w:val="22"/>
          <w:lang w:val="es-ES_tradnl"/>
        </w:rPr>
      </w:pPr>
      <w:r w:rsidRPr="00885976">
        <w:rPr>
          <w:b/>
          <w:color w:val="000000" w:themeColor="text1"/>
          <w:sz w:val="22"/>
          <w:szCs w:val="22"/>
          <w:lang w:val="es-ES_tradnl"/>
        </w:rPr>
        <w:t>4.4</w:t>
      </w:r>
      <w:r w:rsidRPr="00885976">
        <w:rPr>
          <w:color w:val="000000" w:themeColor="text1"/>
          <w:sz w:val="22"/>
          <w:szCs w:val="22"/>
          <w:lang w:val="es-ES_tradnl"/>
        </w:rPr>
        <w:t xml:space="preserve"> La</w:t>
      </w:r>
      <w:r w:rsidR="00A04CE4" w:rsidRPr="00885976">
        <w:rPr>
          <w:color w:val="000000" w:themeColor="text1"/>
          <w:sz w:val="22"/>
          <w:szCs w:val="22"/>
          <w:lang w:val="es-ES_tradnl"/>
        </w:rPr>
        <w:t xml:space="preserve"> Tarifa Mensual 4 </w:t>
      </w:r>
      <w:r w:rsidR="004750E2" w:rsidRPr="00885976">
        <w:rPr>
          <w:color w:val="000000" w:themeColor="text1"/>
          <w:sz w:val="22"/>
          <w:szCs w:val="22"/>
          <w:lang w:val="es-ES_tradnl"/>
        </w:rPr>
        <w:t xml:space="preserve">está sujeta a </w:t>
      </w:r>
      <w:r w:rsidR="0038729F" w:rsidRPr="00885976">
        <w:rPr>
          <w:color w:val="000000" w:themeColor="text1"/>
          <w:sz w:val="22"/>
          <w:szCs w:val="22"/>
          <w:lang w:val="es-ES_tradnl"/>
        </w:rPr>
        <w:t>Deducci</w:t>
      </w:r>
      <w:r w:rsidR="00E8443C" w:rsidRPr="00885976">
        <w:rPr>
          <w:color w:val="000000" w:themeColor="text1"/>
          <w:sz w:val="22"/>
          <w:szCs w:val="22"/>
          <w:lang w:val="es-ES_tradnl"/>
        </w:rPr>
        <w:t xml:space="preserve">ones </w:t>
      </w:r>
      <w:r w:rsidR="0038729F" w:rsidRPr="00885976">
        <w:rPr>
          <w:color w:val="000000" w:themeColor="text1"/>
          <w:sz w:val="22"/>
          <w:szCs w:val="22"/>
          <w:lang w:val="es-ES_tradnl"/>
        </w:rPr>
        <w:t>por Deficiencia en el Reporte</w:t>
      </w:r>
      <w:r w:rsidR="002D4490" w:rsidRPr="00885976">
        <w:rPr>
          <w:color w:val="000000" w:themeColor="text1"/>
          <w:sz w:val="22"/>
          <w:szCs w:val="22"/>
          <w:lang w:val="es-ES_tradnl"/>
        </w:rPr>
        <w:t>.</w:t>
      </w:r>
      <w:r w:rsidR="00620495" w:rsidRPr="00885976">
        <w:rPr>
          <w:color w:val="000000" w:themeColor="text1"/>
          <w:sz w:val="22"/>
          <w:szCs w:val="22"/>
          <w:lang w:val="es-ES_tradnl"/>
        </w:rPr>
        <w:t xml:space="preserve"> </w:t>
      </w:r>
      <w:r w:rsidR="002D4490" w:rsidRPr="00885976">
        <w:rPr>
          <w:color w:val="000000" w:themeColor="text1"/>
          <w:sz w:val="22"/>
          <w:szCs w:val="22"/>
          <w:lang w:val="es-ES_tradnl"/>
        </w:rPr>
        <w:t xml:space="preserve">En el caso de que ocurran Fallas de Servicios en el suministro de los Servicios Facturables a Precios Unitarios, </w:t>
      </w:r>
      <w:r w:rsidR="00926798" w:rsidRPr="00885976">
        <w:rPr>
          <w:color w:val="000000" w:themeColor="text1"/>
          <w:sz w:val="22"/>
          <w:szCs w:val="22"/>
          <w:lang w:val="es-ES_tradnl"/>
        </w:rPr>
        <w:t xml:space="preserve">las </w:t>
      </w:r>
      <w:r w:rsidR="00A25D6F" w:rsidRPr="00885976">
        <w:rPr>
          <w:color w:val="000000" w:themeColor="text1"/>
          <w:sz w:val="22"/>
          <w:szCs w:val="22"/>
          <w:lang w:val="es-ES_tradnl"/>
        </w:rPr>
        <w:t>D</w:t>
      </w:r>
      <w:r w:rsidR="00926798" w:rsidRPr="00885976">
        <w:rPr>
          <w:color w:val="000000" w:themeColor="text1"/>
          <w:sz w:val="22"/>
          <w:szCs w:val="22"/>
          <w:lang w:val="es-ES_tradnl"/>
        </w:rPr>
        <w:t xml:space="preserve">educciones correspondientes se aplicarán conforme a lo </w:t>
      </w:r>
      <w:r w:rsidR="004A0E91" w:rsidRPr="00885976">
        <w:rPr>
          <w:color w:val="000000" w:themeColor="text1"/>
          <w:sz w:val="22"/>
          <w:szCs w:val="22"/>
          <w:lang w:val="es-ES_tradnl"/>
        </w:rPr>
        <w:t>establec</w:t>
      </w:r>
      <w:r w:rsidR="00926798" w:rsidRPr="00885976">
        <w:rPr>
          <w:color w:val="000000" w:themeColor="text1"/>
          <w:sz w:val="22"/>
          <w:szCs w:val="22"/>
          <w:lang w:val="es-ES_tradnl"/>
        </w:rPr>
        <w:t xml:space="preserve">ido </w:t>
      </w:r>
      <w:r w:rsidR="004A0E91" w:rsidRPr="00885976">
        <w:rPr>
          <w:color w:val="000000" w:themeColor="text1"/>
          <w:sz w:val="22"/>
          <w:szCs w:val="22"/>
          <w:lang w:val="es-ES_tradnl"/>
        </w:rPr>
        <w:t xml:space="preserve">en el numeral 3 de la Parte 2 </w:t>
      </w:r>
      <w:r w:rsidR="00926798" w:rsidRPr="00885976">
        <w:rPr>
          <w:color w:val="000000" w:themeColor="text1"/>
          <w:sz w:val="22"/>
          <w:szCs w:val="22"/>
          <w:lang w:val="es-ES_tradnl"/>
        </w:rPr>
        <w:t>de</w:t>
      </w:r>
      <w:r w:rsidR="004A0E91" w:rsidRPr="00885976">
        <w:rPr>
          <w:color w:val="000000" w:themeColor="text1"/>
          <w:sz w:val="22"/>
          <w:szCs w:val="22"/>
          <w:lang w:val="es-ES_tradnl"/>
        </w:rPr>
        <w:t xml:space="preserve"> la</w:t>
      </w:r>
      <w:r w:rsidR="00A52BDF" w:rsidRPr="00885976">
        <w:rPr>
          <w:color w:val="000000" w:themeColor="text1"/>
          <w:sz w:val="22"/>
          <w:szCs w:val="22"/>
          <w:lang w:val="es-ES_tradnl"/>
        </w:rPr>
        <w:t xml:space="preserve"> Tarifa Mensual 3</w:t>
      </w:r>
      <w:r w:rsidR="004A0E91" w:rsidRPr="00885976">
        <w:rPr>
          <w:color w:val="000000" w:themeColor="text1"/>
          <w:sz w:val="22"/>
          <w:szCs w:val="22"/>
          <w:lang w:val="es-ES_tradnl"/>
        </w:rPr>
        <w:t>.</w:t>
      </w:r>
      <w:r w:rsidR="002D4490" w:rsidRPr="00885976">
        <w:rPr>
          <w:color w:val="000000" w:themeColor="text1"/>
          <w:sz w:val="22"/>
          <w:szCs w:val="22"/>
          <w:lang w:val="es-ES_tradnl"/>
        </w:rPr>
        <w:t xml:space="preserve"> </w:t>
      </w:r>
    </w:p>
    <w:p w:rsidR="004750E2" w:rsidRPr="00885976" w:rsidRDefault="004750E2" w:rsidP="00184CE7">
      <w:pPr>
        <w:ind w:left="993" w:hanging="567"/>
        <w:jc w:val="both"/>
        <w:rPr>
          <w:color w:val="000000" w:themeColor="text1"/>
          <w:sz w:val="22"/>
          <w:szCs w:val="22"/>
          <w:lang w:val="es-ES_tradnl"/>
        </w:rPr>
      </w:pPr>
    </w:p>
    <w:p w:rsidR="004750E2" w:rsidRPr="00885976" w:rsidRDefault="00816457" w:rsidP="00B502BA">
      <w:pPr>
        <w:jc w:val="both"/>
        <w:rPr>
          <w:color w:val="000000" w:themeColor="text1"/>
          <w:sz w:val="22"/>
          <w:szCs w:val="22"/>
          <w:lang w:val="es-ES_tradnl"/>
        </w:rPr>
      </w:pPr>
      <w:r w:rsidRPr="00885976">
        <w:rPr>
          <w:b/>
          <w:color w:val="000000" w:themeColor="text1"/>
          <w:sz w:val="22"/>
          <w:szCs w:val="22"/>
          <w:lang w:val="es-ES_tradnl"/>
        </w:rPr>
        <w:t>4.5</w:t>
      </w:r>
      <w:r w:rsidRPr="00885976">
        <w:rPr>
          <w:color w:val="000000" w:themeColor="text1"/>
          <w:sz w:val="22"/>
          <w:szCs w:val="22"/>
          <w:lang w:val="es-ES_tradnl"/>
        </w:rPr>
        <w:t xml:space="preserve"> Las</w:t>
      </w:r>
      <w:r w:rsidR="004750E2" w:rsidRPr="00885976">
        <w:rPr>
          <w:color w:val="000000" w:themeColor="text1"/>
          <w:sz w:val="22"/>
          <w:szCs w:val="22"/>
          <w:lang w:val="es-ES_tradnl"/>
        </w:rPr>
        <w:t xml:space="preserve"> </w:t>
      </w:r>
      <w:r w:rsidR="009220B8" w:rsidRPr="00885976">
        <w:rPr>
          <w:color w:val="000000" w:themeColor="text1"/>
          <w:sz w:val="22"/>
          <w:szCs w:val="22"/>
          <w:lang w:val="es-ES_tradnl"/>
        </w:rPr>
        <w:t>D</w:t>
      </w:r>
      <w:r w:rsidR="004750E2" w:rsidRPr="00885976">
        <w:rPr>
          <w:color w:val="000000" w:themeColor="text1"/>
          <w:sz w:val="22"/>
          <w:szCs w:val="22"/>
          <w:lang w:val="es-ES_tradnl"/>
        </w:rPr>
        <w:t xml:space="preserve">educciones aplicables a la Tarifa Mensual </w:t>
      </w:r>
      <w:r w:rsidR="0038729F" w:rsidRPr="00885976">
        <w:rPr>
          <w:color w:val="000000" w:themeColor="text1"/>
          <w:sz w:val="22"/>
          <w:szCs w:val="22"/>
          <w:lang w:val="es-ES_tradnl"/>
        </w:rPr>
        <w:t>4</w:t>
      </w:r>
      <w:r w:rsidR="004750E2" w:rsidRPr="00885976">
        <w:rPr>
          <w:color w:val="000000" w:themeColor="text1"/>
          <w:sz w:val="22"/>
          <w:szCs w:val="22"/>
          <w:lang w:val="es-ES_tradnl"/>
        </w:rPr>
        <w:t xml:space="preserve"> están limitadas por lo indicado en la </w:t>
      </w:r>
      <w:r w:rsidR="00A85F8B" w:rsidRPr="00885976">
        <w:rPr>
          <w:color w:val="000000" w:themeColor="text1"/>
          <w:sz w:val="22"/>
          <w:szCs w:val="22"/>
          <w:lang w:val="es-ES_tradnl"/>
        </w:rPr>
        <w:t>s</w:t>
      </w:r>
      <w:r w:rsidR="004750E2" w:rsidRPr="00885976">
        <w:rPr>
          <w:color w:val="000000" w:themeColor="text1"/>
          <w:sz w:val="22"/>
          <w:szCs w:val="22"/>
          <w:lang w:val="es-ES_tradnl"/>
        </w:rPr>
        <w:t xml:space="preserve">ección </w:t>
      </w:r>
      <w:r w:rsidR="0038729F" w:rsidRPr="00885976">
        <w:rPr>
          <w:color w:val="000000" w:themeColor="text1"/>
          <w:sz w:val="22"/>
          <w:szCs w:val="22"/>
          <w:lang w:val="es-ES_tradnl"/>
        </w:rPr>
        <w:t>B</w:t>
      </w:r>
      <w:r w:rsidR="004750E2" w:rsidRPr="00885976">
        <w:rPr>
          <w:color w:val="000000" w:themeColor="text1"/>
          <w:sz w:val="22"/>
          <w:szCs w:val="22"/>
          <w:lang w:val="es-ES_tradnl"/>
        </w:rPr>
        <w:t>.</w:t>
      </w:r>
    </w:p>
    <w:p w:rsidR="005B6A98" w:rsidRPr="00885976" w:rsidRDefault="005B6A98">
      <w:pPr>
        <w:rPr>
          <w:color w:val="000000" w:themeColor="text1"/>
          <w:sz w:val="22"/>
          <w:szCs w:val="22"/>
          <w:lang w:val="es-ES_tradnl"/>
        </w:rPr>
      </w:pPr>
    </w:p>
    <w:p w:rsidR="004750E2" w:rsidRPr="00885976" w:rsidRDefault="004750E2" w:rsidP="004750E2">
      <w:pPr>
        <w:pStyle w:val="Ttulo2"/>
        <w:jc w:val="center"/>
        <w:rPr>
          <w:rFonts w:ascii="Times New Roman" w:hAnsi="Times New Roman" w:cs="Times New Roman"/>
          <w:bCs w:val="0"/>
          <w:sz w:val="22"/>
          <w:szCs w:val="22"/>
        </w:rPr>
      </w:pPr>
      <w:bookmarkStart w:id="136" w:name="_Toc461302906"/>
      <w:bookmarkStart w:id="137" w:name="_Toc461517063"/>
      <w:bookmarkStart w:id="138" w:name="_Toc473735298"/>
      <w:bookmarkStart w:id="139" w:name="_Toc479241197"/>
      <w:r w:rsidRPr="00885976">
        <w:rPr>
          <w:rFonts w:ascii="Times New Roman" w:hAnsi="Times New Roman" w:cs="Times New Roman"/>
          <w:sz w:val="22"/>
          <w:szCs w:val="22"/>
        </w:rPr>
        <w:t>SECCIÓN A.</w:t>
      </w:r>
      <w:r w:rsidRPr="00885976">
        <w:rPr>
          <w:rFonts w:ascii="Times New Roman" w:hAnsi="Times New Roman" w:cs="Times New Roman"/>
          <w:bCs w:val="0"/>
          <w:sz w:val="22"/>
          <w:szCs w:val="22"/>
        </w:rPr>
        <w:t xml:space="preserve"> </w:t>
      </w:r>
      <w:r w:rsidR="0038729F" w:rsidRPr="00885976">
        <w:rPr>
          <w:rFonts w:ascii="Times New Roman" w:hAnsi="Times New Roman" w:cs="Times New Roman"/>
          <w:bCs w:val="0"/>
          <w:sz w:val="22"/>
          <w:szCs w:val="22"/>
        </w:rPr>
        <w:t>DEFICIENCIAS EN EL REPORTE</w:t>
      </w:r>
      <w:r w:rsidR="0039511E" w:rsidRPr="00885976">
        <w:rPr>
          <w:rFonts w:ascii="Times New Roman" w:hAnsi="Times New Roman" w:cs="Times New Roman"/>
          <w:bCs w:val="0"/>
          <w:sz w:val="22"/>
          <w:szCs w:val="22"/>
        </w:rPr>
        <w:t xml:space="preserve"> SOBRE T</w:t>
      </w:r>
      <w:r w:rsidR="00993D27" w:rsidRPr="00885976">
        <w:rPr>
          <w:rFonts w:ascii="Times New Roman" w:hAnsi="Times New Roman" w:cs="Times New Roman"/>
          <w:bCs w:val="0"/>
          <w:sz w:val="22"/>
          <w:szCs w:val="22"/>
        </w:rPr>
        <w:t>M</w:t>
      </w:r>
      <w:r w:rsidR="0039511E" w:rsidRPr="00885976">
        <w:rPr>
          <w:rFonts w:ascii="Times New Roman" w:hAnsi="Times New Roman" w:cs="Times New Roman"/>
          <w:bCs w:val="0"/>
          <w:sz w:val="22"/>
          <w:szCs w:val="22"/>
        </w:rPr>
        <w:t>4</w:t>
      </w:r>
      <w:bookmarkEnd w:id="136"/>
      <w:bookmarkEnd w:id="137"/>
      <w:bookmarkEnd w:id="138"/>
      <w:bookmarkEnd w:id="139"/>
    </w:p>
    <w:p w:rsidR="00715D39" w:rsidRPr="00885976" w:rsidRDefault="00715D39" w:rsidP="0010520E">
      <w:pPr>
        <w:rPr>
          <w:sz w:val="22"/>
          <w:szCs w:val="22"/>
        </w:rPr>
      </w:pPr>
    </w:p>
    <w:bookmarkEnd w:id="37"/>
    <w:bookmarkEnd w:id="38"/>
    <w:bookmarkEnd w:id="111"/>
    <w:p w:rsidR="0039511E" w:rsidRPr="00885976" w:rsidRDefault="0039511E" w:rsidP="0039511E">
      <w:pPr>
        <w:jc w:val="both"/>
        <w:rPr>
          <w:sz w:val="22"/>
          <w:szCs w:val="22"/>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lang w:val="es-MX"/>
        </w:rPr>
      </w:pPr>
      <w:r w:rsidRPr="00885976">
        <w:rPr>
          <w:rFonts w:ascii="Times New Roman" w:hAnsi="Times New Roman"/>
          <w:lang w:val="es-MX"/>
        </w:rPr>
        <w:t>Cada vez que el Desarrollador omita información o registr</w:t>
      </w:r>
      <w:r w:rsidR="00731CF4" w:rsidRPr="00885976">
        <w:rPr>
          <w:rFonts w:ascii="Times New Roman" w:hAnsi="Times New Roman"/>
          <w:lang w:val="es-MX"/>
        </w:rPr>
        <w:t>e</w:t>
      </w:r>
      <w:r w:rsidRPr="00885976">
        <w:rPr>
          <w:rFonts w:ascii="Times New Roman" w:hAnsi="Times New Roman"/>
          <w:lang w:val="es-MX"/>
        </w:rPr>
        <w:t xml:space="preserve"> información que no permita </w:t>
      </w:r>
      <w:r w:rsidR="00731CF4" w:rsidRPr="00885976">
        <w:rPr>
          <w:rFonts w:ascii="Times New Roman" w:hAnsi="Times New Roman"/>
          <w:lang w:val="es-MX"/>
        </w:rPr>
        <w:t xml:space="preserve">llevar a cabo </w:t>
      </w:r>
      <w:r w:rsidRPr="00885976">
        <w:rPr>
          <w:rFonts w:ascii="Times New Roman" w:hAnsi="Times New Roman"/>
          <w:lang w:val="es-MX"/>
        </w:rPr>
        <w:t>el cálculo de la Tarifa Mensual 4</w:t>
      </w:r>
      <w:r w:rsidR="001473B1" w:rsidRPr="00885976">
        <w:rPr>
          <w:rFonts w:ascii="Times New Roman" w:hAnsi="Times New Roman"/>
          <w:lang w:val="es-MX"/>
        </w:rPr>
        <w:t xml:space="preserve"> </w:t>
      </w:r>
      <w:r w:rsidR="00772FF5" w:rsidRPr="00885976">
        <w:rPr>
          <w:rFonts w:ascii="Times New Roman" w:hAnsi="Times New Roman"/>
          <w:lang w:val="es-MX"/>
        </w:rPr>
        <w:t>o</w:t>
      </w:r>
      <w:r w:rsidR="001473B1" w:rsidRPr="00885976">
        <w:rPr>
          <w:rFonts w:ascii="Times New Roman" w:hAnsi="Times New Roman"/>
          <w:lang w:val="es-MX"/>
        </w:rPr>
        <w:t xml:space="preserve"> que </w:t>
      </w:r>
      <w:r w:rsidR="00731CF4" w:rsidRPr="00885976">
        <w:rPr>
          <w:rFonts w:ascii="Times New Roman" w:hAnsi="Times New Roman"/>
          <w:lang w:val="es-MX"/>
        </w:rPr>
        <w:t>tenga como</w:t>
      </w:r>
      <w:r w:rsidR="001473B1" w:rsidRPr="00885976">
        <w:rPr>
          <w:rFonts w:ascii="Times New Roman" w:hAnsi="Times New Roman"/>
          <w:lang w:val="es-MX"/>
        </w:rPr>
        <w:t xml:space="preserve"> </w:t>
      </w:r>
      <w:r w:rsidRPr="00885976">
        <w:rPr>
          <w:rFonts w:ascii="Times New Roman" w:hAnsi="Times New Roman"/>
          <w:lang w:val="es-MX"/>
        </w:rPr>
        <w:t xml:space="preserve">resultado </w:t>
      </w:r>
      <w:r w:rsidR="00731CF4" w:rsidRPr="00885976">
        <w:rPr>
          <w:rFonts w:ascii="Times New Roman" w:hAnsi="Times New Roman"/>
          <w:lang w:val="es-MX"/>
        </w:rPr>
        <w:t xml:space="preserve">pagos en </w:t>
      </w:r>
      <w:r w:rsidRPr="00885976">
        <w:rPr>
          <w:rFonts w:ascii="Times New Roman" w:hAnsi="Times New Roman"/>
          <w:lang w:val="es-MX"/>
        </w:rPr>
        <w:t xml:space="preserve">la Tarifa Mensual 4 a favor </w:t>
      </w:r>
      <w:r w:rsidRPr="00885976">
        <w:rPr>
          <w:rFonts w:ascii="Times New Roman" w:hAnsi="Times New Roman"/>
          <w:lang w:val="es-MX"/>
        </w:rPr>
        <w:lastRenderedPageBreak/>
        <w:t>del Desarrollador, se generará y se aplicará al Desarrollador una Deducción por Deficiencia en el Reporte sobre TM4, cuyo importe se obtiene de la fórmula siguiente:</w:t>
      </w:r>
    </w:p>
    <w:p w:rsidR="006D002E" w:rsidRPr="00885976" w:rsidRDefault="006D002E" w:rsidP="006D002E">
      <w:pPr>
        <w:pStyle w:val="Prrafodelista"/>
        <w:rPr>
          <w:rFonts w:ascii="Times New Roman" w:hAnsi="Times New Roman"/>
          <w:lang w:val="es-MX"/>
        </w:rPr>
      </w:pPr>
    </w:p>
    <w:p w:rsidR="006D002E" w:rsidRPr="00885976" w:rsidRDefault="00273945" w:rsidP="006D002E">
      <w:pPr>
        <w:ind w:left="720"/>
        <w:rPr>
          <w:sz w:val="22"/>
          <w:szCs w:val="22"/>
        </w:rPr>
      </w:pPr>
      <m:oMathPara>
        <m:oMath>
          <m:sSub>
            <m:sSubPr>
              <m:ctrlPr>
                <w:rPr>
                  <w:rFonts w:ascii="Cambria Math" w:hAnsi="Cambria Math"/>
                  <w:i/>
                  <w:sz w:val="22"/>
                  <w:szCs w:val="22"/>
                </w:rPr>
              </m:ctrlPr>
            </m:sSubPr>
            <m:e>
              <m:r>
                <w:rPr>
                  <w:rFonts w:ascii="Cambria Math" w:hAnsi="Cambria Math"/>
                  <w:sz w:val="22"/>
                  <w:szCs w:val="22"/>
                </w:rPr>
                <m:t>DDR_TM4</m:t>
              </m:r>
            </m:e>
            <m:sub>
              <m:r>
                <w:rPr>
                  <w:rFonts w:ascii="Cambria Math" w:hAnsi="Cambria Math"/>
                  <w:sz w:val="22"/>
                  <w:szCs w:val="22"/>
                </w:rPr>
                <m:t>i</m:t>
              </m:r>
            </m:sub>
          </m:sSub>
          <m:r>
            <w:rPr>
              <w:rFonts w:ascii="Cambria Math" w:hAnsi="Cambria Math"/>
              <w:sz w:val="22"/>
              <w:szCs w:val="22"/>
            </w:rPr>
            <m:t>= 1.10%*</m:t>
          </m:r>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oMath>
      </m:oMathPara>
    </w:p>
    <w:p w:rsidR="006D002E" w:rsidRPr="00885976" w:rsidRDefault="006D002E" w:rsidP="006D002E">
      <w:pPr>
        <w:pStyle w:val="Prrafodelista"/>
        <w:rPr>
          <w:rFonts w:ascii="Times New Roman" w:hAnsi="Times New Roman"/>
          <w:lang w:val="es-MX"/>
        </w:rPr>
      </w:pPr>
    </w:p>
    <w:p w:rsidR="006D002E" w:rsidRPr="00885976" w:rsidRDefault="006D002E" w:rsidP="006D002E">
      <w:pPr>
        <w:pStyle w:val="Prrafodelista"/>
        <w:ind w:left="1276"/>
        <w:rPr>
          <w:rFonts w:ascii="Times New Roman" w:hAnsi="Times New Roman"/>
          <w:lang w:val="es-MX"/>
        </w:rPr>
      </w:pPr>
      <w:proofErr w:type="spellStart"/>
      <w:r w:rsidRPr="00885976">
        <w:rPr>
          <w:rFonts w:ascii="Times New Roman" w:hAnsi="Times New Roman"/>
          <w:lang w:val="es-MX"/>
        </w:rPr>
        <w:t>Donde</w:t>
      </w:r>
      <w:proofErr w:type="spellEnd"/>
      <w:r w:rsidRPr="00885976">
        <w:rPr>
          <w:rFonts w:ascii="Times New Roman" w:hAnsi="Times New Roman"/>
          <w:lang w:val="es-MX"/>
        </w:rPr>
        <w:t xml:space="preserve">: </w:t>
      </w:r>
    </w:p>
    <w:p w:rsidR="006D002E" w:rsidRPr="00885976" w:rsidRDefault="006D002E" w:rsidP="006D002E">
      <w:pPr>
        <w:pStyle w:val="Prrafodelista"/>
        <w:ind w:left="1276"/>
        <w:rPr>
          <w:rFonts w:ascii="Times New Roman" w:hAnsi="Times New Roman"/>
          <w:lang w:val="es-MX"/>
        </w:rPr>
      </w:pPr>
    </w:p>
    <w:tbl>
      <w:tblPr>
        <w:tblStyle w:val="Tablaconcuadrcula"/>
        <w:tblW w:w="8335" w:type="dxa"/>
        <w:tblInd w:w="1129" w:type="dxa"/>
        <w:tblLook w:val="04A0" w:firstRow="1" w:lastRow="0" w:firstColumn="1" w:lastColumn="0" w:noHBand="0" w:noVBand="1"/>
      </w:tblPr>
      <w:tblGrid>
        <w:gridCol w:w="1673"/>
        <w:gridCol w:w="6662"/>
      </w:tblGrid>
      <w:tr w:rsidR="006D002E" w:rsidRPr="00C83141" w:rsidTr="005973FD">
        <w:tc>
          <w:tcPr>
            <w:tcW w:w="1673" w:type="dxa"/>
          </w:tcPr>
          <w:p w:rsidR="006D002E" w:rsidRPr="00885976" w:rsidRDefault="00273945" w:rsidP="00D45BB2">
            <w:pPr>
              <w:tabs>
                <w:tab w:val="left" w:pos="1026"/>
              </w:tabs>
              <w:ind w:left="-1134"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DDR_TM4</m:t>
                  </m:r>
                </m:e>
                <m:sub>
                  <m:r>
                    <w:rPr>
                      <w:rFonts w:ascii="Cambria Math" w:hAnsi="Cambria Math"/>
                      <w:sz w:val="22"/>
                      <w:szCs w:val="22"/>
                    </w:rPr>
                    <m:t>i</m:t>
                  </m:r>
                </m:sub>
              </m:sSub>
            </m:oMath>
            <w:r w:rsidR="00493552" w:rsidRPr="00885976">
              <w:rPr>
                <w:sz w:val="22"/>
                <w:szCs w:val="22"/>
              </w:rPr>
              <w:t xml:space="preserve"> =</w:t>
            </w:r>
          </w:p>
        </w:tc>
        <w:tc>
          <w:tcPr>
            <w:tcW w:w="6662" w:type="dxa"/>
          </w:tcPr>
          <w:p w:rsidR="006D002E" w:rsidRPr="00885976" w:rsidRDefault="006D002E" w:rsidP="00D45BB2">
            <w:pPr>
              <w:ind w:right="176"/>
              <w:jc w:val="both"/>
              <w:rPr>
                <w:i/>
                <w:sz w:val="22"/>
                <w:szCs w:val="22"/>
                <w:lang w:val="es-MX"/>
              </w:rPr>
            </w:pPr>
            <w:r w:rsidRPr="00C75BB1">
              <w:rPr>
                <w:sz w:val="22"/>
                <w:szCs w:val="22"/>
                <w:lang w:val="es-MX"/>
              </w:rPr>
              <w:t xml:space="preserve">Deducción por Deficiencia en el Reporte sobre TM4 en el Mes Contractual </w:t>
            </w:r>
            <w:r w:rsidRPr="00C75BB1">
              <w:rPr>
                <w:i/>
                <w:sz w:val="22"/>
                <w:szCs w:val="22"/>
                <w:lang w:val="es-MX"/>
              </w:rPr>
              <w:t>i.</w:t>
            </w:r>
          </w:p>
        </w:tc>
      </w:tr>
      <w:tr w:rsidR="006D002E" w:rsidRPr="00C83141" w:rsidTr="005973FD">
        <w:tc>
          <w:tcPr>
            <w:tcW w:w="1673" w:type="dxa"/>
          </w:tcPr>
          <w:p w:rsidR="006D002E" w:rsidRPr="00885976" w:rsidRDefault="00273945" w:rsidP="00D45BB2">
            <w:pPr>
              <w:ind w:right="176"/>
              <w:jc w:val="right"/>
              <w:rPr>
                <w:sz w:val="22"/>
                <w:szCs w:val="22"/>
              </w:rPr>
            </w:pPr>
            <m:oMath>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oMath>
            <w:r w:rsidR="006D002E" w:rsidRPr="00885976">
              <w:rPr>
                <w:sz w:val="22"/>
                <w:szCs w:val="22"/>
              </w:rPr>
              <w:t xml:space="preserve"> =</w:t>
            </w:r>
          </w:p>
        </w:tc>
        <w:tc>
          <w:tcPr>
            <w:tcW w:w="6662" w:type="dxa"/>
          </w:tcPr>
          <w:p w:rsidR="006D002E" w:rsidRPr="00885976" w:rsidRDefault="006D002E" w:rsidP="00D45BB2">
            <w:pPr>
              <w:jc w:val="both"/>
              <w:rPr>
                <w:sz w:val="22"/>
                <w:szCs w:val="22"/>
                <w:lang w:val="es-MX"/>
              </w:rPr>
            </w:pPr>
            <w:r w:rsidRPr="00C75BB1">
              <w:rPr>
                <w:sz w:val="22"/>
                <w:szCs w:val="22"/>
                <w:lang w:val="es-MX"/>
              </w:rPr>
              <w:t>Tarifa Mensual 4 cor</w:t>
            </w:r>
            <w:r w:rsidR="00816457" w:rsidRPr="00C75BB1">
              <w:rPr>
                <w:sz w:val="22"/>
                <w:szCs w:val="22"/>
                <w:lang w:val="es-MX"/>
              </w:rPr>
              <w:t>respondiente al Mes Contractual</w:t>
            </w:r>
            <w:r w:rsidRPr="00C75BB1">
              <w:rPr>
                <w:sz w:val="22"/>
                <w:szCs w:val="22"/>
                <w:lang w:val="es-MX"/>
              </w:rPr>
              <w:t xml:space="preserve"> </w:t>
            </w:r>
            <w:r w:rsidRPr="00C75BB1">
              <w:rPr>
                <w:i/>
                <w:sz w:val="22"/>
                <w:szCs w:val="22"/>
                <w:lang w:val="es-MX"/>
              </w:rPr>
              <w:t>i</w:t>
            </w:r>
            <w:r w:rsidRPr="00885976">
              <w:rPr>
                <w:sz w:val="22"/>
                <w:szCs w:val="22"/>
                <w:lang w:val="es-ES_tradnl"/>
              </w:rPr>
              <w:t>.</w:t>
            </w:r>
          </w:p>
          <w:p w:rsidR="006D002E" w:rsidRPr="00885976" w:rsidRDefault="006D002E" w:rsidP="00D45BB2">
            <w:pPr>
              <w:ind w:left="33" w:right="176" w:hanging="33"/>
              <w:jc w:val="both"/>
              <w:rPr>
                <w:sz w:val="22"/>
                <w:szCs w:val="22"/>
                <w:lang w:val="es-MX"/>
              </w:rPr>
            </w:pPr>
          </w:p>
        </w:tc>
      </w:tr>
      <w:tr w:rsidR="006D002E" w:rsidRPr="00C83141" w:rsidTr="005973FD">
        <w:tc>
          <w:tcPr>
            <w:tcW w:w="1673" w:type="dxa"/>
          </w:tcPr>
          <w:p w:rsidR="006D002E" w:rsidRPr="00885976" w:rsidRDefault="006D002E" w:rsidP="00D45BB2">
            <w:pPr>
              <w:ind w:right="176"/>
              <w:jc w:val="right"/>
              <w:rPr>
                <w:sz w:val="22"/>
                <w:szCs w:val="22"/>
              </w:rPr>
            </w:pPr>
            <w:r w:rsidRPr="00885976">
              <w:rPr>
                <w:sz w:val="22"/>
                <w:szCs w:val="22"/>
              </w:rPr>
              <w:t>1.10% =</w:t>
            </w:r>
          </w:p>
        </w:tc>
        <w:tc>
          <w:tcPr>
            <w:tcW w:w="6662" w:type="dxa"/>
          </w:tcPr>
          <w:p w:rsidR="006D002E" w:rsidRPr="00885976" w:rsidRDefault="006D002E" w:rsidP="00D45BB2">
            <w:pPr>
              <w:jc w:val="both"/>
              <w:rPr>
                <w:sz w:val="22"/>
                <w:szCs w:val="22"/>
                <w:lang w:val="es-MX"/>
              </w:rPr>
            </w:pPr>
            <w:r w:rsidRPr="00C75BB1">
              <w:rPr>
                <w:sz w:val="22"/>
                <w:szCs w:val="22"/>
                <w:lang w:val="es-MX"/>
              </w:rPr>
              <w:t>Factor constante que permite expresar la Deducción por Deficiencia en el Reporte sobre TM4 como proporción de la Tarifa Mensual 4 corr</w:t>
            </w:r>
            <w:r w:rsidR="00816457" w:rsidRPr="00C75BB1">
              <w:rPr>
                <w:sz w:val="22"/>
                <w:szCs w:val="22"/>
                <w:lang w:val="es-MX"/>
              </w:rPr>
              <w:t xml:space="preserve">espondiente al Mes Contractual </w:t>
            </w:r>
            <w:r w:rsidRPr="00C75BB1">
              <w:rPr>
                <w:i/>
                <w:sz w:val="22"/>
                <w:szCs w:val="22"/>
                <w:lang w:val="es-MX"/>
              </w:rPr>
              <w:t>i</w:t>
            </w:r>
            <w:r w:rsidRPr="00885976">
              <w:rPr>
                <w:sz w:val="22"/>
                <w:szCs w:val="22"/>
                <w:lang w:val="es-ES_tradnl"/>
              </w:rPr>
              <w:t>.</w:t>
            </w:r>
          </w:p>
          <w:p w:rsidR="006D002E" w:rsidRPr="00885976" w:rsidRDefault="006D002E" w:rsidP="00D45BB2">
            <w:pPr>
              <w:ind w:left="33" w:right="176" w:hanging="33"/>
              <w:jc w:val="both"/>
              <w:rPr>
                <w:sz w:val="22"/>
                <w:szCs w:val="22"/>
                <w:lang w:val="es-MX"/>
              </w:rPr>
            </w:pPr>
          </w:p>
        </w:tc>
      </w:tr>
    </w:tbl>
    <w:p w:rsidR="006D002E" w:rsidRPr="00885976" w:rsidRDefault="006D002E" w:rsidP="006D002E">
      <w:pPr>
        <w:tabs>
          <w:tab w:val="left" w:pos="1260"/>
        </w:tabs>
        <w:jc w:val="both"/>
        <w:rPr>
          <w:sz w:val="22"/>
          <w:szCs w:val="22"/>
        </w:rPr>
      </w:pPr>
    </w:p>
    <w:p w:rsidR="006D002E" w:rsidRPr="00885976" w:rsidRDefault="006D002E" w:rsidP="006D002E">
      <w:pPr>
        <w:tabs>
          <w:tab w:val="left" w:pos="1260"/>
        </w:tabs>
        <w:jc w:val="both"/>
        <w:rPr>
          <w:sz w:val="22"/>
          <w:szCs w:val="22"/>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lang w:val="es-MX"/>
        </w:rPr>
      </w:pPr>
      <w:r w:rsidRPr="00885976">
        <w:rPr>
          <w:rFonts w:ascii="Times New Roman" w:hAnsi="Times New Roman"/>
          <w:lang w:val="es-MX"/>
        </w:rPr>
        <w:t>La Deficiencia en el Reporte sobre TM4 puede presentarse ya sea por error, negligencia, impericia, incompetencia, mala fe, dolo, falsedad en declaraciones o por cualquier otra causa.</w:t>
      </w:r>
    </w:p>
    <w:p w:rsidR="006D002E" w:rsidRPr="00885976" w:rsidRDefault="006D002E" w:rsidP="006D002E">
      <w:pPr>
        <w:pStyle w:val="Prrafodelista"/>
        <w:tabs>
          <w:tab w:val="left" w:pos="1260"/>
        </w:tabs>
        <w:ind w:left="426"/>
        <w:jc w:val="both"/>
        <w:rPr>
          <w:rFonts w:ascii="Times New Roman" w:hAnsi="Times New Roman"/>
          <w:lang w:val="es-MX"/>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lang w:val="es-MX"/>
        </w:rPr>
      </w:pPr>
      <w:r w:rsidRPr="00885976">
        <w:rPr>
          <w:rFonts w:ascii="Times New Roman" w:hAnsi="Times New Roman"/>
          <w:lang w:val="es-MX"/>
        </w:rPr>
        <w:t>El Instituto puede aplicar de manera extemporánea Deducciones por Deficiencia en el Reporte sobre TM4.</w:t>
      </w:r>
    </w:p>
    <w:p w:rsidR="006D002E" w:rsidRPr="00885976" w:rsidRDefault="006D002E" w:rsidP="006D002E">
      <w:pPr>
        <w:pStyle w:val="Prrafodelista"/>
        <w:tabs>
          <w:tab w:val="left" w:pos="1260"/>
        </w:tabs>
        <w:ind w:left="426"/>
        <w:jc w:val="both"/>
        <w:rPr>
          <w:rFonts w:ascii="Times New Roman" w:hAnsi="Times New Roman"/>
          <w:lang w:val="es-MX"/>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b/>
          <w:lang w:val="es-MX"/>
        </w:rPr>
      </w:pPr>
      <w:r w:rsidRPr="00885976">
        <w:rPr>
          <w:rFonts w:ascii="Times New Roman" w:hAnsi="Times New Roman"/>
          <w:lang w:val="es-MX"/>
        </w:rPr>
        <w:t>En caso de</w:t>
      </w:r>
      <w:r w:rsidR="001473B1" w:rsidRPr="00885976">
        <w:rPr>
          <w:rFonts w:ascii="Times New Roman" w:hAnsi="Times New Roman"/>
          <w:lang w:val="es-MX"/>
        </w:rPr>
        <w:t xml:space="preserve"> </w:t>
      </w:r>
      <w:r w:rsidRPr="00885976">
        <w:rPr>
          <w:rFonts w:ascii="Times New Roman" w:hAnsi="Times New Roman"/>
          <w:lang w:val="es-MX"/>
        </w:rPr>
        <w:t>una Deficiencia en el Reporte sobre TM4, el Instituto</w:t>
      </w:r>
      <w:r w:rsidR="000A6612" w:rsidRPr="00885976">
        <w:rPr>
          <w:rFonts w:ascii="Times New Roman" w:hAnsi="Times New Roman"/>
          <w:lang w:val="es-MX"/>
        </w:rPr>
        <w:t xml:space="preserve"> y el Supervisor APP </w:t>
      </w:r>
      <w:r w:rsidRPr="00885976">
        <w:rPr>
          <w:rFonts w:ascii="Times New Roman" w:hAnsi="Times New Roman"/>
          <w:lang w:val="es-MX"/>
        </w:rPr>
        <w:t>podrá</w:t>
      </w:r>
      <w:r w:rsidR="000A6612" w:rsidRPr="00885976">
        <w:rPr>
          <w:rFonts w:ascii="Times New Roman" w:hAnsi="Times New Roman"/>
          <w:lang w:val="es-MX"/>
        </w:rPr>
        <w:t>n</w:t>
      </w:r>
      <w:r w:rsidRPr="00885976">
        <w:rPr>
          <w:rFonts w:ascii="Times New Roman" w:hAnsi="Times New Roman"/>
          <w:lang w:val="es-MX"/>
        </w:rPr>
        <w:t xml:space="preserve"> requerir </w:t>
      </w:r>
      <w:r w:rsidR="000A6612" w:rsidRPr="00885976">
        <w:rPr>
          <w:rFonts w:ascii="Times New Roman" w:hAnsi="Times New Roman"/>
          <w:lang w:val="es-MX"/>
        </w:rPr>
        <w:t>a</w:t>
      </w:r>
      <w:r w:rsidRPr="00885976">
        <w:rPr>
          <w:rFonts w:ascii="Times New Roman" w:hAnsi="Times New Roman"/>
          <w:lang w:val="es-MX"/>
        </w:rPr>
        <w:t xml:space="preserve">l Desarrollador los registros, documentos e información relacionados con la Tarifa Mensual 4 para </w:t>
      </w:r>
      <w:r w:rsidR="000A6612" w:rsidRPr="00885976">
        <w:rPr>
          <w:rFonts w:ascii="Times New Roman" w:hAnsi="Times New Roman"/>
          <w:lang w:val="es-MX"/>
        </w:rPr>
        <w:t xml:space="preserve">fines de </w:t>
      </w:r>
      <w:r w:rsidRPr="00885976">
        <w:rPr>
          <w:rFonts w:ascii="Times New Roman" w:hAnsi="Times New Roman"/>
          <w:lang w:val="es-MX"/>
        </w:rPr>
        <w:t xml:space="preserve">inspección y auditoria. </w:t>
      </w:r>
      <w:r w:rsidR="000A6612" w:rsidRPr="00885976">
        <w:rPr>
          <w:rFonts w:ascii="Times New Roman" w:hAnsi="Times New Roman"/>
          <w:lang w:val="es-MX"/>
        </w:rPr>
        <w:t>Por ello, e</w:t>
      </w:r>
      <w:r w:rsidRPr="00885976">
        <w:rPr>
          <w:rFonts w:ascii="Times New Roman" w:hAnsi="Times New Roman"/>
          <w:lang w:val="es-MX"/>
        </w:rPr>
        <w:t xml:space="preserve">l Desarrollador deberá mantener este tipo de </w:t>
      </w:r>
      <w:r w:rsidR="000A6612" w:rsidRPr="00885976">
        <w:rPr>
          <w:rFonts w:ascii="Times New Roman" w:hAnsi="Times New Roman"/>
          <w:lang w:val="es-MX"/>
        </w:rPr>
        <w:t xml:space="preserve">información por </w:t>
      </w:r>
      <w:r w:rsidRPr="00885976">
        <w:rPr>
          <w:rFonts w:ascii="Times New Roman" w:hAnsi="Times New Roman"/>
          <w:lang w:val="es-MX"/>
        </w:rPr>
        <w:t xml:space="preserve">al menos </w:t>
      </w:r>
      <w:r w:rsidR="00816457" w:rsidRPr="00885976">
        <w:rPr>
          <w:rFonts w:ascii="Times New Roman" w:hAnsi="Times New Roman"/>
          <w:lang w:val="es-MX"/>
        </w:rPr>
        <w:t xml:space="preserve">los últimos </w:t>
      </w:r>
      <w:r w:rsidRPr="00885976">
        <w:rPr>
          <w:rFonts w:ascii="Times New Roman" w:hAnsi="Times New Roman"/>
          <w:lang w:val="es-MX"/>
        </w:rPr>
        <w:t xml:space="preserve">5 (cinco) años. Además, el Desarrollador está obligado a revelar cualquier asunto adicional relacionado con los registros de información que sirven de base </w:t>
      </w:r>
      <w:r w:rsidR="00F841FB" w:rsidRPr="00885976">
        <w:rPr>
          <w:rFonts w:ascii="Times New Roman" w:hAnsi="Times New Roman"/>
          <w:lang w:val="es-MX"/>
        </w:rPr>
        <w:t>para calcular la Tarifa Mensual 4</w:t>
      </w:r>
      <w:r w:rsidRPr="00885976">
        <w:rPr>
          <w:rFonts w:ascii="Times New Roman" w:hAnsi="Times New Roman"/>
          <w:lang w:val="es-MX"/>
        </w:rPr>
        <w:t>, así como a informar sobre cualquier aspecto que el Instituto o el Supervisor APP considere pertinente.</w:t>
      </w:r>
    </w:p>
    <w:p w:rsidR="006D002E" w:rsidRPr="00885976" w:rsidRDefault="006D002E" w:rsidP="006D002E">
      <w:pPr>
        <w:tabs>
          <w:tab w:val="left" w:pos="1260"/>
        </w:tabs>
        <w:ind w:left="1260"/>
        <w:jc w:val="both"/>
        <w:rPr>
          <w:sz w:val="22"/>
          <w:szCs w:val="22"/>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b/>
          <w:lang w:val="es-MX"/>
        </w:rPr>
      </w:pPr>
      <w:r w:rsidRPr="00885976">
        <w:rPr>
          <w:rFonts w:ascii="Times New Roman" w:hAnsi="Times New Roman"/>
          <w:lang w:val="es-MX"/>
        </w:rPr>
        <w:t>El Desarrollador</w:t>
      </w:r>
      <w:r w:rsidR="000A6612" w:rsidRPr="00885976">
        <w:rPr>
          <w:rFonts w:ascii="Times New Roman" w:hAnsi="Times New Roman"/>
          <w:lang w:val="es-MX"/>
        </w:rPr>
        <w:t xml:space="preserve"> </w:t>
      </w:r>
      <w:r w:rsidRPr="00885976">
        <w:rPr>
          <w:rFonts w:ascii="Times New Roman" w:hAnsi="Times New Roman"/>
          <w:lang w:val="es-MX"/>
        </w:rPr>
        <w:t>pagará al Instituto una suma igual a los costos comprobables incurridos por el Instituto por llevar a cabo cualquier inspección e investigación de registros, documentos e información</w:t>
      </w:r>
      <w:r w:rsidR="000A6612" w:rsidRPr="00885976">
        <w:rPr>
          <w:rFonts w:ascii="Times New Roman" w:hAnsi="Times New Roman"/>
          <w:lang w:val="es-MX"/>
        </w:rPr>
        <w:t>,</w:t>
      </w:r>
      <w:r w:rsidRPr="00885976">
        <w:rPr>
          <w:rFonts w:ascii="Times New Roman" w:hAnsi="Times New Roman"/>
          <w:lang w:val="es-MX"/>
        </w:rPr>
        <w:t xml:space="preserve"> </w:t>
      </w:r>
      <w:r w:rsidR="000A6612" w:rsidRPr="00885976">
        <w:rPr>
          <w:rFonts w:ascii="Times New Roman" w:hAnsi="Times New Roman"/>
          <w:lang w:val="es-MX"/>
        </w:rPr>
        <w:t>señalados en</w:t>
      </w:r>
      <w:r w:rsidRPr="00885976">
        <w:rPr>
          <w:rFonts w:ascii="Times New Roman" w:hAnsi="Times New Roman"/>
          <w:lang w:val="es-MX"/>
        </w:rPr>
        <w:t xml:space="preserve"> el párrafo (</w:t>
      </w:r>
      <w:r w:rsidR="000A6612" w:rsidRPr="00885976">
        <w:rPr>
          <w:rFonts w:ascii="Times New Roman" w:hAnsi="Times New Roman"/>
          <w:lang w:val="es-MX"/>
        </w:rPr>
        <w:t>4</w:t>
      </w:r>
      <w:r w:rsidRPr="00885976">
        <w:rPr>
          <w:rFonts w:ascii="Times New Roman" w:hAnsi="Times New Roman"/>
          <w:lang w:val="es-MX"/>
        </w:rPr>
        <w:t>) anterior.</w:t>
      </w:r>
    </w:p>
    <w:p w:rsidR="006D002E" w:rsidRPr="00885976" w:rsidRDefault="006D002E" w:rsidP="006D002E">
      <w:pPr>
        <w:pStyle w:val="Prrafodelista"/>
        <w:tabs>
          <w:tab w:val="left" w:pos="1260"/>
        </w:tabs>
        <w:jc w:val="both"/>
        <w:rPr>
          <w:rFonts w:ascii="Times New Roman" w:hAnsi="Times New Roman"/>
          <w:b/>
          <w:lang w:val="es-MX"/>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b/>
          <w:lang w:val="es-MX"/>
        </w:rPr>
      </w:pPr>
      <w:r w:rsidRPr="00885976">
        <w:rPr>
          <w:rFonts w:ascii="Times New Roman" w:hAnsi="Times New Roman"/>
          <w:lang w:val="es-MX"/>
        </w:rPr>
        <w:t>Si como resultado de la inspección o investigación de registros, documentos e información</w:t>
      </w:r>
      <w:r w:rsidR="000A6612" w:rsidRPr="00885976">
        <w:rPr>
          <w:rFonts w:ascii="Times New Roman" w:hAnsi="Times New Roman"/>
          <w:lang w:val="es-MX"/>
        </w:rPr>
        <w:t xml:space="preserve"> entregada al </w:t>
      </w:r>
      <w:r w:rsidRPr="00885976">
        <w:rPr>
          <w:rFonts w:ascii="Times New Roman" w:hAnsi="Times New Roman"/>
          <w:lang w:val="es-MX"/>
        </w:rPr>
        <w:t xml:space="preserve">  Instituto y el Supervisor APP</w:t>
      </w:r>
      <w:r w:rsidR="000A6612" w:rsidRPr="00885976">
        <w:rPr>
          <w:rFonts w:ascii="Times New Roman" w:hAnsi="Times New Roman"/>
          <w:lang w:val="es-MX"/>
        </w:rPr>
        <w:t xml:space="preserve">, para fines de lo establecido en </w:t>
      </w:r>
      <w:r w:rsidRPr="00885976">
        <w:rPr>
          <w:rFonts w:ascii="Times New Roman" w:hAnsi="Times New Roman"/>
          <w:lang w:val="es-MX"/>
        </w:rPr>
        <w:t>el párrafo (</w:t>
      </w:r>
      <w:r w:rsidR="000A6612" w:rsidRPr="00885976">
        <w:rPr>
          <w:rFonts w:ascii="Times New Roman" w:hAnsi="Times New Roman"/>
          <w:lang w:val="es-MX"/>
        </w:rPr>
        <w:t>4</w:t>
      </w:r>
      <w:r w:rsidRPr="00885976">
        <w:rPr>
          <w:rFonts w:ascii="Times New Roman" w:hAnsi="Times New Roman"/>
          <w:lang w:val="es-MX"/>
        </w:rPr>
        <w:t xml:space="preserve">), anterior, se detecta la existencia de Deficiencias en el Reporte sobre TM4 en los Reportes Mensuales de Desempeño y Pagos, el Instituto tendrá el derecho a hacer las Deducciones correspondientes conforme a lo establecido en esta </w:t>
      </w:r>
      <w:r w:rsidR="00A85F8B" w:rsidRPr="00885976">
        <w:rPr>
          <w:rFonts w:ascii="Times New Roman" w:hAnsi="Times New Roman"/>
          <w:lang w:val="es-MX"/>
        </w:rPr>
        <w:t>sección</w:t>
      </w:r>
      <w:r w:rsidRPr="00885976">
        <w:rPr>
          <w:rFonts w:ascii="Times New Roman" w:hAnsi="Times New Roman"/>
          <w:lang w:val="es-MX"/>
        </w:rPr>
        <w:t xml:space="preserve"> A. Estas Deducciones se harán respecto a la Tarifa Mensual 4 del Mes Contractual en el que fueron detectadas las Deficiencias en el Reporte sobre TM4. </w:t>
      </w:r>
    </w:p>
    <w:p w:rsidR="006D002E" w:rsidRPr="00CF744E" w:rsidRDefault="006D002E" w:rsidP="006D002E">
      <w:pPr>
        <w:pStyle w:val="Prrafodelista"/>
        <w:rPr>
          <w:b/>
          <w:lang w:val="es-MX"/>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lang w:val="es-MX"/>
        </w:rPr>
      </w:pPr>
      <w:r w:rsidRPr="00885976">
        <w:rPr>
          <w:rFonts w:ascii="Times New Roman" w:hAnsi="Times New Roman"/>
          <w:lang w:val="es-MX"/>
        </w:rPr>
        <w:t xml:space="preserve">Las Deducciones por Deficiencia en el Reporte sobre TM4 es uno de los componentes de la Deducción Preliminar Aplicable a la Tarifa Mensual 4 en el Mes Contractual </w:t>
      </w:r>
      <w:r w:rsidRPr="00885976">
        <w:rPr>
          <w:rFonts w:ascii="Times New Roman" w:hAnsi="Times New Roman"/>
          <w:i/>
          <w:lang w:val="es-MX"/>
        </w:rPr>
        <w:t>i</w:t>
      </w:r>
      <w:r w:rsidRPr="00885976">
        <w:rPr>
          <w:rFonts w:ascii="Times New Roman" w:hAnsi="Times New Roman"/>
          <w:lang w:val="es-MX"/>
        </w:rPr>
        <w:t xml:space="preserve">, cuyo importe está limitado conforme lo establecido en la </w:t>
      </w:r>
      <w:r w:rsidR="00A85F8B" w:rsidRPr="00885976">
        <w:rPr>
          <w:rFonts w:ascii="Times New Roman" w:hAnsi="Times New Roman"/>
          <w:lang w:val="es-MX"/>
        </w:rPr>
        <w:t>sección</w:t>
      </w:r>
      <w:r w:rsidRPr="00885976">
        <w:rPr>
          <w:rFonts w:ascii="Times New Roman" w:hAnsi="Times New Roman"/>
          <w:lang w:val="es-MX"/>
        </w:rPr>
        <w:t xml:space="preserve"> B de este numeral por lo que en el supuesto de que el Instituto no esté en posibilidad de hacer dicha Deducción a la Tarifa Mensual 4 correspondiente al Mes Contractual </w:t>
      </w:r>
      <w:r w:rsidRPr="00885976">
        <w:rPr>
          <w:rFonts w:ascii="Times New Roman" w:hAnsi="Times New Roman"/>
          <w:i/>
          <w:lang w:val="es-MX"/>
        </w:rPr>
        <w:t>i</w:t>
      </w:r>
      <w:r w:rsidRPr="00885976">
        <w:rPr>
          <w:rFonts w:ascii="Times New Roman" w:hAnsi="Times New Roman"/>
          <w:lang w:val="es-MX"/>
        </w:rPr>
        <w:t xml:space="preserve">, dicha Deducción se aplicará respecto de la Tarifa Mensual 4 correspondiente al Mes Contractual siguiente, formando parte de la Deducción Excedente a la Tarifa Mensual 4 y así sucesivamente según lo establecido en dicha </w:t>
      </w:r>
      <w:r w:rsidR="00A85F8B" w:rsidRPr="00885976">
        <w:rPr>
          <w:rFonts w:ascii="Times New Roman" w:hAnsi="Times New Roman"/>
          <w:lang w:val="es-MX"/>
        </w:rPr>
        <w:t>sección</w:t>
      </w:r>
      <w:r w:rsidRPr="00885976">
        <w:rPr>
          <w:rFonts w:ascii="Times New Roman" w:hAnsi="Times New Roman"/>
          <w:lang w:val="es-MX"/>
        </w:rPr>
        <w:t xml:space="preserve"> B de este numeral.</w:t>
      </w:r>
    </w:p>
    <w:p w:rsidR="006D002E" w:rsidRPr="00885976" w:rsidRDefault="006D002E" w:rsidP="006D002E">
      <w:pPr>
        <w:pStyle w:val="Prrafodelista"/>
        <w:tabs>
          <w:tab w:val="left" w:pos="1260"/>
        </w:tabs>
        <w:jc w:val="both"/>
        <w:rPr>
          <w:rFonts w:ascii="Times New Roman" w:hAnsi="Times New Roman"/>
          <w:lang w:val="es-MX"/>
        </w:rPr>
      </w:pPr>
    </w:p>
    <w:p w:rsidR="006D002E" w:rsidRPr="00885976" w:rsidRDefault="006D002E" w:rsidP="006D002E">
      <w:pPr>
        <w:pStyle w:val="Prrafodelista"/>
        <w:numPr>
          <w:ilvl w:val="0"/>
          <w:numId w:val="51"/>
        </w:numPr>
        <w:tabs>
          <w:tab w:val="left" w:pos="1260"/>
        </w:tabs>
        <w:ind w:left="426" w:hanging="426"/>
        <w:jc w:val="both"/>
        <w:rPr>
          <w:rFonts w:ascii="Times New Roman" w:hAnsi="Times New Roman"/>
          <w:lang w:val="es-MX"/>
        </w:rPr>
      </w:pPr>
      <w:r w:rsidRPr="00885976">
        <w:rPr>
          <w:rFonts w:ascii="Times New Roman" w:hAnsi="Times New Roman"/>
          <w:lang w:val="es-MX"/>
        </w:rPr>
        <w:lastRenderedPageBreak/>
        <w:t xml:space="preserve">Las omisiones de información </w:t>
      </w:r>
      <w:r w:rsidR="002B2315" w:rsidRPr="00885976">
        <w:rPr>
          <w:rFonts w:ascii="Times New Roman" w:hAnsi="Times New Roman"/>
          <w:lang w:val="es-MX"/>
        </w:rPr>
        <w:t xml:space="preserve">deberán ser subsanados </w:t>
      </w:r>
      <w:r w:rsidRPr="00885976">
        <w:rPr>
          <w:rFonts w:ascii="Times New Roman" w:hAnsi="Times New Roman"/>
          <w:lang w:val="es-MX"/>
        </w:rPr>
        <w:t>y los errores detectados debe</w:t>
      </w:r>
      <w:r w:rsidR="002B2315" w:rsidRPr="00885976">
        <w:rPr>
          <w:rFonts w:ascii="Times New Roman" w:hAnsi="Times New Roman"/>
          <w:lang w:val="es-MX"/>
        </w:rPr>
        <w:t>rá</w:t>
      </w:r>
      <w:r w:rsidRPr="00885976">
        <w:rPr>
          <w:rFonts w:ascii="Times New Roman" w:hAnsi="Times New Roman"/>
          <w:lang w:val="es-MX"/>
        </w:rPr>
        <w:t xml:space="preserve">n </w:t>
      </w:r>
      <w:r w:rsidR="002B2315" w:rsidRPr="00885976">
        <w:rPr>
          <w:rFonts w:ascii="Times New Roman" w:hAnsi="Times New Roman"/>
          <w:lang w:val="es-MX"/>
        </w:rPr>
        <w:t xml:space="preserve">ser </w:t>
      </w:r>
      <w:r w:rsidRPr="00885976">
        <w:rPr>
          <w:rFonts w:ascii="Times New Roman" w:hAnsi="Times New Roman"/>
          <w:lang w:val="es-MX"/>
        </w:rPr>
        <w:t>corregi</w:t>
      </w:r>
      <w:r w:rsidR="002B2315" w:rsidRPr="00885976">
        <w:rPr>
          <w:rFonts w:ascii="Times New Roman" w:hAnsi="Times New Roman"/>
          <w:lang w:val="es-MX"/>
        </w:rPr>
        <w:t xml:space="preserve">dos </w:t>
      </w:r>
      <w:r w:rsidRPr="00885976">
        <w:rPr>
          <w:rFonts w:ascii="Times New Roman" w:hAnsi="Times New Roman"/>
          <w:lang w:val="es-MX"/>
        </w:rPr>
        <w:t xml:space="preserve">en las bases históricas correspondientes. No </w:t>
      </w:r>
      <w:r w:rsidR="00113616" w:rsidRPr="00885976">
        <w:rPr>
          <w:rFonts w:ascii="Times New Roman" w:hAnsi="Times New Roman"/>
          <w:lang w:val="es-MX"/>
        </w:rPr>
        <w:t>obstante,</w:t>
      </w:r>
      <w:r w:rsidRPr="00885976">
        <w:rPr>
          <w:rFonts w:ascii="Times New Roman" w:hAnsi="Times New Roman"/>
          <w:lang w:val="es-MX"/>
        </w:rPr>
        <w:t xml:space="preserve"> los Reportes Mensuales de Desempeño y Pagos no debe</w:t>
      </w:r>
      <w:r w:rsidR="002B2315" w:rsidRPr="00885976">
        <w:rPr>
          <w:rFonts w:ascii="Times New Roman" w:hAnsi="Times New Roman"/>
          <w:lang w:val="es-MX"/>
        </w:rPr>
        <w:t>rá</w:t>
      </w:r>
      <w:r w:rsidRPr="00885976">
        <w:rPr>
          <w:rFonts w:ascii="Times New Roman" w:hAnsi="Times New Roman"/>
          <w:lang w:val="es-MX"/>
        </w:rPr>
        <w:t>n ser corregidos en las partes que corresponda a las Deficiencias en el Reporte sobre TM4</w:t>
      </w:r>
      <w:r w:rsidR="002B2315" w:rsidRPr="00885976">
        <w:rPr>
          <w:rFonts w:ascii="Times New Roman" w:hAnsi="Times New Roman"/>
          <w:lang w:val="es-MX"/>
        </w:rPr>
        <w:t>, para dejar</w:t>
      </w:r>
      <w:r w:rsidRPr="00885976">
        <w:rPr>
          <w:rFonts w:ascii="Times New Roman" w:hAnsi="Times New Roman"/>
          <w:lang w:val="es-MX"/>
        </w:rPr>
        <w:t xml:space="preserve"> constancia de su </w:t>
      </w:r>
      <w:r w:rsidR="002B2315" w:rsidRPr="00885976">
        <w:rPr>
          <w:rFonts w:ascii="Times New Roman" w:hAnsi="Times New Roman"/>
          <w:lang w:val="es-MX"/>
        </w:rPr>
        <w:t>ocurrencia</w:t>
      </w:r>
      <w:r w:rsidRPr="00885976">
        <w:rPr>
          <w:rFonts w:ascii="Times New Roman" w:hAnsi="Times New Roman"/>
          <w:lang w:val="es-MX"/>
        </w:rPr>
        <w:t>.</w:t>
      </w:r>
    </w:p>
    <w:p w:rsidR="006D002E" w:rsidRPr="00885976" w:rsidRDefault="006D002E" w:rsidP="006D002E">
      <w:pPr>
        <w:jc w:val="both"/>
        <w:rPr>
          <w:sz w:val="22"/>
          <w:szCs w:val="22"/>
        </w:rPr>
      </w:pPr>
      <w:r w:rsidRPr="00885976" w:rsidDel="00BB6528">
        <w:rPr>
          <w:bCs/>
          <w:iCs/>
          <w:sz w:val="22"/>
          <w:szCs w:val="22"/>
        </w:rPr>
        <w:t xml:space="preserve"> </w:t>
      </w:r>
    </w:p>
    <w:p w:rsidR="006D002E" w:rsidRPr="00885976" w:rsidRDefault="006D002E" w:rsidP="006D002E">
      <w:pPr>
        <w:pStyle w:val="Ttulo2"/>
        <w:jc w:val="center"/>
        <w:rPr>
          <w:rFonts w:ascii="Times New Roman" w:hAnsi="Times New Roman" w:cs="Times New Roman"/>
          <w:sz w:val="22"/>
          <w:szCs w:val="22"/>
        </w:rPr>
      </w:pPr>
      <w:bookmarkStart w:id="140" w:name="_Toc461302907"/>
      <w:bookmarkStart w:id="141" w:name="_Toc461517064"/>
      <w:bookmarkStart w:id="142" w:name="_Toc473735299"/>
      <w:bookmarkStart w:id="143" w:name="_Toc479241198"/>
      <w:r w:rsidRPr="00885976">
        <w:rPr>
          <w:rFonts w:ascii="Times New Roman" w:hAnsi="Times New Roman" w:cs="Times New Roman"/>
          <w:sz w:val="22"/>
          <w:szCs w:val="22"/>
        </w:rPr>
        <w:t>SECCIÓN B.</w:t>
      </w:r>
      <w:r w:rsidRPr="00885976">
        <w:rPr>
          <w:rFonts w:ascii="Times New Roman" w:hAnsi="Times New Roman" w:cs="Times New Roman"/>
          <w:bCs w:val="0"/>
          <w:sz w:val="22"/>
          <w:szCs w:val="22"/>
        </w:rPr>
        <w:t xml:space="preserve"> LÍMITES A LAS DEDUCCIONES</w:t>
      </w:r>
      <w:bookmarkEnd w:id="140"/>
      <w:bookmarkEnd w:id="141"/>
      <w:bookmarkEnd w:id="142"/>
      <w:bookmarkEnd w:id="143"/>
    </w:p>
    <w:p w:rsidR="006D002E" w:rsidRPr="00885976" w:rsidRDefault="006D002E" w:rsidP="006D002E">
      <w:pPr>
        <w:rPr>
          <w:sz w:val="22"/>
          <w:szCs w:val="22"/>
        </w:rPr>
      </w:pPr>
    </w:p>
    <w:p w:rsidR="006D002E" w:rsidRPr="00885976" w:rsidRDefault="006D002E" w:rsidP="006D002E">
      <w:pPr>
        <w:jc w:val="both"/>
        <w:rPr>
          <w:sz w:val="22"/>
          <w:szCs w:val="22"/>
        </w:rPr>
      </w:pPr>
      <w:r w:rsidRPr="00885976">
        <w:rPr>
          <w:sz w:val="22"/>
          <w:szCs w:val="22"/>
        </w:rPr>
        <w:t xml:space="preserve">A fin de limitar las Deducciones a la Tarifa Mensual 4 en cada Mes Contractual </w:t>
      </w:r>
      <w:r w:rsidRPr="00885976">
        <w:rPr>
          <w:i/>
          <w:sz w:val="22"/>
          <w:szCs w:val="22"/>
        </w:rPr>
        <w:t>i</w:t>
      </w:r>
      <w:r w:rsidRPr="00885976">
        <w:rPr>
          <w:sz w:val="22"/>
          <w:szCs w:val="22"/>
        </w:rPr>
        <w:t xml:space="preserve"> se usará el siguiente procedimiento:</w:t>
      </w:r>
    </w:p>
    <w:p w:rsidR="006D002E" w:rsidRPr="00885976" w:rsidRDefault="006D002E" w:rsidP="006D002E">
      <w:pPr>
        <w:jc w:val="both"/>
        <w:rPr>
          <w:sz w:val="22"/>
          <w:szCs w:val="22"/>
        </w:rPr>
      </w:pPr>
    </w:p>
    <w:p w:rsidR="006D002E" w:rsidRPr="00885976" w:rsidRDefault="00772FF5" w:rsidP="006D002E">
      <w:pPr>
        <w:jc w:val="both"/>
        <w:rPr>
          <w:sz w:val="22"/>
          <w:szCs w:val="22"/>
        </w:rPr>
      </w:pPr>
      <w:r w:rsidRPr="00885976">
        <w:rPr>
          <w:sz w:val="22"/>
          <w:szCs w:val="22"/>
        </w:rPr>
        <w:t xml:space="preserve">Calcular la Deducción Preliminar Aplicable a la Tarifa Mensual 4 en el Mes Contractual </w:t>
      </w:r>
      <w:r w:rsidRPr="00885976">
        <w:rPr>
          <w:i/>
          <w:sz w:val="22"/>
          <w:szCs w:val="22"/>
        </w:rPr>
        <w:t>i</w:t>
      </w:r>
      <w:r w:rsidRPr="00885976">
        <w:rPr>
          <w:sz w:val="22"/>
          <w:szCs w:val="22"/>
        </w:rPr>
        <w:t xml:space="preserve"> (DP4</w:t>
      </w:r>
      <w:r w:rsidRPr="00885976">
        <w:rPr>
          <w:i/>
          <w:sz w:val="22"/>
          <w:szCs w:val="22"/>
        </w:rPr>
        <w:t>i</w:t>
      </w:r>
      <w:r w:rsidRPr="00885976">
        <w:rPr>
          <w:sz w:val="22"/>
          <w:szCs w:val="22"/>
        </w:rPr>
        <w:t xml:space="preserve">), la cual se define como la suma de las Deducciones por Deficiencias en el Reporte sobre TM4 generada en el Mes Contractual </w:t>
      </w:r>
      <w:r w:rsidRPr="00885976">
        <w:rPr>
          <w:i/>
          <w:sz w:val="22"/>
          <w:szCs w:val="22"/>
        </w:rPr>
        <w:t>i</w:t>
      </w:r>
      <w:r w:rsidRPr="00885976">
        <w:rPr>
          <w:sz w:val="22"/>
          <w:szCs w:val="22"/>
        </w:rPr>
        <w:t xml:space="preserve"> más la Deducción Excedente a la Tarifa Mensual 4 del Mes Contractual anterior al mes </w:t>
      </w:r>
      <w:r w:rsidRPr="00885976">
        <w:rPr>
          <w:i/>
          <w:sz w:val="22"/>
          <w:szCs w:val="22"/>
        </w:rPr>
        <w:t>i</w:t>
      </w:r>
      <w:r w:rsidR="006D002E" w:rsidRPr="00885976">
        <w:rPr>
          <w:i/>
          <w:sz w:val="22"/>
          <w:szCs w:val="22"/>
        </w:rPr>
        <w:t>.</w:t>
      </w:r>
    </w:p>
    <w:p w:rsidR="006D002E" w:rsidRPr="00885976" w:rsidRDefault="006D002E" w:rsidP="006D002E">
      <w:pPr>
        <w:jc w:val="both"/>
        <w:rPr>
          <w:sz w:val="22"/>
          <w:szCs w:val="22"/>
        </w:rPr>
      </w:pPr>
    </w:p>
    <w:p w:rsidR="006D002E" w:rsidRPr="00885976" w:rsidRDefault="006D002E" w:rsidP="006D002E">
      <w:pPr>
        <w:jc w:val="both"/>
        <w:rPr>
          <w:sz w:val="22"/>
          <w:szCs w:val="22"/>
        </w:rPr>
      </w:pPr>
    </w:p>
    <w:p w:rsidR="006D002E" w:rsidRPr="00885976" w:rsidRDefault="00273945" w:rsidP="006D002E">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DP4</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DDR_TM4</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DE4</m:t>
              </m:r>
            </m:e>
            <m:sub>
              <m:r>
                <w:rPr>
                  <w:rFonts w:ascii="Cambria Math" w:hAnsi="Cambria Math"/>
                  <w:sz w:val="22"/>
                  <w:szCs w:val="22"/>
                </w:rPr>
                <m:t>i-1</m:t>
              </m:r>
            </m:sub>
          </m:sSub>
        </m:oMath>
      </m:oMathPara>
    </w:p>
    <w:p w:rsidR="006D002E" w:rsidRPr="00885976" w:rsidRDefault="006D002E" w:rsidP="006D002E">
      <w:pPr>
        <w:jc w:val="both"/>
        <w:rPr>
          <w:sz w:val="22"/>
          <w:szCs w:val="22"/>
        </w:rPr>
      </w:pPr>
    </w:p>
    <w:p w:rsidR="006D002E" w:rsidRPr="00885976" w:rsidRDefault="006D002E" w:rsidP="006D002E">
      <w:pPr>
        <w:ind w:left="720"/>
        <w:rPr>
          <w:sz w:val="22"/>
          <w:szCs w:val="22"/>
        </w:rPr>
      </w:pPr>
      <w:proofErr w:type="spellStart"/>
      <w:r w:rsidRPr="00885976">
        <w:rPr>
          <w:sz w:val="22"/>
          <w:szCs w:val="22"/>
        </w:rPr>
        <w:t>Donde</w:t>
      </w:r>
      <w:proofErr w:type="spellEnd"/>
      <w:r w:rsidRPr="00885976">
        <w:rPr>
          <w:sz w:val="22"/>
          <w:szCs w:val="22"/>
        </w:rPr>
        <w:t>:</w:t>
      </w:r>
    </w:p>
    <w:p w:rsidR="006D002E" w:rsidRPr="00885976" w:rsidRDefault="006D002E" w:rsidP="006D002E">
      <w:pPr>
        <w:ind w:left="720"/>
        <w:rPr>
          <w:sz w:val="22"/>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9"/>
        <w:gridCol w:w="6735"/>
      </w:tblGrid>
      <w:tr w:rsidR="006D002E" w:rsidRPr="00C83141" w:rsidTr="005973FD">
        <w:tc>
          <w:tcPr>
            <w:tcW w:w="1769" w:type="dxa"/>
          </w:tcPr>
          <w:p w:rsidR="006D002E" w:rsidRPr="00885976" w:rsidRDefault="006D002E" w:rsidP="00816457">
            <w:pPr>
              <w:ind w:left="-1134"/>
              <w:jc w:val="right"/>
              <w:rPr>
                <w:sz w:val="22"/>
                <w:szCs w:val="22"/>
              </w:rPr>
            </w:pPr>
            <w:r w:rsidRPr="00885976">
              <w:rPr>
                <w:i/>
                <w:sz w:val="22"/>
                <w:szCs w:val="22"/>
              </w:rPr>
              <w:t>DP4</w:t>
            </w:r>
            <w:r w:rsidRPr="00885976">
              <w:rPr>
                <w:i/>
                <w:sz w:val="22"/>
                <w:szCs w:val="22"/>
                <w:vertAlign w:val="subscript"/>
              </w:rPr>
              <w:t>i</w:t>
            </w:r>
            <w:r w:rsidRPr="00885976">
              <w:rPr>
                <w:sz w:val="22"/>
                <w:szCs w:val="22"/>
              </w:rPr>
              <w:t xml:space="preserve"> =</w:t>
            </w:r>
          </w:p>
        </w:tc>
        <w:tc>
          <w:tcPr>
            <w:tcW w:w="6735" w:type="dxa"/>
          </w:tcPr>
          <w:p w:rsidR="006D002E" w:rsidRPr="00885976" w:rsidRDefault="006D002E" w:rsidP="00D45BB2">
            <w:pPr>
              <w:jc w:val="both"/>
              <w:rPr>
                <w:sz w:val="22"/>
                <w:szCs w:val="22"/>
              </w:rPr>
            </w:pPr>
            <w:r w:rsidRPr="00885976">
              <w:rPr>
                <w:sz w:val="22"/>
                <w:szCs w:val="22"/>
              </w:rPr>
              <w:t xml:space="preserve">Deducción Preliminar Aplicable a la Tarifa Mensual 4 en el Mes Contractual </w:t>
            </w:r>
            <w:r w:rsidRPr="00885976">
              <w:rPr>
                <w:i/>
                <w:sz w:val="22"/>
                <w:szCs w:val="22"/>
              </w:rPr>
              <w:t>i</w:t>
            </w:r>
            <w:r w:rsidRPr="00885976">
              <w:rPr>
                <w:sz w:val="22"/>
                <w:szCs w:val="22"/>
              </w:rPr>
              <w:t>.</w:t>
            </w:r>
          </w:p>
        </w:tc>
      </w:tr>
      <w:tr w:rsidR="006D002E" w:rsidRPr="00C83141" w:rsidTr="005973FD">
        <w:tc>
          <w:tcPr>
            <w:tcW w:w="1769" w:type="dxa"/>
          </w:tcPr>
          <w:p w:rsidR="006D002E" w:rsidRPr="00885976" w:rsidRDefault="00273945" w:rsidP="00D45BB2">
            <w:pPr>
              <w:ind w:left="-1134"/>
              <w:jc w:val="right"/>
              <w:rPr>
                <w:i/>
                <w:sz w:val="22"/>
                <w:szCs w:val="22"/>
              </w:rPr>
            </w:pPr>
            <m:oMath>
              <m:sSub>
                <m:sSubPr>
                  <m:ctrlPr>
                    <w:rPr>
                      <w:rFonts w:ascii="Cambria Math" w:hAnsi="Cambria Math"/>
                      <w:i/>
                      <w:sz w:val="22"/>
                      <w:szCs w:val="22"/>
                    </w:rPr>
                  </m:ctrlPr>
                </m:sSubPr>
                <m:e>
                  <m:r>
                    <w:rPr>
                      <w:rFonts w:ascii="Cambria Math" w:hAnsi="Cambria Math"/>
                      <w:sz w:val="22"/>
                      <w:szCs w:val="22"/>
                    </w:rPr>
                    <m:t>DDR_TM4</m:t>
                  </m:r>
                </m:e>
                <m:sub>
                  <m:r>
                    <w:rPr>
                      <w:rFonts w:ascii="Cambria Math" w:hAnsi="Cambria Math"/>
                      <w:sz w:val="22"/>
                      <w:szCs w:val="22"/>
                    </w:rPr>
                    <m:t>i</m:t>
                  </m:r>
                </m:sub>
              </m:sSub>
            </m:oMath>
            <w:r w:rsidR="006D002E" w:rsidRPr="00885976">
              <w:rPr>
                <w:sz w:val="22"/>
                <w:szCs w:val="22"/>
              </w:rPr>
              <w:t xml:space="preserve"> =</w:t>
            </w:r>
          </w:p>
        </w:tc>
        <w:tc>
          <w:tcPr>
            <w:tcW w:w="6735" w:type="dxa"/>
          </w:tcPr>
          <w:p w:rsidR="006D002E" w:rsidRPr="00885976" w:rsidRDefault="006D002E" w:rsidP="00D45BB2">
            <w:pPr>
              <w:jc w:val="both"/>
              <w:rPr>
                <w:sz w:val="22"/>
                <w:szCs w:val="22"/>
              </w:rPr>
            </w:pPr>
            <w:r w:rsidRPr="00885976">
              <w:rPr>
                <w:sz w:val="22"/>
                <w:szCs w:val="22"/>
              </w:rPr>
              <w:t xml:space="preserve">Deducciones por Deficiencias en el Reporte sobre TM4 generada en el Mes Contractual </w:t>
            </w:r>
            <w:r w:rsidRPr="00885976">
              <w:rPr>
                <w:i/>
                <w:sz w:val="22"/>
                <w:szCs w:val="22"/>
              </w:rPr>
              <w:t>i.</w:t>
            </w:r>
          </w:p>
        </w:tc>
      </w:tr>
      <w:tr w:rsidR="006D002E" w:rsidRPr="00C83141" w:rsidTr="005973FD">
        <w:tc>
          <w:tcPr>
            <w:tcW w:w="1769" w:type="dxa"/>
          </w:tcPr>
          <w:p w:rsidR="006D002E" w:rsidRPr="00885976" w:rsidRDefault="00273945" w:rsidP="00D45BB2">
            <w:pPr>
              <w:ind w:left="-1134"/>
              <w:jc w:val="right"/>
              <w:rPr>
                <w:i/>
                <w:sz w:val="22"/>
                <w:szCs w:val="22"/>
              </w:rPr>
            </w:pPr>
            <m:oMath>
              <m:sSub>
                <m:sSubPr>
                  <m:ctrlPr>
                    <w:rPr>
                      <w:rFonts w:ascii="Cambria Math" w:hAnsi="Cambria Math"/>
                      <w:i/>
                      <w:sz w:val="22"/>
                      <w:szCs w:val="22"/>
                    </w:rPr>
                  </m:ctrlPr>
                </m:sSubPr>
                <m:e>
                  <m:r>
                    <w:rPr>
                      <w:rFonts w:ascii="Cambria Math" w:hAnsi="Cambria Math"/>
                      <w:sz w:val="22"/>
                      <w:szCs w:val="22"/>
                    </w:rPr>
                    <m:t>DE4</m:t>
                  </m:r>
                </m:e>
                <m:sub>
                  <m:r>
                    <w:rPr>
                      <w:rFonts w:ascii="Cambria Math" w:hAnsi="Cambria Math"/>
                      <w:sz w:val="22"/>
                      <w:szCs w:val="22"/>
                    </w:rPr>
                    <m:t>i-1</m:t>
                  </m:r>
                </m:sub>
              </m:sSub>
              <m:r>
                <w:rPr>
                  <w:rFonts w:ascii="Cambria Math" w:hAnsi="Cambria Math"/>
                  <w:sz w:val="22"/>
                  <w:szCs w:val="22"/>
                </w:rPr>
                <m:t xml:space="preserve"> </m:t>
              </m:r>
            </m:oMath>
            <w:r w:rsidR="006D002E" w:rsidRPr="00885976">
              <w:rPr>
                <w:sz w:val="22"/>
                <w:szCs w:val="22"/>
              </w:rPr>
              <w:t>=</w:t>
            </w:r>
          </w:p>
        </w:tc>
        <w:tc>
          <w:tcPr>
            <w:tcW w:w="6735" w:type="dxa"/>
          </w:tcPr>
          <w:p w:rsidR="006D002E" w:rsidRPr="00885976" w:rsidRDefault="006D002E" w:rsidP="00D45BB2">
            <w:pPr>
              <w:jc w:val="both"/>
              <w:rPr>
                <w:sz w:val="22"/>
                <w:szCs w:val="22"/>
              </w:rPr>
            </w:pPr>
            <w:r w:rsidRPr="00885976">
              <w:rPr>
                <w:sz w:val="22"/>
                <w:szCs w:val="22"/>
              </w:rPr>
              <w:t xml:space="preserve">Deducción Excedente a la Tarifa Mensual 4 del Mes Contractual anterior al mes </w:t>
            </w:r>
            <w:r w:rsidRPr="00885976">
              <w:rPr>
                <w:i/>
                <w:sz w:val="22"/>
                <w:szCs w:val="22"/>
              </w:rPr>
              <w:t>i</w:t>
            </w:r>
            <w:r w:rsidRPr="00885976">
              <w:rPr>
                <w:sz w:val="22"/>
                <w:szCs w:val="22"/>
              </w:rPr>
              <w:t xml:space="preserve">. </w:t>
            </w:r>
          </w:p>
          <w:p w:rsidR="006D002E" w:rsidRPr="00885976" w:rsidRDefault="006D002E" w:rsidP="00D45BB2">
            <w:pPr>
              <w:jc w:val="both"/>
              <w:rPr>
                <w:sz w:val="22"/>
                <w:szCs w:val="22"/>
              </w:rPr>
            </w:pPr>
            <w:r w:rsidRPr="00885976">
              <w:rPr>
                <w:sz w:val="22"/>
                <w:szCs w:val="22"/>
              </w:rPr>
              <w:t>La Deducción Excedente a la Tarifa Mensual 4 del Mes Contractual anterior al mes 1 es cero.</w:t>
            </w:r>
          </w:p>
        </w:tc>
      </w:tr>
    </w:tbl>
    <w:p w:rsidR="006D002E" w:rsidRPr="00885976" w:rsidRDefault="006D002E" w:rsidP="006D002E">
      <w:pPr>
        <w:jc w:val="both"/>
        <w:rPr>
          <w:sz w:val="22"/>
          <w:szCs w:val="22"/>
        </w:rPr>
      </w:pPr>
    </w:p>
    <w:p w:rsidR="006D002E" w:rsidRPr="00885976" w:rsidRDefault="006D002E" w:rsidP="006D002E">
      <w:pPr>
        <w:jc w:val="both"/>
        <w:rPr>
          <w:sz w:val="22"/>
          <w:szCs w:val="22"/>
        </w:rPr>
      </w:pPr>
    </w:p>
    <w:p w:rsidR="006D002E" w:rsidRPr="00885976" w:rsidRDefault="00141BC7" w:rsidP="006D002E">
      <w:pPr>
        <w:jc w:val="both"/>
        <w:rPr>
          <w:sz w:val="22"/>
          <w:szCs w:val="22"/>
        </w:rPr>
      </w:pPr>
      <w:r w:rsidRPr="00885976">
        <w:rPr>
          <w:sz w:val="22"/>
          <w:szCs w:val="22"/>
        </w:rPr>
        <w:t xml:space="preserve">Determinar el Importe Total de la Deducción Aplicable a la Tarifa Mensual 4 en 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DA4</m:t>
            </m:r>
          </m:e>
          <m:sub>
            <m:r>
              <w:rPr>
                <w:rFonts w:ascii="Cambria Math" w:hAnsi="Cambria Math"/>
                <w:sz w:val="22"/>
                <w:szCs w:val="22"/>
              </w:rPr>
              <m:t>i</m:t>
            </m:r>
          </m:sub>
        </m:sSub>
      </m:oMath>
      <w:r w:rsidRPr="00885976">
        <w:rPr>
          <w:sz w:val="22"/>
          <w:szCs w:val="22"/>
        </w:rPr>
        <w:t xml:space="preserve">) y el importe de la Deducción Excedente a la Tarifa Mensual 4 del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DE4</m:t>
            </m:r>
          </m:e>
          <m:sub>
            <m:r>
              <w:rPr>
                <w:rFonts w:ascii="Cambria Math" w:hAnsi="Cambria Math"/>
                <w:sz w:val="22"/>
                <w:szCs w:val="22"/>
              </w:rPr>
              <m:t>i</m:t>
            </m:r>
          </m:sub>
        </m:sSub>
      </m:oMath>
      <w:r w:rsidRPr="00885976">
        <w:rPr>
          <w:sz w:val="22"/>
          <w:szCs w:val="22"/>
        </w:rPr>
        <w:t>) usando las siguientes expresiones</w:t>
      </w:r>
      <w:r w:rsidR="006D002E" w:rsidRPr="00885976">
        <w:rPr>
          <w:sz w:val="22"/>
          <w:szCs w:val="22"/>
        </w:rPr>
        <w:t xml:space="preserve">: </w:t>
      </w:r>
    </w:p>
    <w:p w:rsidR="006D002E" w:rsidRPr="00885976" w:rsidRDefault="006D002E" w:rsidP="006D002E">
      <w:pPr>
        <w:jc w:val="both"/>
        <w:rPr>
          <w:sz w:val="22"/>
          <w:szCs w:val="22"/>
        </w:rPr>
      </w:pPr>
    </w:p>
    <w:p w:rsidR="006D002E" w:rsidRPr="00885976" w:rsidRDefault="006D002E" w:rsidP="006D002E">
      <w:pPr>
        <w:ind w:left="720" w:firstLine="720"/>
        <w:rPr>
          <w:sz w:val="22"/>
          <w:szCs w:val="22"/>
        </w:rPr>
      </w:pPr>
      <w:r w:rsidRPr="00885976">
        <w:rPr>
          <w:sz w:val="22"/>
          <w:szCs w:val="22"/>
        </w:rPr>
        <w:t xml:space="preserve">Si  </w:t>
      </w:r>
      <m:oMath>
        <m:sSub>
          <m:sSubPr>
            <m:ctrlPr>
              <w:rPr>
                <w:rFonts w:ascii="Cambria Math" w:hAnsi="Cambria Math"/>
                <w:i/>
                <w:sz w:val="22"/>
                <w:szCs w:val="22"/>
              </w:rPr>
            </m:ctrlPr>
          </m:sSubPr>
          <m:e>
            <m:r>
              <w:rPr>
                <w:rFonts w:ascii="Cambria Math" w:hAnsi="Cambria Math"/>
                <w:sz w:val="22"/>
                <w:szCs w:val="22"/>
              </w:rPr>
              <m:t>DP4</m:t>
            </m:r>
          </m:e>
          <m:sub>
            <m:r>
              <w:rPr>
                <w:rFonts w:ascii="Cambria Math" w:hAnsi="Cambria Math"/>
                <w:sz w:val="22"/>
                <w:szCs w:val="22"/>
              </w:rPr>
              <m:t>i</m:t>
            </m:r>
          </m:sub>
        </m:sSub>
      </m:oMath>
      <w:r w:rsidRPr="00885976">
        <w:rPr>
          <w:i/>
          <w:sz w:val="22"/>
          <w:szCs w:val="22"/>
        </w:rPr>
        <w:t xml:space="preserve">  es mayor a  </w:t>
      </w:r>
      <m:oMath>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oMath>
      <w:r w:rsidRPr="00885976">
        <w:rPr>
          <w:sz w:val="22"/>
          <w:szCs w:val="22"/>
        </w:rPr>
        <w:t xml:space="preserve"> </w:t>
      </w:r>
      <w:r w:rsidRPr="00885976">
        <w:rPr>
          <w:i/>
          <w:sz w:val="22"/>
          <w:szCs w:val="22"/>
        </w:rPr>
        <w:t xml:space="preserve"> </w:t>
      </w:r>
      <w:r w:rsidRPr="00885976">
        <w:rPr>
          <w:sz w:val="22"/>
          <w:szCs w:val="22"/>
        </w:rPr>
        <w:t xml:space="preserve">entonces: </w:t>
      </w:r>
    </w:p>
    <w:p w:rsidR="006D002E" w:rsidRPr="00885976" w:rsidRDefault="006D002E" w:rsidP="006D002E">
      <w:pPr>
        <w:ind w:left="720" w:firstLine="720"/>
        <w:rPr>
          <w:sz w:val="22"/>
          <w:szCs w:val="22"/>
        </w:rPr>
      </w:pPr>
    </w:p>
    <w:p w:rsidR="006D002E" w:rsidRPr="00885976" w:rsidRDefault="00273945" w:rsidP="006D002E">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DA4</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oMath>
      <w:r w:rsidR="006D002E" w:rsidRPr="00885976">
        <w:rPr>
          <w:sz w:val="22"/>
          <w:szCs w:val="22"/>
        </w:rPr>
        <w:t xml:space="preserve"> </w:t>
      </w:r>
    </w:p>
    <w:p w:rsidR="006D002E" w:rsidRPr="00885976" w:rsidRDefault="006D002E" w:rsidP="006D002E">
      <w:pPr>
        <w:ind w:left="2160" w:firstLine="720"/>
        <w:rPr>
          <w:sz w:val="22"/>
          <w:szCs w:val="22"/>
        </w:rPr>
      </w:pPr>
      <w:proofErr w:type="gramStart"/>
      <w:r w:rsidRPr="00885976">
        <w:rPr>
          <w:sz w:val="22"/>
          <w:szCs w:val="22"/>
        </w:rPr>
        <w:t>y</w:t>
      </w:r>
      <w:proofErr w:type="gramEnd"/>
      <w:r w:rsidRPr="00885976">
        <w:rPr>
          <w:sz w:val="22"/>
          <w:szCs w:val="22"/>
        </w:rPr>
        <w:t xml:space="preserve">  </w:t>
      </w:r>
    </w:p>
    <w:p w:rsidR="006D002E" w:rsidRPr="00885976" w:rsidRDefault="00273945" w:rsidP="006D002E">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DE4</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DP4</m:t>
                </m:r>
              </m:e>
              <m:sub>
                <m:r>
                  <w:rPr>
                    <w:rFonts w:ascii="Cambria Math" w:hAnsi="Cambria Math"/>
                    <w:sz w:val="22"/>
                    <w:szCs w:val="22"/>
                  </w:rPr>
                  <m:t>i</m:t>
                </m:r>
              </m:sub>
            </m:sSub>
            <m:r>
              <w:rPr>
                <w:rFonts w:ascii="Cambria Math" w:hAnsi="Cambria Math"/>
                <w:sz w:val="22"/>
                <w:szCs w:val="22"/>
              </w:rPr>
              <m:t>-TM4</m:t>
            </m:r>
          </m:e>
          <m:sub>
            <m:r>
              <w:rPr>
                <w:rFonts w:ascii="Cambria Math" w:hAnsi="Cambria Math"/>
                <w:sz w:val="22"/>
                <w:szCs w:val="22"/>
              </w:rPr>
              <m:t>i</m:t>
            </m:r>
          </m:sub>
        </m:sSub>
      </m:oMath>
      <w:r w:rsidR="006D002E" w:rsidRPr="00885976">
        <w:rPr>
          <w:sz w:val="22"/>
          <w:szCs w:val="22"/>
        </w:rPr>
        <w:t xml:space="preserve"> </w:t>
      </w:r>
    </w:p>
    <w:p w:rsidR="006D002E" w:rsidRPr="00885976" w:rsidRDefault="006D002E" w:rsidP="006D002E">
      <w:pPr>
        <w:jc w:val="both"/>
        <w:rPr>
          <w:sz w:val="22"/>
          <w:szCs w:val="22"/>
        </w:rPr>
      </w:pPr>
    </w:p>
    <w:p w:rsidR="006D002E" w:rsidRPr="00885976" w:rsidRDefault="006D002E" w:rsidP="006D002E">
      <w:pPr>
        <w:ind w:left="720" w:firstLine="720"/>
        <w:rPr>
          <w:sz w:val="22"/>
          <w:szCs w:val="22"/>
        </w:rPr>
      </w:pPr>
      <w:r w:rsidRPr="00885976">
        <w:rPr>
          <w:sz w:val="22"/>
          <w:szCs w:val="22"/>
        </w:rPr>
        <w:t xml:space="preserve">Si  </w:t>
      </w:r>
      <m:oMath>
        <m:sSub>
          <m:sSubPr>
            <m:ctrlPr>
              <w:rPr>
                <w:rFonts w:ascii="Cambria Math" w:hAnsi="Cambria Math"/>
                <w:i/>
                <w:sz w:val="22"/>
                <w:szCs w:val="22"/>
              </w:rPr>
            </m:ctrlPr>
          </m:sSubPr>
          <m:e>
            <m:r>
              <w:rPr>
                <w:rFonts w:ascii="Cambria Math" w:hAnsi="Cambria Math"/>
                <w:sz w:val="22"/>
                <w:szCs w:val="22"/>
              </w:rPr>
              <m:t>DP4</m:t>
            </m:r>
          </m:e>
          <m:sub>
            <m:r>
              <w:rPr>
                <w:rFonts w:ascii="Cambria Math" w:hAnsi="Cambria Math"/>
                <w:sz w:val="22"/>
                <w:szCs w:val="22"/>
              </w:rPr>
              <m:t>i</m:t>
            </m:r>
          </m:sub>
        </m:sSub>
      </m:oMath>
      <w:r w:rsidRPr="00885976">
        <w:rPr>
          <w:i/>
          <w:sz w:val="22"/>
          <w:szCs w:val="22"/>
        </w:rPr>
        <w:t xml:space="preserve">  es igual o menor a  </w:t>
      </w:r>
      <m:oMath>
        <m:sSub>
          <m:sSubPr>
            <m:ctrlPr>
              <w:rPr>
                <w:rFonts w:ascii="Cambria Math" w:hAnsi="Cambria Math"/>
                <w:i/>
                <w:sz w:val="22"/>
                <w:szCs w:val="22"/>
              </w:rPr>
            </m:ctrlPr>
          </m:sSubPr>
          <m:e>
            <m:r>
              <w:rPr>
                <w:rFonts w:ascii="Cambria Math" w:hAnsi="Cambria Math"/>
                <w:sz w:val="22"/>
                <w:szCs w:val="22"/>
              </w:rPr>
              <m:t>TM4</m:t>
            </m:r>
          </m:e>
          <m:sub>
            <m:r>
              <w:rPr>
                <w:rFonts w:ascii="Cambria Math" w:hAnsi="Cambria Math"/>
                <w:sz w:val="22"/>
                <w:szCs w:val="22"/>
              </w:rPr>
              <m:t>i</m:t>
            </m:r>
          </m:sub>
        </m:sSub>
      </m:oMath>
      <w:r w:rsidRPr="00885976">
        <w:rPr>
          <w:sz w:val="22"/>
          <w:szCs w:val="22"/>
        </w:rPr>
        <w:t xml:space="preserve"> </w:t>
      </w:r>
      <w:r w:rsidRPr="00885976">
        <w:rPr>
          <w:i/>
          <w:sz w:val="22"/>
          <w:szCs w:val="22"/>
        </w:rPr>
        <w:t xml:space="preserve"> </w:t>
      </w:r>
      <w:r w:rsidRPr="00885976">
        <w:rPr>
          <w:sz w:val="22"/>
          <w:szCs w:val="22"/>
        </w:rPr>
        <w:t xml:space="preserve">entonces: </w:t>
      </w:r>
    </w:p>
    <w:p w:rsidR="006D002E" w:rsidRPr="00885976" w:rsidRDefault="006D002E" w:rsidP="006D002E">
      <w:pPr>
        <w:ind w:left="720" w:firstLine="720"/>
        <w:rPr>
          <w:sz w:val="22"/>
          <w:szCs w:val="22"/>
        </w:rPr>
      </w:pPr>
    </w:p>
    <w:p w:rsidR="006D002E" w:rsidRPr="00885976" w:rsidRDefault="00273945" w:rsidP="006D002E">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DA4</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DP4</m:t>
            </m:r>
          </m:e>
          <m:sub>
            <m:r>
              <w:rPr>
                <w:rFonts w:ascii="Cambria Math" w:hAnsi="Cambria Math"/>
                <w:sz w:val="22"/>
                <w:szCs w:val="22"/>
              </w:rPr>
              <m:t>i</m:t>
            </m:r>
          </m:sub>
        </m:sSub>
      </m:oMath>
      <w:r w:rsidR="006D002E" w:rsidRPr="00885976">
        <w:rPr>
          <w:sz w:val="22"/>
          <w:szCs w:val="22"/>
        </w:rPr>
        <w:t xml:space="preserve"> </w:t>
      </w:r>
    </w:p>
    <w:p w:rsidR="006D002E" w:rsidRPr="00885976" w:rsidRDefault="006D002E" w:rsidP="006D002E">
      <w:pPr>
        <w:ind w:left="2160" w:firstLine="720"/>
        <w:rPr>
          <w:sz w:val="22"/>
          <w:szCs w:val="22"/>
        </w:rPr>
      </w:pPr>
      <w:proofErr w:type="gramStart"/>
      <w:r w:rsidRPr="00885976">
        <w:rPr>
          <w:sz w:val="22"/>
          <w:szCs w:val="22"/>
        </w:rPr>
        <w:t>y</w:t>
      </w:r>
      <w:proofErr w:type="gramEnd"/>
      <w:r w:rsidRPr="00885976">
        <w:rPr>
          <w:sz w:val="22"/>
          <w:szCs w:val="22"/>
        </w:rPr>
        <w:t xml:space="preserve">  </w:t>
      </w:r>
    </w:p>
    <w:p w:rsidR="006D002E" w:rsidRPr="00885976" w:rsidRDefault="00273945" w:rsidP="006D002E">
      <w:pPr>
        <w:ind w:left="2160" w:firstLine="720"/>
        <w:rPr>
          <w:sz w:val="22"/>
          <w:szCs w:val="22"/>
        </w:rPr>
      </w:pPr>
      <m:oMath>
        <m:sSub>
          <m:sSubPr>
            <m:ctrlPr>
              <w:rPr>
                <w:rFonts w:ascii="Cambria Math" w:hAnsi="Cambria Math"/>
                <w:i/>
                <w:sz w:val="22"/>
                <w:szCs w:val="22"/>
              </w:rPr>
            </m:ctrlPr>
          </m:sSubPr>
          <m:e>
            <m:r>
              <w:rPr>
                <w:rFonts w:ascii="Cambria Math" w:hAnsi="Cambria Math"/>
                <w:sz w:val="22"/>
                <w:szCs w:val="22"/>
              </w:rPr>
              <m:t>DE4</m:t>
            </m:r>
          </m:e>
          <m:sub>
            <m:r>
              <w:rPr>
                <w:rFonts w:ascii="Cambria Math" w:hAnsi="Cambria Math"/>
                <w:sz w:val="22"/>
                <w:szCs w:val="22"/>
              </w:rPr>
              <m:t>i</m:t>
            </m:r>
          </m:sub>
        </m:sSub>
        <m:r>
          <w:rPr>
            <w:rFonts w:ascii="Cambria Math" w:hAnsi="Cambria Math"/>
            <w:sz w:val="22"/>
            <w:szCs w:val="22"/>
          </w:rPr>
          <m:t>= 0</m:t>
        </m:r>
      </m:oMath>
      <w:r w:rsidR="006D002E" w:rsidRPr="00885976">
        <w:rPr>
          <w:sz w:val="22"/>
          <w:szCs w:val="22"/>
        </w:rPr>
        <w:t xml:space="preserve"> </w:t>
      </w:r>
    </w:p>
    <w:p w:rsidR="006D002E" w:rsidRPr="00885976" w:rsidRDefault="006D002E" w:rsidP="006D002E">
      <w:pPr>
        <w:jc w:val="both"/>
        <w:rPr>
          <w:sz w:val="22"/>
          <w:szCs w:val="22"/>
        </w:rPr>
      </w:pPr>
    </w:p>
    <w:p w:rsidR="006D002E" w:rsidRPr="00885976" w:rsidRDefault="006D002E" w:rsidP="006D002E">
      <w:pPr>
        <w:jc w:val="both"/>
        <w:rPr>
          <w:sz w:val="22"/>
          <w:szCs w:val="22"/>
        </w:rPr>
      </w:pPr>
      <w:r w:rsidRPr="00885976">
        <w:rPr>
          <w:sz w:val="22"/>
          <w:szCs w:val="22"/>
        </w:rPr>
        <w:t xml:space="preserve">El Importe Total de la Deducción Aplicable a la Tarifa Mensual 4 en el Mes Contractual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DA4</m:t>
            </m:r>
          </m:e>
          <m:sub>
            <m:r>
              <w:rPr>
                <w:rFonts w:ascii="Cambria Math" w:hAnsi="Cambria Math"/>
                <w:sz w:val="22"/>
                <w:szCs w:val="22"/>
              </w:rPr>
              <m:t>i</m:t>
            </m:r>
          </m:sub>
        </m:sSub>
      </m:oMath>
      <w:r w:rsidRPr="00885976">
        <w:rPr>
          <w:sz w:val="22"/>
          <w:szCs w:val="22"/>
        </w:rPr>
        <w:t>) es el que se empleará en la fórmula del Pago Mensual Neto del Mes Co</w:t>
      </w:r>
      <w:proofErr w:type="spellStart"/>
      <w:r w:rsidRPr="00885976">
        <w:rPr>
          <w:sz w:val="22"/>
          <w:szCs w:val="22"/>
        </w:rPr>
        <w:t>ntractual</w:t>
      </w:r>
      <w:proofErr w:type="spellEnd"/>
      <w:r w:rsidRPr="00885976">
        <w:rPr>
          <w:sz w:val="22"/>
          <w:szCs w:val="22"/>
        </w:rPr>
        <w:t xml:space="preserve"> </w:t>
      </w:r>
      <w:r w:rsidRPr="00885976">
        <w:rPr>
          <w:i/>
          <w:sz w:val="22"/>
          <w:szCs w:val="22"/>
        </w:rPr>
        <w:t>i</w:t>
      </w:r>
      <w:r w:rsidRPr="00885976">
        <w:rPr>
          <w:sz w:val="22"/>
          <w:szCs w:val="22"/>
        </w:rPr>
        <w:t xml:space="preserve"> (</w:t>
      </w:r>
      <m:oMath>
        <m:sSub>
          <m:sSubPr>
            <m:ctrlPr>
              <w:rPr>
                <w:rFonts w:ascii="Cambria Math" w:hAnsi="Cambria Math"/>
                <w:i/>
                <w:sz w:val="22"/>
                <w:szCs w:val="22"/>
              </w:rPr>
            </m:ctrlPr>
          </m:sSubPr>
          <m:e>
            <m:r>
              <w:rPr>
                <w:rFonts w:ascii="Cambria Math" w:hAnsi="Cambria Math"/>
                <w:sz w:val="22"/>
                <w:szCs w:val="22"/>
              </w:rPr>
              <m:t>PMN</m:t>
            </m:r>
          </m:e>
          <m:sub>
            <m:r>
              <w:rPr>
                <w:rFonts w:ascii="Cambria Math" w:hAnsi="Cambria Math"/>
                <w:sz w:val="22"/>
                <w:szCs w:val="22"/>
              </w:rPr>
              <m:t>i</m:t>
            </m:r>
          </m:sub>
        </m:sSub>
      </m:oMath>
      <w:r w:rsidRPr="00885976">
        <w:rPr>
          <w:sz w:val="22"/>
          <w:szCs w:val="22"/>
        </w:rPr>
        <w:t>) conforme a la Parte 1: Cálculo de los Pagos por Servicios de este Anexo.</w:t>
      </w:r>
    </w:p>
    <w:p w:rsidR="0039511E" w:rsidRPr="00885976" w:rsidRDefault="0039511E" w:rsidP="00184CE7">
      <w:pPr>
        <w:rPr>
          <w:sz w:val="22"/>
          <w:szCs w:val="22"/>
        </w:rPr>
      </w:pPr>
    </w:p>
    <w:p w:rsidR="004C73D6" w:rsidRPr="00885976" w:rsidRDefault="004C73D6">
      <w:pPr>
        <w:rPr>
          <w:sz w:val="22"/>
          <w:szCs w:val="22"/>
        </w:rPr>
      </w:pPr>
      <w:r w:rsidRPr="00885976">
        <w:rPr>
          <w:sz w:val="22"/>
          <w:szCs w:val="22"/>
        </w:rPr>
        <w:lastRenderedPageBreak/>
        <w:br w:type="page"/>
      </w:r>
    </w:p>
    <w:p w:rsidR="00C50CBA" w:rsidRPr="00885976" w:rsidRDefault="00C50CBA" w:rsidP="00C50CBA">
      <w:pPr>
        <w:pStyle w:val="Ttulo1"/>
        <w:jc w:val="center"/>
        <w:rPr>
          <w:rFonts w:ascii="Times New Roman" w:hAnsi="Times New Roman"/>
          <w:sz w:val="22"/>
          <w:szCs w:val="22"/>
          <w:lang w:val="es-MX" w:eastAsia="en-US"/>
        </w:rPr>
      </w:pPr>
      <w:bookmarkStart w:id="144" w:name="_Toc461302908"/>
      <w:bookmarkStart w:id="145" w:name="_Toc461517065"/>
      <w:bookmarkStart w:id="146" w:name="_Toc473735300"/>
      <w:bookmarkStart w:id="147" w:name="_Toc479241199"/>
      <w:r w:rsidRPr="00885976">
        <w:rPr>
          <w:rFonts w:ascii="Times New Roman" w:hAnsi="Times New Roman"/>
          <w:sz w:val="22"/>
          <w:szCs w:val="22"/>
          <w:lang w:val="es-MX" w:eastAsia="en-US"/>
        </w:rPr>
        <w:lastRenderedPageBreak/>
        <w:t xml:space="preserve">PARTE 3: PAGO POR SERVICIOS PÚBLICOS </w:t>
      </w:r>
      <w:r w:rsidR="00564D74" w:rsidRPr="00885976">
        <w:rPr>
          <w:rFonts w:ascii="Times New Roman" w:hAnsi="Times New Roman"/>
          <w:sz w:val="22"/>
          <w:szCs w:val="22"/>
          <w:lang w:val="es-MX" w:eastAsia="en-US"/>
        </w:rPr>
        <w:t>UTILIZADOS</w:t>
      </w:r>
      <w:bookmarkEnd w:id="144"/>
      <w:bookmarkEnd w:id="145"/>
      <w:bookmarkEnd w:id="146"/>
      <w:bookmarkEnd w:id="147"/>
    </w:p>
    <w:p w:rsidR="00564D74" w:rsidRPr="00885976" w:rsidRDefault="00564D74" w:rsidP="00CE63F0">
      <w:pPr>
        <w:autoSpaceDE w:val="0"/>
        <w:autoSpaceDN w:val="0"/>
        <w:adjustRightInd w:val="0"/>
        <w:jc w:val="both"/>
        <w:rPr>
          <w:color w:val="000000"/>
          <w:sz w:val="22"/>
          <w:szCs w:val="22"/>
          <w:lang w:val="es-ES_tradnl"/>
        </w:rPr>
      </w:pPr>
    </w:p>
    <w:p w:rsidR="00181080" w:rsidRPr="00885976" w:rsidRDefault="00181080" w:rsidP="00181080">
      <w:pPr>
        <w:jc w:val="both"/>
        <w:rPr>
          <w:b/>
          <w:bCs/>
          <w:iCs/>
          <w:sz w:val="22"/>
          <w:szCs w:val="22"/>
        </w:rPr>
      </w:pPr>
      <w:r w:rsidRPr="00885976">
        <w:rPr>
          <w:bCs/>
          <w:iCs/>
          <w:sz w:val="22"/>
          <w:szCs w:val="22"/>
        </w:rPr>
        <w:t xml:space="preserve">El Desarrollador y el Instituto debe pagar cada quien los </w:t>
      </w:r>
      <w:r w:rsidR="008F7D3C" w:rsidRPr="00885976">
        <w:rPr>
          <w:bCs/>
          <w:iCs/>
          <w:sz w:val="22"/>
          <w:szCs w:val="22"/>
        </w:rPr>
        <w:t xml:space="preserve">Servicios Públicos </w:t>
      </w:r>
      <w:r w:rsidRPr="00885976">
        <w:rPr>
          <w:bCs/>
          <w:iCs/>
          <w:sz w:val="22"/>
          <w:szCs w:val="22"/>
        </w:rPr>
        <w:t xml:space="preserve">que consumen por lo que se deben instalar medidores diferenciados. En caso de no ser posible la diferenciación de consumo el Desarrollador presentará al Instituto con copia al Supervisor APP una propuesta de cálculo mensual para estimar el consumo diferenciado entre el Desarrollador y el </w:t>
      </w:r>
      <w:r w:rsidR="008F7D3C" w:rsidRPr="00885976">
        <w:rPr>
          <w:bCs/>
          <w:iCs/>
          <w:sz w:val="22"/>
          <w:szCs w:val="22"/>
        </w:rPr>
        <w:t xml:space="preserve">Instituto </w:t>
      </w:r>
      <w:r w:rsidRPr="00885976">
        <w:rPr>
          <w:bCs/>
          <w:iCs/>
          <w:sz w:val="22"/>
          <w:szCs w:val="22"/>
        </w:rPr>
        <w:t xml:space="preserve">mediante el procedimiento establecido en el </w:t>
      </w:r>
      <w:r w:rsidRPr="00885976">
        <w:rPr>
          <w:b/>
          <w:bCs/>
          <w:iCs/>
          <w:sz w:val="22"/>
          <w:szCs w:val="22"/>
        </w:rPr>
        <w:t xml:space="preserve">Anexo 5 </w:t>
      </w:r>
      <w:r w:rsidR="00CC2B19" w:rsidRPr="00885976">
        <w:rPr>
          <w:b/>
          <w:bCs/>
          <w:i/>
          <w:iCs/>
          <w:sz w:val="22"/>
          <w:szCs w:val="22"/>
        </w:rPr>
        <w:t>(</w:t>
      </w:r>
      <w:r w:rsidRPr="00885976">
        <w:rPr>
          <w:b/>
          <w:bCs/>
          <w:i/>
          <w:iCs/>
          <w:sz w:val="22"/>
          <w:szCs w:val="22"/>
        </w:rPr>
        <w:t>Procedimiento de Revisión</w:t>
      </w:r>
      <w:r w:rsidR="00CC2B19" w:rsidRPr="00885976">
        <w:rPr>
          <w:b/>
          <w:bCs/>
          <w:i/>
          <w:iCs/>
          <w:sz w:val="22"/>
          <w:szCs w:val="22"/>
        </w:rPr>
        <w:t>)</w:t>
      </w:r>
      <w:r w:rsidRPr="00885976">
        <w:rPr>
          <w:b/>
          <w:bCs/>
          <w:i/>
          <w:iCs/>
          <w:sz w:val="22"/>
          <w:szCs w:val="22"/>
        </w:rPr>
        <w:t>.</w:t>
      </w:r>
    </w:p>
    <w:p w:rsidR="00181080" w:rsidRPr="00885976" w:rsidRDefault="00181080" w:rsidP="00181080">
      <w:pPr>
        <w:jc w:val="both"/>
        <w:rPr>
          <w:bCs/>
          <w:iCs/>
          <w:sz w:val="22"/>
          <w:szCs w:val="22"/>
        </w:rPr>
      </w:pPr>
    </w:p>
    <w:p w:rsidR="00181080" w:rsidRPr="00885976" w:rsidRDefault="00181080" w:rsidP="00181080">
      <w:pPr>
        <w:jc w:val="both"/>
        <w:rPr>
          <w:bCs/>
          <w:iCs/>
          <w:sz w:val="22"/>
          <w:szCs w:val="22"/>
        </w:rPr>
      </w:pPr>
      <w:r w:rsidRPr="00885976">
        <w:rPr>
          <w:bCs/>
          <w:iCs/>
          <w:sz w:val="22"/>
          <w:szCs w:val="22"/>
        </w:rPr>
        <w:t xml:space="preserve">El Desarrollador deberá realizar </w:t>
      </w:r>
      <w:r w:rsidR="00F67563" w:rsidRPr="00885976">
        <w:rPr>
          <w:bCs/>
          <w:iCs/>
          <w:sz w:val="22"/>
          <w:szCs w:val="22"/>
        </w:rPr>
        <w:t xml:space="preserve">los pagos por los Servicios Públicos </w:t>
      </w:r>
      <w:r w:rsidRPr="00885976">
        <w:rPr>
          <w:bCs/>
          <w:iCs/>
          <w:sz w:val="22"/>
          <w:szCs w:val="22"/>
        </w:rPr>
        <w:t>de manera oportuna</w:t>
      </w:r>
      <w:r w:rsidR="00D835D8" w:rsidRPr="00885976">
        <w:rPr>
          <w:bCs/>
          <w:iCs/>
          <w:sz w:val="22"/>
          <w:szCs w:val="22"/>
        </w:rPr>
        <w:t xml:space="preserve"> y presentar mensualmente al Instituto lo que </w:t>
      </w:r>
      <w:r w:rsidR="00CC2B19" w:rsidRPr="00885976">
        <w:rPr>
          <w:bCs/>
          <w:iCs/>
          <w:sz w:val="22"/>
          <w:szCs w:val="22"/>
        </w:rPr>
        <w:t>é</w:t>
      </w:r>
      <w:r w:rsidR="00D835D8" w:rsidRPr="00885976">
        <w:rPr>
          <w:bCs/>
          <w:iCs/>
          <w:sz w:val="22"/>
          <w:szCs w:val="22"/>
        </w:rPr>
        <w:t xml:space="preserve">ste consumió para su reembolso excepto en los </w:t>
      </w:r>
      <w:r w:rsidR="00F67563" w:rsidRPr="00885976">
        <w:rPr>
          <w:bCs/>
          <w:iCs/>
          <w:sz w:val="22"/>
          <w:szCs w:val="22"/>
        </w:rPr>
        <w:t xml:space="preserve">Servicios Públicos </w:t>
      </w:r>
      <w:r w:rsidR="00D835D8" w:rsidRPr="00885976">
        <w:rPr>
          <w:bCs/>
          <w:iCs/>
          <w:sz w:val="22"/>
          <w:szCs w:val="22"/>
        </w:rPr>
        <w:t>en que el Instituto realice un pago global como parte de los convenios que tenga con el proveedor de</w:t>
      </w:r>
      <w:r w:rsidR="00F67563" w:rsidRPr="00885976">
        <w:rPr>
          <w:bCs/>
          <w:iCs/>
          <w:sz w:val="22"/>
          <w:szCs w:val="22"/>
        </w:rPr>
        <w:t xml:space="preserve"> cada</w:t>
      </w:r>
      <w:r w:rsidR="00D835D8" w:rsidRPr="00885976">
        <w:rPr>
          <w:bCs/>
          <w:iCs/>
          <w:sz w:val="22"/>
          <w:szCs w:val="22"/>
        </w:rPr>
        <w:t xml:space="preserve"> </w:t>
      </w:r>
      <w:r w:rsidR="00F67563" w:rsidRPr="00885976">
        <w:rPr>
          <w:bCs/>
          <w:iCs/>
          <w:sz w:val="22"/>
          <w:szCs w:val="22"/>
        </w:rPr>
        <w:t>Servicio Público</w:t>
      </w:r>
      <w:r w:rsidR="00D835D8" w:rsidRPr="00885976">
        <w:rPr>
          <w:bCs/>
          <w:iCs/>
          <w:sz w:val="22"/>
          <w:szCs w:val="22"/>
        </w:rPr>
        <w:t>.</w:t>
      </w:r>
    </w:p>
    <w:p w:rsidR="00D835D8" w:rsidRPr="00885976" w:rsidRDefault="00D835D8" w:rsidP="00181080">
      <w:pPr>
        <w:jc w:val="both"/>
        <w:rPr>
          <w:bCs/>
          <w:iCs/>
          <w:sz w:val="22"/>
          <w:szCs w:val="22"/>
        </w:rPr>
      </w:pPr>
    </w:p>
    <w:p w:rsidR="00D835D8" w:rsidRPr="00885976" w:rsidRDefault="00D835D8" w:rsidP="00D835D8">
      <w:pPr>
        <w:autoSpaceDE w:val="0"/>
        <w:autoSpaceDN w:val="0"/>
        <w:adjustRightInd w:val="0"/>
        <w:jc w:val="both"/>
        <w:rPr>
          <w:color w:val="000000"/>
          <w:sz w:val="22"/>
          <w:szCs w:val="22"/>
        </w:rPr>
      </w:pPr>
      <w:r w:rsidRPr="00885976">
        <w:rPr>
          <w:color w:val="000000"/>
          <w:sz w:val="22"/>
          <w:szCs w:val="22"/>
        </w:rPr>
        <w:t xml:space="preserve">Para calcular el Pago por Servicios Públicos Utilizados, el Desarrollador deberá incluir dentro del Reporte Mensual de Desempeño y Pagos una sección denominada </w:t>
      </w:r>
      <w:r w:rsidRPr="00885976">
        <w:rPr>
          <w:b/>
          <w:color w:val="000000"/>
          <w:sz w:val="22"/>
          <w:szCs w:val="22"/>
        </w:rPr>
        <w:t xml:space="preserve">“Reporte de los Servicios Públicos Utilizados” </w:t>
      </w:r>
      <w:r w:rsidRPr="00885976">
        <w:rPr>
          <w:color w:val="000000"/>
          <w:sz w:val="22"/>
          <w:szCs w:val="22"/>
        </w:rPr>
        <w:t xml:space="preserve">que contenga las facturas de los Servicios Públicos consumidos en todas las Instalaciones y los pagos realizados por el Desarrollador en el Mes Contractual </w:t>
      </w:r>
      <w:r w:rsidRPr="00885976">
        <w:rPr>
          <w:i/>
          <w:color w:val="000000"/>
          <w:sz w:val="22"/>
          <w:szCs w:val="22"/>
        </w:rPr>
        <w:t>i</w:t>
      </w:r>
      <w:r w:rsidRPr="00885976">
        <w:rPr>
          <w:color w:val="000000"/>
          <w:sz w:val="22"/>
          <w:szCs w:val="22"/>
        </w:rPr>
        <w:t xml:space="preserve">. </w:t>
      </w:r>
    </w:p>
    <w:p w:rsidR="00E6367F" w:rsidRPr="00885976" w:rsidRDefault="00E6367F" w:rsidP="00A244FF">
      <w:pPr>
        <w:autoSpaceDE w:val="0"/>
        <w:autoSpaceDN w:val="0"/>
        <w:adjustRightInd w:val="0"/>
        <w:jc w:val="both"/>
        <w:rPr>
          <w:color w:val="000000"/>
          <w:sz w:val="22"/>
          <w:szCs w:val="22"/>
        </w:rPr>
      </w:pPr>
    </w:p>
    <w:p w:rsidR="005E5EAB" w:rsidRPr="00885976" w:rsidRDefault="005E5EAB" w:rsidP="005E5EAB">
      <w:pPr>
        <w:jc w:val="both"/>
        <w:rPr>
          <w:color w:val="000000"/>
          <w:sz w:val="22"/>
          <w:szCs w:val="22"/>
          <w:lang w:val="es-ES_tradnl"/>
        </w:rPr>
      </w:pPr>
      <w:r w:rsidRPr="00885976">
        <w:rPr>
          <w:color w:val="000000"/>
          <w:sz w:val="22"/>
          <w:szCs w:val="22"/>
          <w:lang w:val="es-ES_tradnl"/>
        </w:rPr>
        <w:t xml:space="preserve">Para acreditar el Pago de las facturas o recibos de los </w:t>
      </w:r>
      <w:r w:rsidR="00C83141">
        <w:rPr>
          <w:color w:val="000000"/>
          <w:sz w:val="22"/>
          <w:szCs w:val="22"/>
          <w:lang w:val="es-ES_tradnl"/>
        </w:rPr>
        <w:t>S</w:t>
      </w:r>
      <w:r w:rsidRPr="00885976">
        <w:rPr>
          <w:color w:val="000000"/>
          <w:sz w:val="22"/>
          <w:szCs w:val="22"/>
          <w:lang w:val="es-ES_tradnl"/>
        </w:rPr>
        <w:t xml:space="preserve">ervicios </w:t>
      </w:r>
      <w:r w:rsidR="00C83141">
        <w:rPr>
          <w:color w:val="000000"/>
          <w:sz w:val="22"/>
          <w:szCs w:val="22"/>
          <w:lang w:val="es-ES_tradnl"/>
        </w:rPr>
        <w:t>P</w:t>
      </w:r>
      <w:r w:rsidRPr="00885976">
        <w:rPr>
          <w:color w:val="000000"/>
          <w:sz w:val="22"/>
          <w:szCs w:val="22"/>
          <w:lang w:val="es-ES_tradnl"/>
        </w:rPr>
        <w:t>úblicos realizados por el Desarrollador se deberá cumplir con lo siguiente:</w:t>
      </w:r>
    </w:p>
    <w:p w:rsidR="00C6464C" w:rsidRPr="00885976" w:rsidRDefault="00C6464C" w:rsidP="005E5EAB">
      <w:pPr>
        <w:jc w:val="both"/>
        <w:rPr>
          <w:color w:val="000000"/>
          <w:sz w:val="22"/>
          <w:szCs w:val="22"/>
          <w:lang w:val="es-ES_tradnl"/>
        </w:rPr>
      </w:pPr>
    </w:p>
    <w:p w:rsidR="005E5EAB" w:rsidRPr="00885976" w:rsidRDefault="005E5EAB" w:rsidP="005E5EAB">
      <w:pPr>
        <w:pStyle w:val="Prrafodelista"/>
        <w:numPr>
          <w:ilvl w:val="0"/>
          <w:numId w:val="27"/>
        </w:numPr>
        <w:jc w:val="both"/>
        <w:rPr>
          <w:rFonts w:ascii="Times New Roman" w:hAnsi="Times New Roman"/>
          <w:color w:val="000000"/>
          <w:lang w:val="es-ES_tradnl"/>
        </w:rPr>
      </w:pPr>
      <w:r w:rsidRPr="00885976">
        <w:rPr>
          <w:rFonts w:ascii="Times New Roman" w:hAnsi="Times New Roman"/>
          <w:color w:val="000000"/>
          <w:lang w:val="es-ES_tradnl"/>
        </w:rPr>
        <w:t>La factura o recibo debe ser emitido por el organismo público que preste los servicios</w:t>
      </w:r>
      <w:r w:rsidR="000D2A4C" w:rsidRPr="00885976">
        <w:rPr>
          <w:rFonts w:ascii="Times New Roman" w:hAnsi="Times New Roman"/>
          <w:color w:val="000000"/>
          <w:lang w:val="es-ES_tradnl"/>
        </w:rPr>
        <w:t xml:space="preserve"> públicos</w:t>
      </w:r>
      <w:r w:rsidRPr="00885976">
        <w:rPr>
          <w:rFonts w:ascii="Times New Roman" w:hAnsi="Times New Roman"/>
          <w:color w:val="000000"/>
          <w:lang w:val="es-ES_tradnl"/>
        </w:rPr>
        <w:t xml:space="preserve">, </w:t>
      </w:r>
    </w:p>
    <w:p w:rsidR="005E5EAB" w:rsidRPr="00885976" w:rsidRDefault="005E5EAB" w:rsidP="005E5EAB">
      <w:pPr>
        <w:pStyle w:val="Prrafodelista"/>
        <w:numPr>
          <w:ilvl w:val="0"/>
          <w:numId w:val="27"/>
        </w:numPr>
        <w:jc w:val="both"/>
        <w:rPr>
          <w:rFonts w:ascii="Times New Roman" w:hAnsi="Times New Roman"/>
          <w:color w:val="000000"/>
          <w:lang w:val="es-ES_tradnl"/>
        </w:rPr>
      </w:pPr>
      <w:r w:rsidRPr="00885976">
        <w:rPr>
          <w:rFonts w:ascii="Times New Roman" w:hAnsi="Times New Roman"/>
          <w:color w:val="000000"/>
          <w:lang w:val="es-ES_tradnl"/>
        </w:rPr>
        <w:t>La dirección de la factura o recibo deberá corresponder a la ubicación de las Instalaciones.</w:t>
      </w:r>
    </w:p>
    <w:p w:rsidR="005E5EAB" w:rsidRPr="00885976" w:rsidRDefault="005E5EAB" w:rsidP="005E5EAB">
      <w:pPr>
        <w:pStyle w:val="Prrafodelista"/>
        <w:numPr>
          <w:ilvl w:val="0"/>
          <w:numId w:val="27"/>
        </w:numPr>
        <w:jc w:val="both"/>
        <w:rPr>
          <w:rFonts w:ascii="Times New Roman" w:hAnsi="Times New Roman"/>
          <w:color w:val="000000"/>
          <w:lang w:val="es-ES_tradnl"/>
        </w:rPr>
      </w:pPr>
      <w:r w:rsidRPr="00885976">
        <w:rPr>
          <w:rFonts w:ascii="Times New Roman" w:hAnsi="Times New Roman"/>
          <w:color w:val="000000"/>
          <w:lang w:val="es-ES_tradnl"/>
        </w:rPr>
        <w:t>El pago deberá tener el sello correspondiente o anexarle el comprobante fiscal.</w:t>
      </w:r>
    </w:p>
    <w:p w:rsidR="005E5EAB" w:rsidRPr="00885976" w:rsidRDefault="005E5EAB" w:rsidP="005E5EAB">
      <w:pPr>
        <w:jc w:val="both"/>
        <w:rPr>
          <w:color w:val="000000"/>
          <w:sz w:val="22"/>
          <w:szCs w:val="22"/>
          <w:lang w:val="es-ES_tradnl"/>
        </w:rPr>
      </w:pPr>
    </w:p>
    <w:p w:rsidR="005E5EAB" w:rsidRPr="00885976" w:rsidRDefault="00141BC7" w:rsidP="005E5EAB">
      <w:pPr>
        <w:jc w:val="both"/>
        <w:rPr>
          <w:color w:val="000000"/>
          <w:sz w:val="22"/>
          <w:szCs w:val="22"/>
        </w:rPr>
      </w:pPr>
      <w:r w:rsidRPr="00885976">
        <w:rPr>
          <w:color w:val="000000"/>
          <w:sz w:val="22"/>
          <w:szCs w:val="22"/>
        </w:rPr>
        <w:t xml:space="preserve">El Reporte sobre el Pago por Servicios Públicos </w:t>
      </w:r>
      <w:r w:rsidR="00C83141">
        <w:rPr>
          <w:color w:val="000000"/>
          <w:sz w:val="22"/>
          <w:szCs w:val="22"/>
        </w:rPr>
        <w:t>u</w:t>
      </w:r>
      <w:r w:rsidRPr="00885976">
        <w:rPr>
          <w:color w:val="000000"/>
          <w:sz w:val="22"/>
          <w:szCs w:val="22"/>
        </w:rPr>
        <w:t>tilizados deberá contener cuando menos un cuadro resumen con la siguiente información</w:t>
      </w:r>
      <w:r w:rsidR="005E5EAB" w:rsidRPr="00885976">
        <w:rPr>
          <w:color w:val="000000"/>
          <w:sz w:val="22"/>
          <w:szCs w:val="22"/>
        </w:rPr>
        <w:t>:</w:t>
      </w:r>
    </w:p>
    <w:p w:rsidR="0021313F" w:rsidRPr="00885976" w:rsidRDefault="0021313F" w:rsidP="005E5EAB">
      <w:pPr>
        <w:jc w:val="both"/>
        <w:rPr>
          <w:color w:val="000000"/>
          <w:sz w:val="22"/>
          <w:szCs w:val="22"/>
        </w:rPr>
      </w:pPr>
    </w:p>
    <w:p w:rsidR="005E5EAB" w:rsidRPr="00885976" w:rsidRDefault="005E5EAB" w:rsidP="005E5EAB">
      <w:pPr>
        <w:pStyle w:val="Prrafodelista"/>
        <w:numPr>
          <w:ilvl w:val="0"/>
          <w:numId w:val="19"/>
        </w:numPr>
        <w:jc w:val="both"/>
        <w:rPr>
          <w:rFonts w:ascii="Times New Roman" w:hAnsi="Times New Roman"/>
          <w:bCs/>
          <w:iCs/>
          <w:lang w:val="es-MX"/>
        </w:rPr>
      </w:pPr>
      <w:r w:rsidRPr="00885976">
        <w:rPr>
          <w:rFonts w:ascii="Times New Roman" w:hAnsi="Times New Roman"/>
          <w:bCs/>
          <w:iCs/>
          <w:lang w:val="es-MX"/>
        </w:rPr>
        <w:t>El consumo mensual o bimestral de las Instalaciones desglosado por servicio público.</w:t>
      </w:r>
    </w:p>
    <w:p w:rsidR="005E5EAB" w:rsidRPr="00885976" w:rsidRDefault="005E5EAB" w:rsidP="005E5EAB">
      <w:pPr>
        <w:pStyle w:val="Prrafodelista"/>
        <w:numPr>
          <w:ilvl w:val="0"/>
          <w:numId w:val="19"/>
        </w:numPr>
        <w:jc w:val="both"/>
        <w:rPr>
          <w:rFonts w:ascii="Times New Roman" w:hAnsi="Times New Roman"/>
          <w:bCs/>
          <w:iCs/>
          <w:lang w:val="es-MX"/>
        </w:rPr>
      </w:pPr>
      <w:r w:rsidRPr="00885976">
        <w:rPr>
          <w:rFonts w:ascii="Times New Roman" w:hAnsi="Times New Roman"/>
          <w:bCs/>
          <w:iCs/>
          <w:lang w:val="es-MX"/>
        </w:rPr>
        <w:t xml:space="preserve">El importe pagado por el Desarrollador con IVA y sin IVA. </w:t>
      </w:r>
    </w:p>
    <w:p w:rsidR="006F7CEC" w:rsidRPr="00885976" w:rsidRDefault="006F7CEC" w:rsidP="005E5EAB">
      <w:pPr>
        <w:pStyle w:val="Prrafodelista"/>
        <w:numPr>
          <w:ilvl w:val="0"/>
          <w:numId w:val="19"/>
        </w:numPr>
        <w:jc w:val="both"/>
        <w:rPr>
          <w:rFonts w:ascii="Times New Roman" w:hAnsi="Times New Roman"/>
          <w:bCs/>
          <w:iCs/>
          <w:lang w:val="es-MX"/>
        </w:rPr>
      </w:pPr>
      <w:r w:rsidRPr="00885976">
        <w:rPr>
          <w:rFonts w:ascii="Times New Roman" w:hAnsi="Times New Roman"/>
          <w:bCs/>
          <w:iCs/>
          <w:lang w:val="es-MX"/>
        </w:rPr>
        <w:t xml:space="preserve">El consumo y el pago que corresponda al Hospital por </w:t>
      </w:r>
      <w:r w:rsidR="00C83141">
        <w:rPr>
          <w:rFonts w:ascii="Times New Roman" w:hAnsi="Times New Roman"/>
          <w:bCs/>
          <w:iCs/>
          <w:lang w:val="es-MX"/>
        </w:rPr>
        <w:t>S</w:t>
      </w:r>
      <w:r w:rsidRPr="00885976">
        <w:rPr>
          <w:rFonts w:ascii="Times New Roman" w:hAnsi="Times New Roman"/>
          <w:bCs/>
          <w:iCs/>
          <w:lang w:val="es-MX"/>
        </w:rPr>
        <w:t xml:space="preserve">ervicio </w:t>
      </w:r>
      <w:r w:rsidR="00C83141">
        <w:rPr>
          <w:rFonts w:ascii="Times New Roman" w:hAnsi="Times New Roman"/>
          <w:bCs/>
          <w:iCs/>
          <w:lang w:val="es-MX"/>
        </w:rPr>
        <w:t>P</w:t>
      </w:r>
      <w:r w:rsidRPr="00885976">
        <w:rPr>
          <w:rFonts w:ascii="Times New Roman" w:hAnsi="Times New Roman"/>
          <w:bCs/>
          <w:iCs/>
          <w:lang w:val="es-MX"/>
        </w:rPr>
        <w:t>úblico.</w:t>
      </w:r>
    </w:p>
    <w:p w:rsidR="006F7CEC" w:rsidRPr="00885976" w:rsidRDefault="005E5EAB" w:rsidP="005E5EAB">
      <w:pPr>
        <w:pStyle w:val="Prrafodelista"/>
        <w:numPr>
          <w:ilvl w:val="0"/>
          <w:numId w:val="19"/>
        </w:numPr>
        <w:jc w:val="both"/>
        <w:rPr>
          <w:rFonts w:ascii="Times New Roman" w:hAnsi="Times New Roman"/>
          <w:bCs/>
          <w:iCs/>
          <w:lang w:val="es-MX"/>
        </w:rPr>
      </w:pPr>
      <w:r w:rsidRPr="00885976">
        <w:rPr>
          <w:rFonts w:ascii="Times New Roman" w:hAnsi="Times New Roman"/>
          <w:bCs/>
          <w:iCs/>
          <w:lang w:val="es-MX"/>
        </w:rPr>
        <w:t>En caso de no contar con el consumo diferenciado entre el Desarrollador y el Hospital, indicar la metodología uti</w:t>
      </w:r>
      <w:r w:rsidR="00CC2B19" w:rsidRPr="00885976">
        <w:rPr>
          <w:rFonts w:ascii="Times New Roman" w:hAnsi="Times New Roman"/>
          <w:bCs/>
          <w:iCs/>
          <w:lang w:val="es-MX"/>
        </w:rPr>
        <w:t xml:space="preserve">lizada, previamente autorizada por el Instituto, </w:t>
      </w:r>
      <w:r w:rsidR="006F7CEC" w:rsidRPr="00885976">
        <w:rPr>
          <w:rFonts w:ascii="Times New Roman" w:hAnsi="Times New Roman"/>
          <w:bCs/>
          <w:iCs/>
          <w:lang w:val="es-MX"/>
        </w:rPr>
        <w:t xml:space="preserve">para estimar el </w:t>
      </w:r>
      <w:r w:rsidRPr="00885976">
        <w:rPr>
          <w:rFonts w:ascii="Times New Roman" w:hAnsi="Times New Roman"/>
          <w:bCs/>
          <w:iCs/>
          <w:lang w:val="es-MX"/>
        </w:rPr>
        <w:t xml:space="preserve">consumo </w:t>
      </w:r>
      <w:r w:rsidR="006F7CEC" w:rsidRPr="00885976">
        <w:rPr>
          <w:rFonts w:ascii="Times New Roman" w:hAnsi="Times New Roman"/>
          <w:bCs/>
          <w:iCs/>
          <w:lang w:val="es-MX"/>
        </w:rPr>
        <w:t xml:space="preserve">del Hospital y los cálculos requeridos para </w:t>
      </w:r>
      <w:r w:rsidRPr="00885976">
        <w:rPr>
          <w:rFonts w:ascii="Times New Roman" w:hAnsi="Times New Roman"/>
          <w:bCs/>
          <w:iCs/>
          <w:lang w:val="es-MX"/>
        </w:rPr>
        <w:t>estima</w:t>
      </w:r>
      <w:r w:rsidR="006F7CEC" w:rsidRPr="00885976">
        <w:rPr>
          <w:rFonts w:ascii="Times New Roman" w:hAnsi="Times New Roman"/>
          <w:bCs/>
          <w:iCs/>
          <w:lang w:val="es-MX"/>
        </w:rPr>
        <w:t>r el consumo y el pago que le corresponda al Hospital.</w:t>
      </w:r>
    </w:p>
    <w:p w:rsidR="006F7CEC" w:rsidRPr="00885976" w:rsidRDefault="006F7CEC" w:rsidP="00264D83">
      <w:pPr>
        <w:jc w:val="both"/>
        <w:rPr>
          <w:bCs/>
          <w:iCs/>
          <w:sz w:val="22"/>
          <w:szCs w:val="22"/>
        </w:rPr>
      </w:pPr>
    </w:p>
    <w:p w:rsidR="00E8443C" w:rsidRPr="00885976" w:rsidRDefault="006F7CEC" w:rsidP="00EB6B8E">
      <w:pPr>
        <w:jc w:val="both"/>
        <w:rPr>
          <w:bCs/>
          <w:iCs/>
          <w:sz w:val="22"/>
          <w:szCs w:val="22"/>
        </w:rPr>
      </w:pPr>
      <w:r w:rsidRPr="00885976">
        <w:rPr>
          <w:bCs/>
          <w:iCs/>
          <w:sz w:val="22"/>
          <w:szCs w:val="22"/>
        </w:rPr>
        <w:t xml:space="preserve">El importe a reembolsar por parte del Instituto al Desarrollador se expresa en la </w:t>
      </w:r>
      <w:r w:rsidR="00EA2930" w:rsidRPr="00885976">
        <w:rPr>
          <w:bCs/>
          <w:iCs/>
          <w:sz w:val="22"/>
          <w:szCs w:val="22"/>
        </w:rPr>
        <w:t>fórmula</w:t>
      </w:r>
      <w:r w:rsidR="00F20946" w:rsidRPr="00885976">
        <w:rPr>
          <w:bCs/>
          <w:iCs/>
          <w:sz w:val="22"/>
          <w:szCs w:val="22"/>
        </w:rPr>
        <w:t>:</w:t>
      </w:r>
    </w:p>
    <w:p w:rsidR="00365755" w:rsidRPr="00885976" w:rsidRDefault="00365755" w:rsidP="00184CE7">
      <w:pPr>
        <w:rPr>
          <w:bCs/>
          <w:iCs/>
          <w:sz w:val="22"/>
          <w:szCs w:val="22"/>
        </w:rPr>
      </w:pPr>
    </w:p>
    <w:p w:rsidR="00EA2930" w:rsidRPr="00885976" w:rsidRDefault="00273945" w:rsidP="00264D83">
      <w:pPr>
        <w:jc w:val="both"/>
        <w:rPr>
          <w:bCs/>
          <w:iCs/>
          <w:sz w:val="22"/>
          <w:szCs w:val="22"/>
        </w:rPr>
      </w:pPr>
      <m:oMathPara>
        <m:oMath>
          <m:sSub>
            <m:sSubPr>
              <m:ctrlPr>
                <w:rPr>
                  <w:rFonts w:ascii="Cambria Math" w:hAnsi="Cambria Math"/>
                  <w:bCs/>
                  <w:i/>
                  <w:iCs/>
                  <w:sz w:val="22"/>
                  <w:szCs w:val="22"/>
                </w:rPr>
              </m:ctrlPr>
            </m:sSubPr>
            <m:e>
              <m:r>
                <w:rPr>
                  <w:rFonts w:ascii="Cambria Math" w:hAnsi="Cambria Math"/>
                  <w:sz w:val="22"/>
                  <w:szCs w:val="22"/>
                </w:rPr>
                <m:t>SP</m:t>
              </m:r>
            </m:e>
            <m:sub>
              <m:r>
                <w:rPr>
                  <w:rFonts w:ascii="Cambria Math" w:hAnsi="Cambria Math"/>
                  <w:sz w:val="22"/>
                  <w:szCs w:val="22"/>
                </w:rPr>
                <m:t>i</m:t>
              </m:r>
            </m:sub>
          </m:sSub>
          <m:r>
            <w:rPr>
              <w:rFonts w:ascii="Cambria Math" w:hAnsi="Cambria Math"/>
              <w:sz w:val="22"/>
              <w:szCs w:val="22"/>
            </w:rPr>
            <m:t>=</m:t>
          </m:r>
          <m:nary>
            <m:naryPr>
              <m:chr m:val="∑"/>
              <m:limLoc m:val="undOvr"/>
              <m:ctrlPr>
                <w:rPr>
                  <w:rFonts w:ascii="Cambria Math" w:hAnsi="Cambria Math"/>
                  <w:bCs/>
                  <w:i/>
                  <w:iCs/>
                  <w:sz w:val="22"/>
                  <w:szCs w:val="22"/>
                </w:rPr>
              </m:ctrlPr>
            </m:naryPr>
            <m:sub>
              <m:r>
                <w:rPr>
                  <w:rFonts w:ascii="Cambria Math" w:hAnsi="Cambria Math"/>
                  <w:sz w:val="22"/>
                  <w:szCs w:val="22"/>
                </w:rPr>
                <m:t>j=1</m:t>
              </m:r>
            </m:sub>
            <m:sup>
              <m:r>
                <w:rPr>
                  <w:rFonts w:ascii="Cambria Math" w:hAnsi="Cambria Math"/>
                  <w:sz w:val="22"/>
                  <w:szCs w:val="22"/>
                </w:rPr>
                <m:t>n</m:t>
              </m:r>
            </m:sup>
            <m:e>
              <m:sSub>
                <m:sSubPr>
                  <m:ctrlPr>
                    <w:rPr>
                      <w:rFonts w:ascii="Cambria Math" w:hAnsi="Cambria Math"/>
                      <w:bCs/>
                      <w:i/>
                      <w:iCs/>
                      <w:sz w:val="22"/>
                      <w:szCs w:val="22"/>
                    </w:rPr>
                  </m:ctrlPr>
                </m:sSubPr>
                <m:e>
                  <m:r>
                    <w:rPr>
                      <w:rFonts w:ascii="Cambria Math" w:hAnsi="Cambria Math"/>
                      <w:sz w:val="22"/>
                      <w:szCs w:val="22"/>
                    </w:rPr>
                    <m:t>SP</m:t>
                  </m:r>
                </m:e>
                <m:sub>
                  <m:r>
                    <w:rPr>
                      <w:rFonts w:ascii="Cambria Math" w:hAnsi="Cambria Math"/>
                      <w:sz w:val="22"/>
                      <w:szCs w:val="22"/>
                    </w:rPr>
                    <m:t>i,j</m:t>
                  </m:r>
                </m:sub>
              </m:sSub>
            </m:e>
          </m:nary>
        </m:oMath>
      </m:oMathPara>
    </w:p>
    <w:p w:rsidR="00EA2930" w:rsidRPr="00885976" w:rsidRDefault="00EA2930" w:rsidP="00264D83">
      <w:pPr>
        <w:jc w:val="both"/>
        <w:rPr>
          <w:bCs/>
          <w:iCs/>
          <w:sz w:val="22"/>
          <w:szCs w:val="22"/>
        </w:rPr>
      </w:pPr>
      <w:r w:rsidRPr="00885976">
        <w:rPr>
          <w:bCs/>
          <w:iCs/>
          <w:sz w:val="22"/>
          <w:szCs w:val="22"/>
        </w:rPr>
        <w:t xml:space="preserve">Donde </w:t>
      </w:r>
    </w:p>
    <w:tbl>
      <w:tblPr>
        <w:tblW w:w="0" w:type="auto"/>
        <w:tblInd w:w="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8"/>
        <w:gridCol w:w="6078"/>
      </w:tblGrid>
      <w:tr w:rsidR="00EA2930" w:rsidRPr="00C83141" w:rsidTr="005973FD">
        <w:tc>
          <w:tcPr>
            <w:tcW w:w="1258" w:type="dxa"/>
          </w:tcPr>
          <w:p w:rsidR="00EA2930" w:rsidRPr="00885976" w:rsidRDefault="00EA2930" w:rsidP="00816457">
            <w:pPr>
              <w:jc w:val="right"/>
              <w:rPr>
                <w:i/>
                <w:sz w:val="22"/>
                <w:szCs w:val="22"/>
              </w:rPr>
            </w:pPr>
            <w:proofErr w:type="spellStart"/>
            <w:r w:rsidRPr="00885976">
              <w:rPr>
                <w:i/>
                <w:sz w:val="22"/>
                <w:szCs w:val="22"/>
              </w:rPr>
              <w:t>SP</w:t>
            </w:r>
            <w:r w:rsidRPr="00885976">
              <w:rPr>
                <w:i/>
                <w:sz w:val="22"/>
                <w:szCs w:val="22"/>
                <w:vertAlign w:val="subscript"/>
              </w:rPr>
              <w:t>i</w:t>
            </w:r>
            <w:proofErr w:type="spellEnd"/>
            <w:r w:rsidRPr="00885976">
              <w:rPr>
                <w:i/>
                <w:sz w:val="22"/>
                <w:szCs w:val="22"/>
              </w:rPr>
              <w:t xml:space="preserve"> =</w:t>
            </w:r>
          </w:p>
        </w:tc>
        <w:tc>
          <w:tcPr>
            <w:tcW w:w="6078" w:type="dxa"/>
          </w:tcPr>
          <w:p w:rsidR="00EA2930" w:rsidRPr="00885976" w:rsidRDefault="00EA2930" w:rsidP="00141BC7">
            <w:pPr>
              <w:jc w:val="both"/>
              <w:rPr>
                <w:i/>
                <w:sz w:val="22"/>
                <w:szCs w:val="22"/>
              </w:rPr>
            </w:pPr>
            <w:r w:rsidRPr="00885976">
              <w:rPr>
                <w:sz w:val="22"/>
                <w:szCs w:val="22"/>
              </w:rPr>
              <w:t xml:space="preserve">Pago por Servicios Públicos Utilizados en el Mes Contractual </w:t>
            </w:r>
            <w:r w:rsidRPr="00885976">
              <w:rPr>
                <w:i/>
                <w:sz w:val="22"/>
                <w:szCs w:val="22"/>
              </w:rPr>
              <w:t>i.</w:t>
            </w:r>
          </w:p>
        </w:tc>
      </w:tr>
      <w:tr w:rsidR="00B01642" w:rsidRPr="00C83141" w:rsidTr="005973FD">
        <w:tc>
          <w:tcPr>
            <w:tcW w:w="1258" w:type="dxa"/>
          </w:tcPr>
          <w:p w:rsidR="00B01642" w:rsidRPr="00885976" w:rsidRDefault="00B01642" w:rsidP="00816457">
            <w:pPr>
              <w:jc w:val="right"/>
              <w:rPr>
                <w:i/>
                <w:sz w:val="22"/>
                <w:szCs w:val="22"/>
              </w:rPr>
            </w:pPr>
            <w:proofErr w:type="spellStart"/>
            <w:r w:rsidRPr="00885976">
              <w:rPr>
                <w:i/>
                <w:sz w:val="22"/>
                <w:szCs w:val="22"/>
              </w:rPr>
              <w:t>SP</w:t>
            </w:r>
            <w:r w:rsidRPr="00885976">
              <w:rPr>
                <w:i/>
                <w:sz w:val="22"/>
                <w:szCs w:val="22"/>
                <w:vertAlign w:val="subscript"/>
              </w:rPr>
              <w:t>i</w:t>
            </w:r>
            <w:proofErr w:type="spellEnd"/>
            <w:r w:rsidRPr="00885976">
              <w:rPr>
                <w:i/>
                <w:sz w:val="22"/>
                <w:szCs w:val="22"/>
                <w:vertAlign w:val="subscript"/>
              </w:rPr>
              <w:t>,</w:t>
            </w:r>
            <w:r w:rsidR="00816457" w:rsidRPr="00885976">
              <w:rPr>
                <w:i/>
                <w:sz w:val="22"/>
                <w:szCs w:val="22"/>
                <w:vertAlign w:val="subscript"/>
              </w:rPr>
              <w:t xml:space="preserve"> </w:t>
            </w:r>
            <w:r w:rsidRPr="00885976">
              <w:rPr>
                <w:i/>
                <w:sz w:val="22"/>
                <w:szCs w:val="22"/>
                <w:vertAlign w:val="subscript"/>
              </w:rPr>
              <w:t>j</w:t>
            </w:r>
            <w:r w:rsidRPr="00885976">
              <w:rPr>
                <w:i/>
                <w:sz w:val="22"/>
                <w:szCs w:val="22"/>
              </w:rPr>
              <w:t xml:space="preserve"> =</w:t>
            </w:r>
          </w:p>
        </w:tc>
        <w:tc>
          <w:tcPr>
            <w:tcW w:w="6078" w:type="dxa"/>
          </w:tcPr>
          <w:p w:rsidR="00B01642" w:rsidRPr="00885976" w:rsidRDefault="00B01642" w:rsidP="006F7CEC">
            <w:pPr>
              <w:jc w:val="both"/>
              <w:rPr>
                <w:sz w:val="22"/>
                <w:szCs w:val="22"/>
              </w:rPr>
            </w:pPr>
            <w:r w:rsidRPr="00885976">
              <w:rPr>
                <w:sz w:val="22"/>
                <w:szCs w:val="22"/>
              </w:rPr>
              <w:t xml:space="preserve">Importe del consumo del </w:t>
            </w:r>
            <w:r w:rsidR="006F7CEC" w:rsidRPr="00885976">
              <w:rPr>
                <w:sz w:val="22"/>
                <w:szCs w:val="22"/>
              </w:rPr>
              <w:t xml:space="preserve">Hospital </w:t>
            </w:r>
            <w:r w:rsidRPr="00885976">
              <w:rPr>
                <w:sz w:val="22"/>
                <w:szCs w:val="22"/>
              </w:rPr>
              <w:t xml:space="preserve">del servicio público </w:t>
            </w:r>
            <w:r w:rsidRPr="00885976">
              <w:rPr>
                <w:i/>
                <w:sz w:val="22"/>
                <w:szCs w:val="22"/>
              </w:rPr>
              <w:t>j</w:t>
            </w:r>
            <w:r w:rsidRPr="00885976">
              <w:rPr>
                <w:sz w:val="22"/>
                <w:szCs w:val="22"/>
              </w:rPr>
              <w:t xml:space="preserve"> en el Mes Contractual </w:t>
            </w:r>
            <w:r w:rsidRPr="00885976">
              <w:rPr>
                <w:i/>
                <w:sz w:val="22"/>
                <w:szCs w:val="22"/>
              </w:rPr>
              <w:t>i.</w:t>
            </w:r>
          </w:p>
        </w:tc>
      </w:tr>
      <w:tr w:rsidR="00B01642" w:rsidRPr="00C83141" w:rsidTr="005973FD">
        <w:tc>
          <w:tcPr>
            <w:tcW w:w="1258" w:type="dxa"/>
          </w:tcPr>
          <w:p w:rsidR="00B01642" w:rsidRPr="00885976" w:rsidRDefault="00B01642" w:rsidP="00345B7D">
            <w:pPr>
              <w:jc w:val="right"/>
              <w:rPr>
                <w:i/>
                <w:sz w:val="22"/>
                <w:szCs w:val="22"/>
              </w:rPr>
            </w:pPr>
            <w:r w:rsidRPr="00885976">
              <w:rPr>
                <w:i/>
                <w:sz w:val="22"/>
                <w:szCs w:val="22"/>
              </w:rPr>
              <w:t xml:space="preserve">n = </w:t>
            </w:r>
          </w:p>
        </w:tc>
        <w:tc>
          <w:tcPr>
            <w:tcW w:w="6078" w:type="dxa"/>
          </w:tcPr>
          <w:p w:rsidR="00B01642" w:rsidRPr="00885976" w:rsidRDefault="00B01642" w:rsidP="006F7CEC">
            <w:pPr>
              <w:jc w:val="both"/>
              <w:rPr>
                <w:sz w:val="22"/>
                <w:szCs w:val="22"/>
              </w:rPr>
            </w:pPr>
            <w:r w:rsidRPr="00885976">
              <w:rPr>
                <w:sz w:val="22"/>
                <w:szCs w:val="22"/>
              </w:rPr>
              <w:t xml:space="preserve">Número de servicios públicos </w:t>
            </w:r>
            <w:r w:rsidR="006F7CEC" w:rsidRPr="00885976">
              <w:rPr>
                <w:sz w:val="22"/>
                <w:szCs w:val="22"/>
              </w:rPr>
              <w:t>a reembolsar por el Instituto</w:t>
            </w:r>
            <w:r w:rsidR="006F7CEC" w:rsidRPr="00885976">
              <w:rPr>
                <w:bCs/>
                <w:iCs/>
                <w:sz w:val="22"/>
                <w:szCs w:val="22"/>
              </w:rPr>
              <w:t>.</w:t>
            </w:r>
          </w:p>
        </w:tc>
      </w:tr>
    </w:tbl>
    <w:p w:rsidR="007F29B4" w:rsidRPr="00885976" w:rsidRDefault="007F29B4" w:rsidP="007F29B4">
      <w:pPr>
        <w:jc w:val="both"/>
        <w:rPr>
          <w:bCs/>
          <w:iCs/>
          <w:sz w:val="22"/>
          <w:szCs w:val="22"/>
        </w:rPr>
      </w:pPr>
    </w:p>
    <w:p w:rsidR="007F29B4" w:rsidRPr="00885976" w:rsidRDefault="007F29B4" w:rsidP="007F29B4">
      <w:pPr>
        <w:jc w:val="both"/>
        <w:rPr>
          <w:bCs/>
          <w:iCs/>
          <w:sz w:val="22"/>
          <w:szCs w:val="22"/>
        </w:rPr>
      </w:pPr>
      <w:r w:rsidRPr="00885976">
        <w:rPr>
          <w:bCs/>
          <w:iCs/>
          <w:sz w:val="22"/>
          <w:szCs w:val="22"/>
        </w:rPr>
        <w:t xml:space="preserve">El Pago por Servicios Públicos Utilizados en el Mes Contractual </w:t>
      </w:r>
      <w:r w:rsidRPr="00885976">
        <w:rPr>
          <w:bCs/>
          <w:i/>
          <w:iCs/>
          <w:sz w:val="22"/>
          <w:szCs w:val="22"/>
        </w:rPr>
        <w:t>i</w:t>
      </w:r>
      <w:r w:rsidRPr="00885976">
        <w:rPr>
          <w:bCs/>
          <w:iCs/>
          <w:sz w:val="22"/>
          <w:szCs w:val="22"/>
        </w:rPr>
        <w:t xml:space="preserve"> se obtiene sumando los importes de cada uno de los servicios públicos que consume el Hospital, los cuales están incorporados en las facturas que paga el Desarrollador.</w:t>
      </w:r>
    </w:p>
    <w:p w:rsidR="007F29B4" w:rsidRPr="00885976" w:rsidRDefault="007F29B4" w:rsidP="007F29B4">
      <w:pPr>
        <w:jc w:val="both"/>
        <w:rPr>
          <w:bCs/>
          <w:iCs/>
          <w:sz w:val="22"/>
          <w:szCs w:val="22"/>
        </w:rPr>
      </w:pPr>
    </w:p>
    <w:p w:rsidR="00C73B69" w:rsidRPr="00885976" w:rsidRDefault="004F3C59" w:rsidP="00C73B69">
      <w:pPr>
        <w:keepNext/>
        <w:spacing w:before="240" w:after="120"/>
        <w:jc w:val="center"/>
        <w:outlineLvl w:val="0"/>
        <w:rPr>
          <w:b/>
          <w:bCs/>
          <w:sz w:val="22"/>
          <w:szCs w:val="22"/>
        </w:rPr>
      </w:pPr>
      <w:r w:rsidRPr="00885976">
        <w:rPr>
          <w:sz w:val="22"/>
          <w:szCs w:val="22"/>
        </w:rPr>
        <w:br w:type="page"/>
      </w:r>
      <w:bookmarkStart w:id="148" w:name="_Toc461302909"/>
      <w:bookmarkStart w:id="149" w:name="_Toc461517066"/>
      <w:bookmarkStart w:id="150" w:name="_Toc473735301"/>
      <w:bookmarkStart w:id="151" w:name="_Toc479241200"/>
      <w:bookmarkStart w:id="152" w:name="_Toc438051781"/>
      <w:r w:rsidR="00C73B69" w:rsidRPr="00885976">
        <w:rPr>
          <w:b/>
          <w:bCs/>
          <w:sz w:val="22"/>
          <w:szCs w:val="22"/>
        </w:rPr>
        <w:lastRenderedPageBreak/>
        <w:t>PARTE 4: PAGO POR CONSUMIBLES EXCEDENTES A LO PLANEADO</w:t>
      </w:r>
      <w:bookmarkEnd w:id="148"/>
      <w:bookmarkEnd w:id="149"/>
      <w:bookmarkEnd w:id="150"/>
      <w:bookmarkEnd w:id="151"/>
      <w:r w:rsidR="00C73B69" w:rsidRPr="00885976">
        <w:rPr>
          <w:b/>
          <w:bCs/>
          <w:sz w:val="22"/>
          <w:szCs w:val="22"/>
        </w:rPr>
        <w:t xml:space="preserve"> </w:t>
      </w:r>
    </w:p>
    <w:p w:rsidR="00C73B69" w:rsidRPr="00885976" w:rsidRDefault="00C73B69" w:rsidP="00C73B69">
      <w:pPr>
        <w:rPr>
          <w:sz w:val="22"/>
          <w:szCs w:val="22"/>
        </w:rPr>
      </w:pPr>
      <w:r w:rsidRPr="00885976">
        <w:rPr>
          <w:sz w:val="22"/>
          <w:szCs w:val="22"/>
        </w:rPr>
        <w:t xml:space="preserve"> </w:t>
      </w:r>
    </w:p>
    <w:p w:rsidR="00C73B69" w:rsidRPr="00885976" w:rsidRDefault="00C73B69" w:rsidP="00C73B69">
      <w:pPr>
        <w:jc w:val="both"/>
        <w:rPr>
          <w:sz w:val="22"/>
          <w:szCs w:val="22"/>
        </w:rPr>
      </w:pPr>
    </w:p>
    <w:p w:rsidR="00F757BE" w:rsidRPr="00885976" w:rsidRDefault="00F757BE" w:rsidP="001C6AF2">
      <w:pPr>
        <w:spacing w:line="276" w:lineRule="auto"/>
        <w:jc w:val="both"/>
        <w:rPr>
          <w:sz w:val="22"/>
          <w:szCs w:val="22"/>
        </w:rPr>
      </w:pPr>
      <w:r w:rsidRPr="00885976">
        <w:rPr>
          <w:sz w:val="22"/>
          <w:szCs w:val="22"/>
        </w:rPr>
        <w:t xml:space="preserve">Cuando el Hospital solicite </w:t>
      </w:r>
      <w:r w:rsidR="00E478C6">
        <w:rPr>
          <w:sz w:val="22"/>
          <w:szCs w:val="22"/>
        </w:rPr>
        <w:t>S</w:t>
      </w:r>
      <w:r w:rsidRPr="00885976">
        <w:rPr>
          <w:sz w:val="22"/>
          <w:szCs w:val="22"/>
        </w:rPr>
        <w:t>ervicios que impli</w:t>
      </w:r>
      <w:r w:rsidR="001C6AF2" w:rsidRPr="00885976">
        <w:rPr>
          <w:sz w:val="22"/>
          <w:szCs w:val="22"/>
        </w:rPr>
        <w:t>quen</w:t>
      </w:r>
      <w:r w:rsidRPr="00885976">
        <w:rPr>
          <w:sz w:val="22"/>
          <w:szCs w:val="22"/>
        </w:rPr>
        <w:t xml:space="preserve"> el uso de consumibles en una cantidad que excede a la requerida en una situación en la que el Hospital registra una productividad equivalente al 100 por ciento de su capacidad, el pago del uso en exceso de consumibles se realizará con base en un procedimiento de compensación. Así, el Instituto solicitará la compensación del uso de Consumibles en exceso a lo planeado en el Mes Contractual </w:t>
      </w:r>
      <w:r w:rsidRPr="00885976">
        <w:rPr>
          <w:i/>
          <w:sz w:val="22"/>
          <w:szCs w:val="22"/>
        </w:rPr>
        <w:t>i</w:t>
      </w:r>
      <w:r w:rsidRPr="00885976">
        <w:rPr>
          <w:sz w:val="22"/>
          <w:szCs w:val="22"/>
        </w:rPr>
        <w:t xml:space="preserve"> contra el monto de la suma de las deducciones a las Tarifas Mensuales 2, 3 y 4 correspondientes al mencionado Mes Contractual </w:t>
      </w:r>
      <w:r w:rsidRPr="00885976">
        <w:rPr>
          <w:i/>
          <w:sz w:val="22"/>
          <w:szCs w:val="22"/>
        </w:rPr>
        <w:t>i</w:t>
      </w:r>
      <w:r w:rsidRPr="00885976">
        <w:rPr>
          <w:sz w:val="22"/>
          <w:szCs w:val="22"/>
        </w:rPr>
        <w:t xml:space="preserve">. </w:t>
      </w:r>
    </w:p>
    <w:p w:rsidR="004D258E" w:rsidRPr="00885976" w:rsidRDefault="004D258E" w:rsidP="001C6AF2">
      <w:pPr>
        <w:spacing w:line="276" w:lineRule="auto"/>
        <w:jc w:val="both"/>
        <w:rPr>
          <w:sz w:val="22"/>
          <w:szCs w:val="22"/>
        </w:rPr>
      </w:pPr>
    </w:p>
    <w:p w:rsidR="004D258E" w:rsidRPr="00885976" w:rsidRDefault="008F50F4" w:rsidP="005D2CBF">
      <w:pPr>
        <w:spacing w:after="120" w:line="276" w:lineRule="auto"/>
        <w:jc w:val="both"/>
        <w:rPr>
          <w:sz w:val="22"/>
          <w:szCs w:val="22"/>
        </w:rPr>
      </w:pPr>
      <w:r w:rsidRPr="00885976">
        <w:rPr>
          <w:sz w:val="22"/>
          <w:szCs w:val="22"/>
        </w:rPr>
        <w:t>Para fines del párrafo anterior l</w:t>
      </w:r>
      <w:r w:rsidR="004D258E" w:rsidRPr="00885976">
        <w:rPr>
          <w:sz w:val="22"/>
          <w:szCs w:val="22"/>
        </w:rPr>
        <w:t>a productividad del Hospital se medirá mediante la siguiente fórmula</w:t>
      </w:r>
    </w:p>
    <w:p w:rsidR="004D258E" w:rsidRPr="00885976" w:rsidRDefault="00273945" w:rsidP="001C6AF2">
      <w:pPr>
        <w:spacing w:line="276" w:lineRule="auto"/>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PH</m:t>
              </m:r>
            </m:e>
            <m:sub>
              <m:r>
                <w:rPr>
                  <w:rFonts w:ascii="Cambria Math" w:hAnsi="Cambria Math"/>
                  <w:sz w:val="22"/>
                  <w:szCs w:val="22"/>
                </w:rPr>
                <m:t>i</m:t>
              </m:r>
            </m:sub>
          </m:sSub>
          <m:r>
            <w:rPr>
              <w:rFonts w:ascii="Cambria Math" w:hAnsi="Cambria Math"/>
              <w:sz w:val="22"/>
              <w:szCs w:val="22"/>
            </w:rPr>
            <m:t xml:space="preserve">= </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k=1</m:t>
                  </m:r>
                </m:sub>
                <m:sup>
                  <m:r>
                    <w:rPr>
                      <w:rFonts w:ascii="Cambria Math" w:hAnsi="Cambria Math"/>
                      <w:sz w:val="22"/>
                      <w:szCs w:val="22"/>
                    </w:rPr>
                    <m:t>144</m:t>
                  </m:r>
                </m:sup>
                <m:e>
                  <m:sSub>
                    <m:sSubPr>
                      <m:ctrlPr>
                        <w:rPr>
                          <w:rFonts w:ascii="Cambria Math" w:hAnsi="Cambria Math"/>
                          <w:i/>
                          <w:sz w:val="22"/>
                          <w:szCs w:val="22"/>
                        </w:rPr>
                      </m:ctrlPr>
                    </m:sSubPr>
                    <m:e>
                      <m:r>
                        <w:rPr>
                          <w:rFonts w:ascii="Cambria Math" w:hAnsi="Cambria Math"/>
                          <w:sz w:val="22"/>
                          <w:szCs w:val="22"/>
                        </w:rPr>
                        <m:t>DE</m:t>
                      </m:r>
                    </m:e>
                    <m:sub>
                      <m:r>
                        <w:rPr>
                          <w:rFonts w:ascii="Cambria Math" w:hAnsi="Cambria Math"/>
                          <w:sz w:val="22"/>
                          <w:szCs w:val="22"/>
                        </w:rPr>
                        <m:t>k,i</m:t>
                      </m:r>
                    </m:sub>
                  </m:sSub>
                </m:e>
              </m:nary>
            </m:num>
            <m:den>
              <m:r>
                <w:rPr>
                  <w:rFonts w:ascii="Cambria Math" w:hAnsi="Cambria Math"/>
                  <w:sz w:val="22"/>
                  <w:szCs w:val="22"/>
                </w:rPr>
                <m:t>144*NM</m:t>
              </m:r>
            </m:den>
          </m:f>
        </m:oMath>
      </m:oMathPara>
    </w:p>
    <w:p w:rsidR="00DA3CD1" w:rsidRPr="00885976" w:rsidRDefault="00DA3CD1" w:rsidP="00DA3CD1">
      <w:pPr>
        <w:jc w:val="both"/>
        <w:rPr>
          <w:bCs/>
          <w:iCs/>
          <w:sz w:val="22"/>
          <w:szCs w:val="22"/>
        </w:rPr>
      </w:pPr>
      <w:r w:rsidRPr="00885976">
        <w:rPr>
          <w:bCs/>
          <w:iCs/>
          <w:sz w:val="22"/>
          <w:szCs w:val="22"/>
        </w:rPr>
        <w:t xml:space="preserve">Donde </w:t>
      </w:r>
    </w:p>
    <w:tbl>
      <w:tblPr>
        <w:tblW w:w="0" w:type="auto"/>
        <w:tblInd w:w="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8"/>
        <w:gridCol w:w="6078"/>
      </w:tblGrid>
      <w:tr w:rsidR="00DA3CD1" w:rsidRPr="00C83141" w:rsidTr="005973FD">
        <w:tc>
          <w:tcPr>
            <w:tcW w:w="1258" w:type="dxa"/>
          </w:tcPr>
          <w:p w:rsidR="00DA3CD1" w:rsidRPr="00885976" w:rsidRDefault="00273945" w:rsidP="007129DD">
            <w:pPr>
              <w:jc w:val="right"/>
              <w:rPr>
                <w:i/>
                <w:sz w:val="22"/>
                <w:szCs w:val="22"/>
              </w:rPr>
            </w:pPr>
            <m:oMath>
              <m:sSub>
                <m:sSubPr>
                  <m:ctrlPr>
                    <w:rPr>
                      <w:rFonts w:ascii="Cambria Math" w:hAnsi="Cambria Math"/>
                      <w:i/>
                      <w:sz w:val="22"/>
                      <w:szCs w:val="22"/>
                    </w:rPr>
                  </m:ctrlPr>
                </m:sSubPr>
                <m:e>
                  <m:r>
                    <w:rPr>
                      <w:rFonts w:ascii="Cambria Math" w:hAnsi="Cambria Math"/>
                      <w:sz w:val="22"/>
                      <w:szCs w:val="22"/>
                    </w:rPr>
                    <m:t>PH</m:t>
                  </m:r>
                </m:e>
                <m:sub>
                  <m:r>
                    <w:rPr>
                      <w:rFonts w:ascii="Cambria Math" w:hAnsi="Cambria Math"/>
                      <w:sz w:val="22"/>
                      <w:szCs w:val="22"/>
                    </w:rPr>
                    <m:t>i</m:t>
                  </m:r>
                </m:sub>
              </m:sSub>
            </m:oMath>
            <w:r w:rsidR="00DA3CD1" w:rsidRPr="00885976">
              <w:rPr>
                <w:i/>
                <w:sz w:val="22"/>
                <w:szCs w:val="22"/>
              </w:rPr>
              <w:t xml:space="preserve">  =</w:t>
            </w:r>
          </w:p>
        </w:tc>
        <w:tc>
          <w:tcPr>
            <w:tcW w:w="6078" w:type="dxa"/>
          </w:tcPr>
          <w:p w:rsidR="00DA3CD1" w:rsidRPr="00885976" w:rsidRDefault="00DA3CD1">
            <w:pPr>
              <w:jc w:val="both"/>
              <w:rPr>
                <w:i/>
                <w:sz w:val="22"/>
                <w:szCs w:val="22"/>
              </w:rPr>
            </w:pPr>
            <w:r w:rsidRPr="00885976">
              <w:rPr>
                <w:sz w:val="22"/>
                <w:szCs w:val="22"/>
              </w:rPr>
              <w:t xml:space="preserve">Productividad del Hospital en el Mes Contractual </w:t>
            </w:r>
            <w:r w:rsidRPr="00885976">
              <w:rPr>
                <w:i/>
                <w:sz w:val="22"/>
                <w:szCs w:val="22"/>
              </w:rPr>
              <w:t>i.</w:t>
            </w:r>
          </w:p>
        </w:tc>
      </w:tr>
      <w:tr w:rsidR="00DA3CD1" w:rsidRPr="00C83141" w:rsidTr="005973FD">
        <w:tc>
          <w:tcPr>
            <w:tcW w:w="1258" w:type="dxa"/>
          </w:tcPr>
          <w:p w:rsidR="00DA3CD1" w:rsidRPr="00885976" w:rsidRDefault="00273945" w:rsidP="007129DD">
            <w:pPr>
              <w:jc w:val="right"/>
              <w:rPr>
                <w:i/>
                <w:sz w:val="22"/>
                <w:szCs w:val="22"/>
              </w:rPr>
            </w:pPr>
            <m:oMath>
              <m:sSub>
                <m:sSubPr>
                  <m:ctrlPr>
                    <w:rPr>
                      <w:rFonts w:ascii="Cambria Math" w:hAnsi="Cambria Math"/>
                      <w:i/>
                      <w:sz w:val="22"/>
                      <w:szCs w:val="22"/>
                    </w:rPr>
                  </m:ctrlPr>
                </m:sSubPr>
                <m:e>
                  <m:r>
                    <w:rPr>
                      <w:rFonts w:ascii="Cambria Math" w:hAnsi="Cambria Math"/>
                      <w:sz w:val="22"/>
                      <w:szCs w:val="22"/>
                    </w:rPr>
                    <m:t>DE</m:t>
                  </m:r>
                </m:e>
                <m:sub>
                  <m:r>
                    <w:rPr>
                      <w:rFonts w:ascii="Cambria Math" w:hAnsi="Cambria Math"/>
                      <w:sz w:val="22"/>
                      <w:szCs w:val="22"/>
                    </w:rPr>
                    <m:t>k,i</m:t>
                  </m:r>
                </m:sub>
              </m:sSub>
            </m:oMath>
            <w:r w:rsidR="00DA3CD1" w:rsidRPr="00885976">
              <w:rPr>
                <w:i/>
                <w:sz w:val="22"/>
                <w:szCs w:val="22"/>
              </w:rPr>
              <w:t xml:space="preserve"> =</w:t>
            </w:r>
          </w:p>
        </w:tc>
        <w:tc>
          <w:tcPr>
            <w:tcW w:w="6078" w:type="dxa"/>
          </w:tcPr>
          <w:p w:rsidR="00DA3CD1" w:rsidRPr="00885976" w:rsidRDefault="00512F70" w:rsidP="00DE0E4C">
            <w:pPr>
              <w:jc w:val="both"/>
              <w:rPr>
                <w:sz w:val="22"/>
                <w:szCs w:val="22"/>
              </w:rPr>
            </w:pPr>
            <w:r w:rsidRPr="00885976">
              <w:rPr>
                <w:sz w:val="22"/>
                <w:szCs w:val="22"/>
              </w:rPr>
              <w:t>D</w:t>
            </w:r>
            <w:r w:rsidR="00E478C6">
              <w:rPr>
                <w:sz w:val="22"/>
                <w:szCs w:val="22"/>
              </w:rPr>
              <w:t>í</w:t>
            </w:r>
            <w:r w:rsidRPr="00885976">
              <w:rPr>
                <w:sz w:val="22"/>
                <w:szCs w:val="22"/>
              </w:rPr>
              <w:t>as</w:t>
            </w:r>
            <w:r w:rsidR="00E478C6">
              <w:rPr>
                <w:sz w:val="22"/>
                <w:szCs w:val="22"/>
              </w:rPr>
              <w:t xml:space="preserve"> </w:t>
            </w:r>
            <w:r w:rsidRPr="00885976">
              <w:rPr>
                <w:sz w:val="22"/>
                <w:szCs w:val="22"/>
              </w:rPr>
              <w:t xml:space="preserve">de estancia de pacientes en la Cama </w:t>
            </w:r>
            <w:proofErr w:type="spellStart"/>
            <w:r w:rsidRPr="00885976">
              <w:rPr>
                <w:sz w:val="22"/>
                <w:szCs w:val="22"/>
              </w:rPr>
              <w:t>Censable</w:t>
            </w:r>
            <w:proofErr w:type="spellEnd"/>
            <w:r w:rsidRPr="00885976">
              <w:rPr>
                <w:sz w:val="22"/>
                <w:szCs w:val="22"/>
              </w:rPr>
              <w:t xml:space="preserve"> </w:t>
            </w:r>
            <w:r w:rsidRPr="00885976">
              <w:rPr>
                <w:i/>
                <w:sz w:val="22"/>
                <w:szCs w:val="22"/>
              </w:rPr>
              <w:t>k</w:t>
            </w:r>
            <w:r w:rsidRPr="00885976" w:rsidDel="00512F70">
              <w:rPr>
                <w:sz w:val="22"/>
                <w:szCs w:val="22"/>
              </w:rPr>
              <w:t xml:space="preserve"> </w:t>
            </w:r>
            <w:r w:rsidR="008F50F4" w:rsidRPr="00885976">
              <w:rPr>
                <w:sz w:val="22"/>
                <w:szCs w:val="22"/>
              </w:rPr>
              <w:t xml:space="preserve">durante </w:t>
            </w:r>
            <w:r w:rsidR="00DA3CD1" w:rsidRPr="00885976">
              <w:rPr>
                <w:sz w:val="22"/>
                <w:szCs w:val="22"/>
              </w:rPr>
              <w:t xml:space="preserve">el Mes Contractual </w:t>
            </w:r>
            <w:r w:rsidR="00DA3CD1" w:rsidRPr="00885976">
              <w:rPr>
                <w:i/>
                <w:sz w:val="22"/>
                <w:szCs w:val="22"/>
              </w:rPr>
              <w:t xml:space="preserve">i. </w:t>
            </w:r>
            <w:r w:rsidR="00DA3CD1" w:rsidRPr="00885976">
              <w:rPr>
                <w:sz w:val="22"/>
                <w:szCs w:val="22"/>
              </w:rPr>
              <w:t xml:space="preserve">La duración de la estancia se mide en días con una precisión de 2 decimales, contados a partir del primer día del Mes Contractual </w:t>
            </w:r>
            <w:r w:rsidR="00DA3CD1" w:rsidRPr="00885976">
              <w:rPr>
                <w:i/>
                <w:sz w:val="22"/>
                <w:szCs w:val="22"/>
              </w:rPr>
              <w:t>i.</w:t>
            </w:r>
          </w:p>
        </w:tc>
      </w:tr>
      <w:tr w:rsidR="00DA3CD1" w:rsidRPr="00C83141" w:rsidTr="005973FD">
        <w:tc>
          <w:tcPr>
            <w:tcW w:w="1258" w:type="dxa"/>
          </w:tcPr>
          <w:p w:rsidR="00DA3CD1" w:rsidRPr="00885976" w:rsidRDefault="00DA3CD1" w:rsidP="00816457">
            <w:pPr>
              <w:jc w:val="right"/>
              <w:rPr>
                <w:i/>
                <w:sz w:val="22"/>
                <w:szCs w:val="22"/>
              </w:rPr>
            </w:pPr>
            <w:r w:rsidRPr="00885976">
              <w:rPr>
                <w:i/>
                <w:sz w:val="22"/>
                <w:szCs w:val="22"/>
              </w:rPr>
              <w:t xml:space="preserve">NM </w:t>
            </w:r>
            <w:r w:rsidRPr="00885976">
              <w:rPr>
                <w:sz w:val="22"/>
                <w:szCs w:val="22"/>
              </w:rPr>
              <w:t xml:space="preserve">= </w:t>
            </w:r>
            <w:r w:rsidRPr="00885976">
              <w:rPr>
                <w:i/>
                <w:sz w:val="22"/>
                <w:szCs w:val="22"/>
              </w:rPr>
              <w:t xml:space="preserve"> </w:t>
            </w:r>
          </w:p>
        </w:tc>
        <w:tc>
          <w:tcPr>
            <w:tcW w:w="6078" w:type="dxa"/>
          </w:tcPr>
          <w:p w:rsidR="00DA3CD1" w:rsidRPr="00885976" w:rsidRDefault="00DA3CD1" w:rsidP="00DA3CD1">
            <w:pPr>
              <w:jc w:val="both"/>
              <w:rPr>
                <w:sz w:val="22"/>
                <w:szCs w:val="22"/>
              </w:rPr>
            </w:pPr>
            <w:r w:rsidRPr="00885976">
              <w:rPr>
                <w:sz w:val="22"/>
                <w:szCs w:val="22"/>
              </w:rPr>
              <w:t xml:space="preserve">Número de días en el Mes Contractual </w:t>
            </w:r>
            <w:r w:rsidRPr="00885976">
              <w:rPr>
                <w:i/>
                <w:sz w:val="22"/>
                <w:szCs w:val="22"/>
              </w:rPr>
              <w:t>i</w:t>
            </w:r>
            <w:r w:rsidRPr="00885976">
              <w:rPr>
                <w:sz w:val="22"/>
                <w:szCs w:val="22"/>
              </w:rPr>
              <w:t>.</w:t>
            </w:r>
          </w:p>
        </w:tc>
      </w:tr>
    </w:tbl>
    <w:p w:rsidR="00F757BE" w:rsidRPr="00885976" w:rsidRDefault="00F757BE">
      <w:pPr>
        <w:spacing w:line="276" w:lineRule="auto"/>
        <w:jc w:val="both"/>
        <w:rPr>
          <w:sz w:val="22"/>
          <w:szCs w:val="22"/>
        </w:rPr>
      </w:pPr>
    </w:p>
    <w:p w:rsidR="004D258E" w:rsidRPr="00885976" w:rsidRDefault="004D258E">
      <w:pPr>
        <w:spacing w:line="276" w:lineRule="auto"/>
        <w:jc w:val="both"/>
        <w:rPr>
          <w:sz w:val="22"/>
          <w:szCs w:val="22"/>
        </w:rPr>
      </w:pPr>
    </w:p>
    <w:p w:rsidR="00F757BE" w:rsidRPr="00885976" w:rsidRDefault="00F757BE">
      <w:pPr>
        <w:spacing w:line="276" w:lineRule="auto"/>
        <w:jc w:val="both"/>
        <w:rPr>
          <w:sz w:val="22"/>
          <w:szCs w:val="22"/>
        </w:rPr>
      </w:pPr>
      <w:r w:rsidRPr="00885976">
        <w:rPr>
          <w:sz w:val="22"/>
          <w:szCs w:val="22"/>
        </w:rPr>
        <w:t>El consumo en exceso se realizará con base en el cálculo de las diferencias entre los consumibles realmente usados por equipo y el volumen de consumibles máximo</w:t>
      </w:r>
      <w:r w:rsidR="00E478C6">
        <w:rPr>
          <w:sz w:val="22"/>
          <w:szCs w:val="22"/>
        </w:rPr>
        <w:t xml:space="preserve"> </w:t>
      </w:r>
      <w:r w:rsidRPr="00885976">
        <w:rPr>
          <w:sz w:val="22"/>
          <w:szCs w:val="22"/>
        </w:rPr>
        <w:t xml:space="preserve">aprobado por equipo cada Año de Operación en términos de lo referido en el </w:t>
      </w:r>
      <w:r w:rsidRPr="00885976">
        <w:rPr>
          <w:b/>
          <w:sz w:val="22"/>
          <w:szCs w:val="22"/>
        </w:rPr>
        <w:t>Anexo 9</w:t>
      </w:r>
      <w:r w:rsidRPr="00885976">
        <w:rPr>
          <w:b/>
          <w:i/>
          <w:sz w:val="22"/>
          <w:szCs w:val="22"/>
        </w:rPr>
        <w:t xml:space="preserve"> (Requerimientos de Equipo) </w:t>
      </w:r>
      <w:r w:rsidRPr="00885976">
        <w:rPr>
          <w:sz w:val="22"/>
          <w:szCs w:val="22"/>
        </w:rPr>
        <w:t>conforme al procedimiento siguiente.</w:t>
      </w:r>
    </w:p>
    <w:p w:rsidR="00F757BE" w:rsidRPr="00885976" w:rsidRDefault="00F757BE">
      <w:pPr>
        <w:spacing w:line="276" w:lineRule="auto"/>
        <w:rPr>
          <w:sz w:val="22"/>
          <w:szCs w:val="22"/>
        </w:rPr>
      </w:pPr>
    </w:p>
    <w:p w:rsidR="00F757BE" w:rsidRPr="00885976" w:rsidRDefault="00F757BE">
      <w:pPr>
        <w:spacing w:line="276" w:lineRule="auto"/>
        <w:jc w:val="both"/>
        <w:rPr>
          <w:sz w:val="22"/>
          <w:szCs w:val="22"/>
        </w:rPr>
      </w:pPr>
      <w:r w:rsidRPr="00885976">
        <w:rPr>
          <w:sz w:val="22"/>
          <w:szCs w:val="22"/>
        </w:rPr>
        <w:t xml:space="preserve">En función de lo descrito en la </w:t>
      </w:r>
      <w:r w:rsidR="00FF259E" w:rsidRPr="00885976">
        <w:rPr>
          <w:sz w:val="22"/>
          <w:szCs w:val="22"/>
        </w:rPr>
        <w:t>s</w:t>
      </w:r>
      <w:r w:rsidRPr="00885976">
        <w:rPr>
          <w:sz w:val="22"/>
          <w:szCs w:val="22"/>
        </w:rPr>
        <w:t xml:space="preserve">ección 2.4.7 Consumibles del </w:t>
      </w:r>
      <w:r w:rsidRPr="00885976">
        <w:rPr>
          <w:b/>
          <w:sz w:val="22"/>
          <w:szCs w:val="22"/>
        </w:rPr>
        <w:t>Anexo 9 (</w:t>
      </w:r>
      <w:r w:rsidRPr="00885976">
        <w:rPr>
          <w:b/>
          <w:i/>
          <w:sz w:val="22"/>
          <w:szCs w:val="22"/>
        </w:rPr>
        <w:t>Requerimientos de Equipo</w:t>
      </w:r>
      <w:r w:rsidRPr="00885976">
        <w:rPr>
          <w:b/>
          <w:sz w:val="22"/>
          <w:szCs w:val="22"/>
        </w:rPr>
        <w:t xml:space="preserve">) </w:t>
      </w:r>
      <w:r w:rsidRPr="00885976">
        <w:rPr>
          <w:sz w:val="22"/>
          <w:szCs w:val="22"/>
        </w:rPr>
        <w:t xml:space="preserve">y con base a los informes mensuales integrados al Reporte Mensual de Desempeño y Pagos, el listado de Consumibles realmente utilizados en el Hospital contra los Consumibles calculados a un nivel de productividad del 100 por ciento, el Desarrollador presentará al </w:t>
      </w:r>
      <w:r w:rsidRPr="00885976">
        <w:rPr>
          <w:rFonts w:eastAsia="SimSun"/>
          <w:sz w:val="22"/>
          <w:szCs w:val="22"/>
          <w:lang w:eastAsia="zh-CN"/>
        </w:rPr>
        <w:t>Instituto</w:t>
      </w:r>
      <w:r w:rsidRPr="00885976">
        <w:rPr>
          <w:sz w:val="22"/>
          <w:szCs w:val="22"/>
        </w:rPr>
        <w:t xml:space="preserve"> el cálculo de la valoración de las diferencias con base en lo siguiente: </w:t>
      </w:r>
    </w:p>
    <w:p w:rsidR="00F757BE" w:rsidRPr="00885976" w:rsidRDefault="00F757BE">
      <w:pPr>
        <w:spacing w:line="276" w:lineRule="auto"/>
        <w:rPr>
          <w:sz w:val="22"/>
          <w:szCs w:val="22"/>
        </w:rPr>
      </w:pPr>
    </w:p>
    <w:p w:rsidR="00F757BE" w:rsidRPr="00885976" w:rsidRDefault="00F757BE">
      <w:pPr>
        <w:spacing w:line="276" w:lineRule="auto"/>
        <w:ind w:left="360" w:hanging="360"/>
        <w:jc w:val="both"/>
        <w:rPr>
          <w:sz w:val="22"/>
          <w:szCs w:val="22"/>
        </w:rPr>
      </w:pPr>
      <w:r w:rsidRPr="00885976">
        <w:rPr>
          <w:b/>
          <w:sz w:val="22"/>
          <w:szCs w:val="22"/>
        </w:rPr>
        <w:t>a)</w:t>
      </w:r>
      <w:r w:rsidRPr="00885976">
        <w:rPr>
          <w:sz w:val="22"/>
          <w:szCs w:val="22"/>
        </w:rPr>
        <w:t xml:space="preserve"> </w:t>
      </w:r>
      <w:r w:rsidRPr="00885976">
        <w:rPr>
          <w:sz w:val="22"/>
          <w:szCs w:val="22"/>
        </w:rPr>
        <w:tab/>
        <w:t xml:space="preserve">El Desarrollador de manera mensual presentará un informe por tipo de </w:t>
      </w:r>
      <w:r w:rsidR="00E478C6">
        <w:rPr>
          <w:sz w:val="22"/>
          <w:szCs w:val="22"/>
        </w:rPr>
        <w:t>C</w:t>
      </w:r>
      <w:r w:rsidRPr="00885976">
        <w:rPr>
          <w:sz w:val="22"/>
          <w:szCs w:val="22"/>
        </w:rPr>
        <w:t xml:space="preserve">onsumible utilizado comparados contra los </w:t>
      </w:r>
      <w:r w:rsidR="00E478C6">
        <w:rPr>
          <w:sz w:val="22"/>
          <w:szCs w:val="22"/>
        </w:rPr>
        <w:t>C</w:t>
      </w:r>
      <w:r w:rsidRPr="00885976">
        <w:rPr>
          <w:sz w:val="22"/>
          <w:szCs w:val="22"/>
        </w:rPr>
        <w:t>onsumibles calculados a un nivel de productividad del 100</w:t>
      </w:r>
      <w:r w:rsidR="00050788" w:rsidRPr="00885976">
        <w:rPr>
          <w:sz w:val="22"/>
          <w:szCs w:val="22"/>
        </w:rPr>
        <w:t>% (cien</w:t>
      </w:r>
      <w:r w:rsidRPr="00885976">
        <w:rPr>
          <w:sz w:val="22"/>
          <w:szCs w:val="22"/>
        </w:rPr>
        <w:t xml:space="preserve"> por ciento</w:t>
      </w:r>
      <w:r w:rsidR="00050788" w:rsidRPr="00885976">
        <w:rPr>
          <w:sz w:val="22"/>
          <w:szCs w:val="22"/>
        </w:rPr>
        <w:t>)</w:t>
      </w:r>
      <w:r w:rsidRPr="00885976">
        <w:rPr>
          <w:sz w:val="22"/>
          <w:szCs w:val="22"/>
        </w:rPr>
        <w:t xml:space="preserve"> del Hospital y autorizados por el Instituto.</w:t>
      </w:r>
    </w:p>
    <w:p w:rsidR="00F757BE" w:rsidRPr="00885976" w:rsidRDefault="00F757BE" w:rsidP="001C6AF2">
      <w:pPr>
        <w:spacing w:line="276" w:lineRule="auto"/>
        <w:ind w:left="360" w:hanging="360"/>
        <w:jc w:val="both"/>
        <w:rPr>
          <w:sz w:val="22"/>
          <w:szCs w:val="22"/>
        </w:rPr>
      </w:pPr>
    </w:p>
    <w:p w:rsidR="00F757BE" w:rsidRPr="00885976" w:rsidRDefault="00F757BE" w:rsidP="001C6AF2">
      <w:pPr>
        <w:spacing w:line="276" w:lineRule="auto"/>
        <w:ind w:left="360" w:hanging="360"/>
        <w:jc w:val="both"/>
        <w:rPr>
          <w:sz w:val="22"/>
          <w:szCs w:val="22"/>
        </w:rPr>
      </w:pPr>
      <w:r w:rsidRPr="00885976">
        <w:rPr>
          <w:sz w:val="22"/>
          <w:szCs w:val="22"/>
        </w:rPr>
        <w:t xml:space="preserve">b) </w:t>
      </w:r>
      <w:r w:rsidR="00E478C6">
        <w:rPr>
          <w:sz w:val="22"/>
          <w:szCs w:val="22"/>
        </w:rPr>
        <w:tab/>
      </w:r>
      <w:r w:rsidRPr="00885976">
        <w:rPr>
          <w:sz w:val="22"/>
          <w:szCs w:val="22"/>
        </w:rPr>
        <w:t xml:space="preserve">El Desarrollador deberá de notificar al Instituto por escrito de conformidad con el procedimiento descrito en el </w:t>
      </w:r>
      <w:r w:rsidRPr="00885976">
        <w:rPr>
          <w:b/>
          <w:sz w:val="22"/>
          <w:szCs w:val="22"/>
        </w:rPr>
        <w:t>Anexo 5</w:t>
      </w:r>
      <w:r w:rsidRPr="00885976">
        <w:rPr>
          <w:b/>
          <w:i/>
          <w:sz w:val="22"/>
          <w:szCs w:val="22"/>
        </w:rPr>
        <w:t xml:space="preserve"> (Procedimiento de Revisión)</w:t>
      </w:r>
      <w:r w:rsidRPr="00885976">
        <w:rPr>
          <w:sz w:val="22"/>
          <w:szCs w:val="22"/>
        </w:rPr>
        <w:t xml:space="preserve">, cuando estime que se excederán el uso de los </w:t>
      </w:r>
      <w:r w:rsidR="00E478C6">
        <w:rPr>
          <w:sz w:val="22"/>
          <w:szCs w:val="22"/>
        </w:rPr>
        <w:t>C</w:t>
      </w:r>
      <w:r w:rsidRPr="00885976">
        <w:rPr>
          <w:sz w:val="22"/>
          <w:szCs w:val="22"/>
        </w:rPr>
        <w:t>onsumibles calculados a un nivel de productividad del 100</w:t>
      </w:r>
      <w:r w:rsidR="00050788" w:rsidRPr="00885976">
        <w:rPr>
          <w:sz w:val="22"/>
          <w:szCs w:val="22"/>
        </w:rPr>
        <w:t>% (cien</w:t>
      </w:r>
      <w:r w:rsidRPr="00885976">
        <w:rPr>
          <w:sz w:val="22"/>
          <w:szCs w:val="22"/>
        </w:rPr>
        <w:t xml:space="preserve"> por ciento</w:t>
      </w:r>
      <w:r w:rsidR="00050788" w:rsidRPr="00885976">
        <w:rPr>
          <w:sz w:val="22"/>
          <w:szCs w:val="22"/>
        </w:rPr>
        <w:t>)</w:t>
      </w:r>
      <w:r w:rsidRPr="00885976">
        <w:rPr>
          <w:sz w:val="22"/>
          <w:szCs w:val="22"/>
        </w:rPr>
        <w:t xml:space="preserve"> y autorizados por el Instituto (Acta de Uso Real de Consumibles). </w:t>
      </w:r>
    </w:p>
    <w:p w:rsidR="00F757BE" w:rsidRPr="00885976" w:rsidRDefault="00F757BE" w:rsidP="001C6AF2">
      <w:pPr>
        <w:spacing w:line="276" w:lineRule="auto"/>
        <w:jc w:val="both"/>
        <w:rPr>
          <w:sz w:val="22"/>
          <w:szCs w:val="22"/>
        </w:rPr>
      </w:pPr>
    </w:p>
    <w:p w:rsidR="00F757BE" w:rsidRPr="00885976" w:rsidRDefault="00F757BE" w:rsidP="001C6AF2">
      <w:pPr>
        <w:spacing w:line="276" w:lineRule="auto"/>
        <w:ind w:left="360" w:hanging="360"/>
        <w:jc w:val="both"/>
        <w:rPr>
          <w:sz w:val="22"/>
          <w:szCs w:val="22"/>
        </w:rPr>
      </w:pPr>
      <w:r w:rsidRPr="00885976">
        <w:rPr>
          <w:sz w:val="22"/>
          <w:szCs w:val="22"/>
        </w:rPr>
        <w:lastRenderedPageBreak/>
        <w:t xml:space="preserve">c) </w:t>
      </w:r>
      <w:r w:rsidR="00E478C6">
        <w:rPr>
          <w:sz w:val="22"/>
          <w:szCs w:val="22"/>
        </w:rPr>
        <w:tab/>
      </w:r>
      <w:r w:rsidRPr="00885976">
        <w:rPr>
          <w:sz w:val="22"/>
          <w:szCs w:val="22"/>
        </w:rPr>
        <w:t xml:space="preserve">A partir de la validación del Acta de Uso Real de Consumible, se seguirá el procedimiento descrito a continuación para la autorización por parte del Instituto del pago por </w:t>
      </w:r>
      <w:r w:rsidR="00E478C6">
        <w:rPr>
          <w:sz w:val="22"/>
          <w:szCs w:val="22"/>
        </w:rPr>
        <w:t>C</w:t>
      </w:r>
      <w:r w:rsidRPr="00885976">
        <w:rPr>
          <w:sz w:val="22"/>
          <w:szCs w:val="22"/>
        </w:rPr>
        <w:t xml:space="preserve">onsumibles excedentes: </w:t>
      </w:r>
    </w:p>
    <w:p w:rsidR="00F757BE" w:rsidRPr="00885976" w:rsidRDefault="00F757BE" w:rsidP="001C6AF2">
      <w:pPr>
        <w:spacing w:line="276" w:lineRule="auto"/>
        <w:ind w:left="360" w:hanging="360"/>
        <w:jc w:val="both"/>
        <w:rPr>
          <w:sz w:val="22"/>
          <w:szCs w:val="22"/>
        </w:rPr>
      </w:pPr>
    </w:p>
    <w:p w:rsidR="00F757BE" w:rsidRPr="00885976" w:rsidRDefault="00F757BE" w:rsidP="001C6AF2">
      <w:pPr>
        <w:pStyle w:val="Prrafodelista"/>
        <w:numPr>
          <w:ilvl w:val="0"/>
          <w:numId w:val="59"/>
        </w:numPr>
        <w:spacing w:line="276" w:lineRule="auto"/>
        <w:jc w:val="both"/>
        <w:rPr>
          <w:rFonts w:ascii="Times New Roman" w:eastAsia="Calibri" w:hAnsi="Times New Roman"/>
          <w:lang w:val="es-MX"/>
        </w:rPr>
      </w:pPr>
      <w:r w:rsidRPr="00885976">
        <w:rPr>
          <w:rFonts w:ascii="Times New Roman" w:eastAsia="Calibri" w:hAnsi="Times New Roman"/>
          <w:lang w:val="es-MX"/>
        </w:rPr>
        <w:t xml:space="preserve">El Desarrollador presentará evidencia de su costo de adquisición por tipo de </w:t>
      </w:r>
      <w:r w:rsidR="00E478C6">
        <w:rPr>
          <w:rFonts w:ascii="Times New Roman" w:eastAsia="Calibri" w:hAnsi="Times New Roman"/>
          <w:lang w:val="es-MX"/>
        </w:rPr>
        <w:t>C</w:t>
      </w:r>
      <w:r w:rsidRPr="00885976">
        <w:rPr>
          <w:rFonts w:ascii="Times New Roman" w:eastAsia="Calibri" w:hAnsi="Times New Roman"/>
          <w:lang w:val="es-MX"/>
        </w:rPr>
        <w:t xml:space="preserve">onsumible (El Costo del Desarrollador). </w:t>
      </w:r>
    </w:p>
    <w:p w:rsidR="00F757BE" w:rsidRPr="00885976" w:rsidRDefault="00F757BE" w:rsidP="001C6AF2">
      <w:pPr>
        <w:pStyle w:val="Prrafodelista"/>
        <w:numPr>
          <w:ilvl w:val="0"/>
          <w:numId w:val="59"/>
        </w:numPr>
        <w:spacing w:before="120" w:line="276" w:lineRule="auto"/>
        <w:ind w:left="1066" w:hanging="357"/>
        <w:contextualSpacing w:val="0"/>
        <w:jc w:val="both"/>
        <w:rPr>
          <w:rFonts w:ascii="Times New Roman" w:eastAsia="Calibri" w:hAnsi="Times New Roman"/>
          <w:lang w:val="es-MX"/>
        </w:rPr>
      </w:pPr>
      <w:r w:rsidRPr="00885976">
        <w:rPr>
          <w:rFonts w:ascii="Times New Roman" w:eastAsia="Calibri" w:hAnsi="Times New Roman"/>
          <w:lang w:val="es-MX"/>
        </w:rPr>
        <w:t xml:space="preserve">El Costo del Desarrollador deberá estar justificado mediante la presentación de las facturas </w:t>
      </w:r>
      <w:r w:rsidR="001C6AF2" w:rsidRPr="00885976">
        <w:rPr>
          <w:rFonts w:ascii="Times New Roman" w:eastAsia="Calibri" w:hAnsi="Times New Roman"/>
          <w:lang w:val="es-MX"/>
        </w:rPr>
        <w:t>que amparen la compra de</w:t>
      </w:r>
      <w:r w:rsidRPr="00885976">
        <w:rPr>
          <w:rFonts w:ascii="Times New Roman" w:eastAsia="Calibri" w:hAnsi="Times New Roman"/>
          <w:lang w:val="es-MX"/>
        </w:rPr>
        <w:t xml:space="preserve"> dicho tipo de </w:t>
      </w:r>
      <w:r w:rsidR="00E478C6">
        <w:rPr>
          <w:rFonts w:ascii="Times New Roman" w:eastAsia="Calibri" w:hAnsi="Times New Roman"/>
          <w:lang w:val="es-MX"/>
        </w:rPr>
        <w:t>C</w:t>
      </w:r>
      <w:r w:rsidRPr="00885976">
        <w:rPr>
          <w:rFonts w:ascii="Times New Roman" w:eastAsia="Calibri" w:hAnsi="Times New Roman"/>
          <w:lang w:val="es-MX"/>
        </w:rPr>
        <w:t xml:space="preserve">onsumibles. </w:t>
      </w:r>
    </w:p>
    <w:p w:rsidR="00F757BE" w:rsidRPr="00885976" w:rsidRDefault="00F757BE" w:rsidP="00885976">
      <w:pPr>
        <w:pStyle w:val="Prrafodelista"/>
        <w:numPr>
          <w:ilvl w:val="0"/>
          <w:numId w:val="59"/>
        </w:numPr>
        <w:spacing w:before="120" w:line="276" w:lineRule="auto"/>
        <w:ind w:left="1066" w:hanging="357"/>
        <w:contextualSpacing w:val="0"/>
        <w:jc w:val="both"/>
        <w:rPr>
          <w:rFonts w:ascii="Times New Roman" w:eastAsia="Calibri" w:hAnsi="Times New Roman"/>
          <w:lang w:val="es-MX"/>
        </w:rPr>
      </w:pPr>
      <w:r w:rsidRPr="00C75BB1">
        <w:rPr>
          <w:lang w:val="es-MX"/>
        </w:rPr>
        <w:t xml:space="preserve">El costo de adquisición de los </w:t>
      </w:r>
      <w:r w:rsidR="00E478C6">
        <w:rPr>
          <w:rFonts w:ascii="Times New Roman" w:eastAsia="Calibri" w:hAnsi="Times New Roman"/>
          <w:lang w:val="es-MX"/>
        </w:rPr>
        <w:t>C</w:t>
      </w:r>
      <w:r w:rsidRPr="00C75BB1">
        <w:rPr>
          <w:lang w:val="es-MX"/>
        </w:rPr>
        <w:t xml:space="preserve">onsumibles será revisado y validado por el </w:t>
      </w:r>
      <w:r w:rsidRPr="00C75BB1">
        <w:rPr>
          <w:rFonts w:eastAsia="Calibri"/>
          <w:lang w:val="es-MX"/>
        </w:rPr>
        <w:t xml:space="preserve">Instituto, </w:t>
      </w:r>
      <w:r w:rsidRPr="00C75BB1">
        <w:rPr>
          <w:lang w:val="es-MX"/>
        </w:rPr>
        <w:t xml:space="preserve">conforme al procedimiento previsto en el </w:t>
      </w:r>
      <w:r w:rsidRPr="00C75BB1">
        <w:rPr>
          <w:b/>
          <w:lang w:val="es-MX"/>
        </w:rPr>
        <w:t>Anexo 5</w:t>
      </w:r>
      <w:r w:rsidRPr="00C75BB1">
        <w:rPr>
          <w:lang w:val="es-MX"/>
        </w:rPr>
        <w:t xml:space="preserve"> </w:t>
      </w:r>
      <w:r w:rsidR="00050788" w:rsidRPr="00C75BB1">
        <w:rPr>
          <w:b/>
          <w:i/>
          <w:lang w:val="es-MX"/>
        </w:rPr>
        <w:t>(</w:t>
      </w:r>
      <w:r w:rsidRPr="00C75BB1">
        <w:rPr>
          <w:b/>
          <w:i/>
          <w:lang w:val="es-MX"/>
        </w:rPr>
        <w:t>Procedimiento de Revisión</w:t>
      </w:r>
      <w:r w:rsidR="00050788" w:rsidRPr="00C75BB1">
        <w:rPr>
          <w:b/>
          <w:i/>
          <w:lang w:val="es-MX"/>
        </w:rPr>
        <w:t>)</w:t>
      </w:r>
      <w:r w:rsidRPr="00C75BB1">
        <w:rPr>
          <w:b/>
          <w:i/>
          <w:lang w:val="es-MX"/>
        </w:rPr>
        <w:t xml:space="preserve">. </w:t>
      </w:r>
      <w:r w:rsidRPr="00C75BB1">
        <w:rPr>
          <w:lang w:val="es-MX"/>
        </w:rPr>
        <w:t xml:space="preserve">Este costo de adquisición deberá ser documentado por el </w:t>
      </w:r>
      <w:r w:rsidRPr="00C75BB1">
        <w:rPr>
          <w:rFonts w:eastAsia="Calibri"/>
          <w:lang w:val="es-MX"/>
        </w:rPr>
        <w:t>Desarrollador</w:t>
      </w:r>
      <w:r w:rsidRPr="00C75BB1">
        <w:rPr>
          <w:lang w:val="es-MX"/>
        </w:rPr>
        <w:t xml:space="preserve"> mediante la presentación de copia de facturas de </w:t>
      </w:r>
      <w:r w:rsidR="00050788" w:rsidRPr="00C75BB1">
        <w:rPr>
          <w:lang w:val="es-MX"/>
        </w:rPr>
        <w:t>C</w:t>
      </w:r>
      <w:r w:rsidRPr="00C75BB1">
        <w:rPr>
          <w:lang w:val="es-MX"/>
        </w:rPr>
        <w:t xml:space="preserve">onsumibles. </w:t>
      </w:r>
    </w:p>
    <w:p w:rsidR="00F757BE" w:rsidRPr="00885976" w:rsidRDefault="00F757BE" w:rsidP="00885976">
      <w:pPr>
        <w:pStyle w:val="Prrafodelista"/>
        <w:numPr>
          <w:ilvl w:val="0"/>
          <w:numId w:val="59"/>
        </w:numPr>
        <w:spacing w:before="120" w:line="276" w:lineRule="auto"/>
        <w:ind w:left="1066" w:hanging="357"/>
        <w:contextualSpacing w:val="0"/>
        <w:jc w:val="both"/>
        <w:rPr>
          <w:rFonts w:ascii="Times New Roman" w:eastAsia="Calibri" w:hAnsi="Times New Roman"/>
          <w:lang w:val="es-MX"/>
        </w:rPr>
      </w:pPr>
      <w:r w:rsidRPr="00885976">
        <w:rPr>
          <w:rFonts w:ascii="Times New Roman" w:eastAsia="Calibri" w:hAnsi="Times New Roman"/>
          <w:lang w:val="es-MX"/>
        </w:rPr>
        <w:t xml:space="preserve">Se determinará como el </w:t>
      </w:r>
      <w:r w:rsidR="00E478C6">
        <w:rPr>
          <w:rFonts w:ascii="Times New Roman" w:eastAsia="Calibri" w:hAnsi="Times New Roman"/>
          <w:lang w:val="es-MX"/>
        </w:rPr>
        <w:t>c</w:t>
      </w:r>
      <w:r w:rsidRPr="00885976">
        <w:rPr>
          <w:rFonts w:ascii="Times New Roman" w:eastAsia="Calibri" w:hAnsi="Times New Roman"/>
          <w:lang w:val="es-MX"/>
        </w:rPr>
        <w:t xml:space="preserve">osto </w:t>
      </w:r>
      <w:r w:rsidR="00E478C6">
        <w:rPr>
          <w:rFonts w:ascii="Times New Roman" w:eastAsia="Calibri" w:hAnsi="Times New Roman"/>
          <w:lang w:val="es-MX"/>
        </w:rPr>
        <w:t>a</w:t>
      </w:r>
      <w:r w:rsidRPr="00885976">
        <w:rPr>
          <w:rFonts w:ascii="Times New Roman" w:eastAsia="Calibri" w:hAnsi="Times New Roman"/>
          <w:lang w:val="es-MX"/>
        </w:rPr>
        <w:t xml:space="preserve">cordado por cada tipo de </w:t>
      </w:r>
      <w:r w:rsidR="00050788" w:rsidRPr="00885976">
        <w:rPr>
          <w:rFonts w:ascii="Times New Roman" w:eastAsia="Calibri" w:hAnsi="Times New Roman"/>
          <w:lang w:val="es-MX"/>
        </w:rPr>
        <w:t>C</w:t>
      </w:r>
      <w:r w:rsidRPr="00885976">
        <w:rPr>
          <w:rFonts w:ascii="Times New Roman" w:eastAsia="Calibri" w:hAnsi="Times New Roman"/>
          <w:lang w:val="es-MX"/>
        </w:rPr>
        <w:t xml:space="preserve">onsumible el menor entre el Costo del Desarrollador y el </w:t>
      </w:r>
      <w:r w:rsidR="00E478C6">
        <w:rPr>
          <w:rFonts w:ascii="Times New Roman" w:eastAsia="Calibri" w:hAnsi="Times New Roman"/>
          <w:lang w:val="es-MX"/>
        </w:rPr>
        <w:t>c</w:t>
      </w:r>
      <w:r w:rsidRPr="00885976">
        <w:rPr>
          <w:rFonts w:ascii="Times New Roman" w:eastAsia="Calibri" w:hAnsi="Times New Roman"/>
          <w:lang w:val="es-MX"/>
        </w:rPr>
        <w:t xml:space="preserve">osto del Instituto o algún otro costo de referencia del Sector Salud. Para ello el Desarrollador deberá de presentar tres cotizaciones (si existen menos de tres proveedores en el mercado presentará las cotizaciones que existan). </w:t>
      </w:r>
    </w:p>
    <w:p w:rsidR="00F757BE" w:rsidRPr="00885976" w:rsidRDefault="00F757BE" w:rsidP="001C6AF2">
      <w:pPr>
        <w:spacing w:line="276" w:lineRule="auto"/>
        <w:ind w:left="357" w:hanging="357"/>
        <w:jc w:val="both"/>
        <w:rPr>
          <w:b/>
          <w:sz w:val="22"/>
          <w:szCs w:val="22"/>
        </w:rPr>
      </w:pPr>
    </w:p>
    <w:p w:rsidR="00F757BE" w:rsidRPr="00885976" w:rsidRDefault="00F757BE" w:rsidP="001C6AF2">
      <w:pPr>
        <w:spacing w:line="276" w:lineRule="auto"/>
        <w:ind w:left="357" w:hanging="357"/>
        <w:jc w:val="both"/>
        <w:rPr>
          <w:sz w:val="22"/>
          <w:szCs w:val="22"/>
        </w:rPr>
      </w:pPr>
      <w:r w:rsidRPr="00885976">
        <w:rPr>
          <w:b/>
          <w:sz w:val="22"/>
          <w:szCs w:val="22"/>
        </w:rPr>
        <w:t>e)</w:t>
      </w:r>
      <w:r w:rsidRPr="00885976">
        <w:rPr>
          <w:sz w:val="22"/>
          <w:szCs w:val="22"/>
        </w:rPr>
        <w:t xml:space="preserve"> </w:t>
      </w:r>
      <w:r w:rsidRPr="00885976">
        <w:rPr>
          <w:sz w:val="22"/>
          <w:szCs w:val="22"/>
        </w:rPr>
        <w:tab/>
        <w:t xml:space="preserve">El </w:t>
      </w:r>
      <w:r w:rsidR="00BF430E">
        <w:rPr>
          <w:sz w:val="22"/>
          <w:szCs w:val="22"/>
        </w:rPr>
        <w:t>v</w:t>
      </w:r>
      <w:r w:rsidRPr="00885976">
        <w:rPr>
          <w:sz w:val="22"/>
          <w:szCs w:val="22"/>
        </w:rPr>
        <w:t xml:space="preserve">alor de las </w:t>
      </w:r>
      <w:r w:rsidR="00BF430E">
        <w:rPr>
          <w:sz w:val="22"/>
          <w:szCs w:val="22"/>
        </w:rPr>
        <w:t>d</w:t>
      </w:r>
      <w:r w:rsidRPr="00885976">
        <w:rPr>
          <w:sz w:val="22"/>
          <w:szCs w:val="22"/>
        </w:rPr>
        <w:t xml:space="preserve">iferencias por cada tipo de Consumible se calcula por </w:t>
      </w:r>
      <w:r w:rsidR="00050788" w:rsidRPr="00885976">
        <w:rPr>
          <w:sz w:val="22"/>
          <w:szCs w:val="22"/>
        </w:rPr>
        <w:t>E</w:t>
      </w:r>
      <w:r w:rsidRPr="00885976">
        <w:rPr>
          <w:sz w:val="22"/>
          <w:szCs w:val="22"/>
        </w:rPr>
        <w:t xml:space="preserve">quipo y será igual a la multiplicación de la diferencia en unidades por tipo de </w:t>
      </w:r>
      <w:r w:rsidR="00050788" w:rsidRPr="00885976">
        <w:rPr>
          <w:sz w:val="22"/>
          <w:szCs w:val="22"/>
        </w:rPr>
        <w:t>C</w:t>
      </w:r>
      <w:r w:rsidRPr="00885976">
        <w:rPr>
          <w:sz w:val="22"/>
          <w:szCs w:val="22"/>
        </w:rPr>
        <w:t xml:space="preserve">onsumible por </w:t>
      </w:r>
      <w:r w:rsidR="00050788" w:rsidRPr="00885976">
        <w:rPr>
          <w:sz w:val="22"/>
          <w:szCs w:val="22"/>
        </w:rPr>
        <w:t>E</w:t>
      </w:r>
      <w:r w:rsidRPr="00885976">
        <w:rPr>
          <w:sz w:val="22"/>
          <w:szCs w:val="22"/>
        </w:rPr>
        <w:t xml:space="preserve">quipo reportada en el Acta de Uso Real de Consumibles por el </w:t>
      </w:r>
      <w:r w:rsidR="00E478C6">
        <w:rPr>
          <w:sz w:val="22"/>
          <w:szCs w:val="22"/>
        </w:rPr>
        <w:t>c</w:t>
      </w:r>
      <w:r w:rsidRPr="00885976">
        <w:rPr>
          <w:sz w:val="22"/>
          <w:szCs w:val="22"/>
        </w:rPr>
        <w:t xml:space="preserve">osto </w:t>
      </w:r>
      <w:r w:rsidR="00E478C6">
        <w:rPr>
          <w:sz w:val="22"/>
          <w:szCs w:val="22"/>
        </w:rPr>
        <w:t>a</w:t>
      </w:r>
      <w:r w:rsidRPr="00885976">
        <w:rPr>
          <w:sz w:val="22"/>
          <w:szCs w:val="22"/>
        </w:rPr>
        <w:t xml:space="preserve">cordado de dicho tipo de </w:t>
      </w:r>
      <w:r w:rsidR="00050788" w:rsidRPr="00885976">
        <w:rPr>
          <w:sz w:val="22"/>
          <w:szCs w:val="22"/>
        </w:rPr>
        <w:t>C</w:t>
      </w:r>
      <w:r w:rsidRPr="00885976">
        <w:rPr>
          <w:sz w:val="22"/>
          <w:szCs w:val="22"/>
        </w:rPr>
        <w:t>onsumible.</w:t>
      </w:r>
    </w:p>
    <w:p w:rsidR="00F757BE" w:rsidRPr="00885976" w:rsidRDefault="00F757BE" w:rsidP="001C6AF2">
      <w:pPr>
        <w:ind w:left="357" w:hanging="357"/>
        <w:jc w:val="both"/>
        <w:rPr>
          <w:b/>
          <w:sz w:val="22"/>
          <w:szCs w:val="22"/>
        </w:rPr>
      </w:pPr>
    </w:p>
    <w:p w:rsidR="00F757BE" w:rsidRPr="00885976" w:rsidRDefault="00F757BE" w:rsidP="001C6AF2">
      <w:pPr>
        <w:spacing w:after="120" w:line="276" w:lineRule="auto"/>
        <w:ind w:left="357" w:hanging="357"/>
        <w:jc w:val="both"/>
        <w:rPr>
          <w:sz w:val="22"/>
          <w:szCs w:val="22"/>
        </w:rPr>
      </w:pPr>
      <w:r w:rsidRPr="00885976">
        <w:rPr>
          <w:b/>
          <w:sz w:val="22"/>
          <w:szCs w:val="22"/>
        </w:rPr>
        <w:t>f)</w:t>
      </w:r>
      <w:r w:rsidRPr="00885976">
        <w:rPr>
          <w:sz w:val="22"/>
          <w:szCs w:val="22"/>
        </w:rPr>
        <w:t xml:space="preserve"> </w:t>
      </w:r>
      <w:r w:rsidRPr="00885976">
        <w:rPr>
          <w:sz w:val="22"/>
          <w:szCs w:val="22"/>
        </w:rPr>
        <w:tab/>
        <w:t xml:space="preserve">El Desarrollador elaborará y presentará al </w:t>
      </w:r>
      <w:r w:rsidRPr="00885976">
        <w:rPr>
          <w:rFonts w:eastAsia="SimSun"/>
          <w:sz w:val="22"/>
          <w:szCs w:val="22"/>
          <w:lang w:eastAsia="zh-CN"/>
        </w:rPr>
        <w:t>Instituto</w:t>
      </w:r>
      <w:r w:rsidRPr="00885976">
        <w:rPr>
          <w:sz w:val="22"/>
          <w:szCs w:val="22"/>
        </w:rPr>
        <w:t xml:space="preserve"> para su revisión y posterior aprobación el Acta de Diferencias en Uso de Consumibles, la cual sólo presentará los </w:t>
      </w:r>
      <w:r w:rsidR="00E478C6">
        <w:rPr>
          <w:sz w:val="22"/>
          <w:szCs w:val="22"/>
        </w:rPr>
        <w:t>C</w:t>
      </w:r>
      <w:r w:rsidRPr="00885976">
        <w:rPr>
          <w:sz w:val="22"/>
          <w:szCs w:val="22"/>
        </w:rPr>
        <w:t>onsumibles cuya cantidad utilizada haya sido mayor a la calculada a un nivel de productividad del 100</w:t>
      </w:r>
      <w:r w:rsidR="00050788" w:rsidRPr="00885976">
        <w:rPr>
          <w:sz w:val="22"/>
          <w:szCs w:val="22"/>
        </w:rPr>
        <w:t xml:space="preserve">% (cien </w:t>
      </w:r>
      <w:r w:rsidRPr="00885976">
        <w:rPr>
          <w:sz w:val="22"/>
          <w:szCs w:val="22"/>
        </w:rPr>
        <w:t>por ciento</w:t>
      </w:r>
      <w:r w:rsidR="00050788" w:rsidRPr="00885976">
        <w:rPr>
          <w:sz w:val="22"/>
          <w:szCs w:val="22"/>
        </w:rPr>
        <w:t>)</w:t>
      </w:r>
      <w:r w:rsidRPr="00885976">
        <w:rPr>
          <w:sz w:val="22"/>
          <w:szCs w:val="22"/>
        </w:rPr>
        <w:t xml:space="preserve"> del Hospital y autorizada por el Instituto. Esta acta contendrá los siguientes elementos: </w:t>
      </w:r>
    </w:p>
    <w:p w:rsidR="00F757BE" w:rsidRPr="00885976" w:rsidRDefault="00F757BE" w:rsidP="001C6AF2">
      <w:pPr>
        <w:numPr>
          <w:ilvl w:val="0"/>
          <w:numId w:val="60"/>
        </w:numPr>
        <w:spacing w:line="276" w:lineRule="auto"/>
        <w:contextualSpacing/>
        <w:jc w:val="both"/>
        <w:rPr>
          <w:rFonts w:eastAsia="Times New Roman"/>
          <w:sz w:val="22"/>
          <w:szCs w:val="22"/>
        </w:rPr>
      </w:pPr>
      <w:r w:rsidRPr="00885976">
        <w:rPr>
          <w:rFonts w:eastAsia="Times New Roman"/>
          <w:sz w:val="22"/>
          <w:szCs w:val="22"/>
        </w:rPr>
        <w:t xml:space="preserve">Número de </w:t>
      </w:r>
      <w:r w:rsidR="00050788" w:rsidRPr="00885976">
        <w:rPr>
          <w:rFonts w:eastAsia="Times New Roman"/>
          <w:sz w:val="22"/>
          <w:szCs w:val="22"/>
        </w:rPr>
        <w:t>C</w:t>
      </w:r>
      <w:r w:rsidRPr="00885976">
        <w:rPr>
          <w:rFonts w:eastAsia="Times New Roman"/>
          <w:sz w:val="22"/>
          <w:szCs w:val="22"/>
        </w:rPr>
        <w:t xml:space="preserve">onsumibles proyectados y autorizados por </w:t>
      </w:r>
      <w:r w:rsidR="00050788" w:rsidRPr="00885976">
        <w:rPr>
          <w:rFonts w:eastAsia="Times New Roman"/>
          <w:sz w:val="22"/>
          <w:szCs w:val="22"/>
        </w:rPr>
        <w:t>E</w:t>
      </w:r>
      <w:r w:rsidRPr="00885976">
        <w:rPr>
          <w:rFonts w:eastAsia="Times New Roman"/>
          <w:sz w:val="22"/>
          <w:szCs w:val="22"/>
        </w:rPr>
        <w:t xml:space="preserve">quipo. </w:t>
      </w:r>
    </w:p>
    <w:p w:rsidR="00F757BE" w:rsidRPr="00885976" w:rsidRDefault="00F757BE" w:rsidP="001C6AF2">
      <w:pPr>
        <w:numPr>
          <w:ilvl w:val="0"/>
          <w:numId w:val="60"/>
        </w:numPr>
        <w:spacing w:line="276" w:lineRule="auto"/>
        <w:contextualSpacing/>
        <w:rPr>
          <w:rFonts w:eastAsia="Times New Roman"/>
          <w:sz w:val="22"/>
          <w:szCs w:val="22"/>
        </w:rPr>
      </w:pPr>
      <w:r w:rsidRPr="00885976">
        <w:rPr>
          <w:rFonts w:eastAsia="Times New Roman"/>
          <w:sz w:val="22"/>
          <w:szCs w:val="22"/>
        </w:rPr>
        <w:t xml:space="preserve">Diferencia en unidades por tipo de Consumible. </w:t>
      </w:r>
    </w:p>
    <w:p w:rsidR="00F757BE" w:rsidRPr="00885976" w:rsidRDefault="00F757BE" w:rsidP="001C6AF2">
      <w:pPr>
        <w:numPr>
          <w:ilvl w:val="0"/>
          <w:numId w:val="60"/>
        </w:numPr>
        <w:spacing w:line="276" w:lineRule="auto"/>
        <w:contextualSpacing/>
        <w:rPr>
          <w:rFonts w:eastAsia="Times New Roman"/>
          <w:sz w:val="22"/>
          <w:szCs w:val="22"/>
        </w:rPr>
      </w:pPr>
      <w:r w:rsidRPr="00885976">
        <w:rPr>
          <w:rFonts w:eastAsia="Times New Roman"/>
          <w:sz w:val="22"/>
          <w:szCs w:val="22"/>
        </w:rPr>
        <w:t xml:space="preserve">Costo del Desarrollador por tipo de </w:t>
      </w:r>
      <w:r w:rsidR="00050788" w:rsidRPr="00885976">
        <w:rPr>
          <w:rFonts w:eastAsia="Times New Roman"/>
          <w:sz w:val="22"/>
          <w:szCs w:val="22"/>
        </w:rPr>
        <w:t>C</w:t>
      </w:r>
      <w:r w:rsidRPr="00885976">
        <w:rPr>
          <w:rFonts w:eastAsia="Times New Roman"/>
          <w:sz w:val="22"/>
          <w:szCs w:val="22"/>
        </w:rPr>
        <w:t xml:space="preserve">onsumible. </w:t>
      </w:r>
    </w:p>
    <w:p w:rsidR="00F757BE" w:rsidRPr="00885976" w:rsidRDefault="00F757BE" w:rsidP="001C6AF2">
      <w:pPr>
        <w:pStyle w:val="Prrafodelista"/>
        <w:numPr>
          <w:ilvl w:val="0"/>
          <w:numId w:val="60"/>
        </w:numPr>
        <w:spacing w:line="276" w:lineRule="auto"/>
        <w:rPr>
          <w:rFonts w:ascii="Times New Roman" w:eastAsia="Calibri" w:hAnsi="Times New Roman"/>
          <w:lang w:val="es-MX"/>
        </w:rPr>
      </w:pPr>
      <w:r w:rsidRPr="00885976">
        <w:rPr>
          <w:rFonts w:ascii="Times New Roman" w:eastAsia="Calibri" w:hAnsi="Times New Roman"/>
          <w:lang w:val="es-MX"/>
        </w:rPr>
        <w:t xml:space="preserve">Costo Acordado por tipo de </w:t>
      </w:r>
      <w:r w:rsidR="00050788" w:rsidRPr="00885976">
        <w:rPr>
          <w:rFonts w:ascii="Times New Roman" w:eastAsia="Calibri" w:hAnsi="Times New Roman"/>
          <w:lang w:val="es-MX"/>
        </w:rPr>
        <w:t>C</w:t>
      </w:r>
      <w:r w:rsidRPr="00885976">
        <w:rPr>
          <w:rFonts w:ascii="Times New Roman" w:eastAsia="Calibri" w:hAnsi="Times New Roman"/>
          <w:lang w:val="es-MX"/>
        </w:rPr>
        <w:t xml:space="preserve">onsumible. </w:t>
      </w:r>
    </w:p>
    <w:p w:rsidR="00F757BE" w:rsidRPr="00885976" w:rsidRDefault="00F757BE" w:rsidP="001C6AF2">
      <w:pPr>
        <w:pStyle w:val="Prrafodelista"/>
        <w:numPr>
          <w:ilvl w:val="0"/>
          <w:numId w:val="60"/>
        </w:numPr>
        <w:spacing w:line="276" w:lineRule="auto"/>
        <w:rPr>
          <w:rFonts w:ascii="Times New Roman" w:eastAsia="Calibri" w:hAnsi="Times New Roman"/>
          <w:lang w:val="es-MX"/>
        </w:rPr>
      </w:pPr>
      <w:r w:rsidRPr="00885976">
        <w:rPr>
          <w:rFonts w:ascii="Times New Roman" w:eastAsia="Calibri" w:hAnsi="Times New Roman"/>
          <w:lang w:val="es-MX"/>
        </w:rPr>
        <w:t xml:space="preserve">Valor de las </w:t>
      </w:r>
      <w:r w:rsidR="00BF430E">
        <w:rPr>
          <w:rFonts w:ascii="Times New Roman" w:eastAsia="Calibri" w:hAnsi="Times New Roman"/>
          <w:lang w:val="es-MX"/>
        </w:rPr>
        <w:t>d</w:t>
      </w:r>
      <w:r w:rsidRPr="00885976">
        <w:rPr>
          <w:rFonts w:ascii="Times New Roman" w:eastAsia="Calibri" w:hAnsi="Times New Roman"/>
          <w:lang w:val="es-MX"/>
        </w:rPr>
        <w:t xml:space="preserve">iferencias por tipo de Consumible. </w:t>
      </w:r>
    </w:p>
    <w:p w:rsidR="00F757BE" w:rsidRPr="00885976" w:rsidRDefault="00BF430E" w:rsidP="001C6AF2">
      <w:pPr>
        <w:pStyle w:val="Prrafodelista"/>
        <w:numPr>
          <w:ilvl w:val="0"/>
          <w:numId w:val="60"/>
        </w:numPr>
        <w:spacing w:line="276" w:lineRule="auto"/>
        <w:jc w:val="both"/>
        <w:rPr>
          <w:rFonts w:ascii="Times New Roman" w:eastAsia="Calibri" w:hAnsi="Times New Roman"/>
          <w:lang w:val="es-MX"/>
        </w:rPr>
      </w:pPr>
      <w:r w:rsidRPr="00BF430E">
        <w:rPr>
          <w:rFonts w:ascii="Times New Roman" w:eastAsia="Calibri" w:hAnsi="Times New Roman"/>
          <w:lang w:val="es-MX"/>
        </w:rPr>
        <w:t>Total,</w:t>
      </w:r>
      <w:r w:rsidR="00F757BE" w:rsidRPr="00885976">
        <w:rPr>
          <w:rFonts w:ascii="Times New Roman" w:eastAsia="Calibri" w:hAnsi="Times New Roman"/>
          <w:lang w:val="es-MX"/>
        </w:rPr>
        <w:t xml:space="preserve"> de las </w:t>
      </w:r>
      <w:r>
        <w:rPr>
          <w:rFonts w:ascii="Times New Roman" w:eastAsia="Calibri" w:hAnsi="Times New Roman"/>
          <w:lang w:val="es-MX"/>
        </w:rPr>
        <w:t>d</w:t>
      </w:r>
      <w:r w:rsidR="00F757BE" w:rsidRPr="00885976">
        <w:rPr>
          <w:rFonts w:ascii="Times New Roman" w:eastAsia="Calibri" w:hAnsi="Times New Roman"/>
          <w:lang w:val="es-MX"/>
        </w:rPr>
        <w:t xml:space="preserve">iferencias por Uso de Consumible, el cual será el resultado de la suma del </w:t>
      </w:r>
      <w:r>
        <w:rPr>
          <w:rFonts w:ascii="Times New Roman" w:eastAsia="Calibri" w:hAnsi="Times New Roman"/>
          <w:lang w:val="es-MX"/>
        </w:rPr>
        <w:t>v</w:t>
      </w:r>
      <w:r w:rsidR="00F757BE" w:rsidRPr="00885976">
        <w:rPr>
          <w:rFonts w:ascii="Times New Roman" w:eastAsia="Calibri" w:hAnsi="Times New Roman"/>
          <w:lang w:val="es-MX"/>
        </w:rPr>
        <w:t xml:space="preserve">alor de las </w:t>
      </w:r>
      <w:r>
        <w:rPr>
          <w:rFonts w:ascii="Times New Roman" w:eastAsia="Calibri" w:hAnsi="Times New Roman"/>
          <w:lang w:val="es-MX"/>
        </w:rPr>
        <w:t>d</w:t>
      </w:r>
      <w:r w:rsidR="00F757BE" w:rsidRPr="00885976">
        <w:rPr>
          <w:rFonts w:ascii="Times New Roman" w:eastAsia="Calibri" w:hAnsi="Times New Roman"/>
          <w:lang w:val="es-MX"/>
        </w:rPr>
        <w:t>iferencias por tipo de Consumible.</w:t>
      </w:r>
    </w:p>
    <w:p w:rsidR="00F757BE" w:rsidRPr="00885976" w:rsidRDefault="00F757BE" w:rsidP="00F757BE">
      <w:pPr>
        <w:ind w:left="720"/>
        <w:contextualSpacing/>
        <w:jc w:val="both"/>
        <w:outlineLvl w:val="1"/>
        <w:rPr>
          <w:rFonts w:eastAsia="Times New Roman"/>
          <w:b/>
          <w:sz w:val="22"/>
          <w:szCs w:val="22"/>
        </w:rPr>
      </w:pPr>
    </w:p>
    <w:p w:rsidR="00F757BE" w:rsidRPr="00885976" w:rsidRDefault="00F757BE" w:rsidP="00AC4441">
      <w:pPr>
        <w:ind w:left="720"/>
        <w:contextualSpacing/>
        <w:jc w:val="both"/>
        <w:outlineLvl w:val="1"/>
        <w:rPr>
          <w:rFonts w:eastAsia="Times New Roman"/>
          <w:b/>
          <w:sz w:val="22"/>
          <w:szCs w:val="22"/>
        </w:rPr>
      </w:pPr>
    </w:p>
    <w:p w:rsidR="00F757BE" w:rsidRPr="00885976" w:rsidRDefault="00F757BE" w:rsidP="006806F4">
      <w:pPr>
        <w:spacing w:line="276" w:lineRule="auto"/>
        <w:ind w:left="720"/>
        <w:contextualSpacing/>
        <w:jc w:val="both"/>
        <w:outlineLvl w:val="1"/>
        <w:rPr>
          <w:rFonts w:eastAsia="Times New Roman"/>
          <w:b/>
          <w:sz w:val="22"/>
          <w:szCs w:val="22"/>
        </w:rPr>
      </w:pPr>
      <w:bookmarkStart w:id="153" w:name="_Toc461302910"/>
      <w:bookmarkStart w:id="154" w:name="_Toc461517067"/>
      <w:bookmarkStart w:id="155" w:name="_Toc473735302"/>
      <w:bookmarkStart w:id="156" w:name="_Toc479241201"/>
      <w:r w:rsidRPr="00885976">
        <w:rPr>
          <w:rFonts w:eastAsia="Times New Roman"/>
          <w:b/>
          <w:sz w:val="22"/>
          <w:szCs w:val="22"/>
        </w:rPr>
        <w:t>4.</w:t>
      </w:r>
      <w:r w:rsidR="006459C1" w:rsidRPr="00885976">
        <w:rPr>
          <w:rFonts w:eastAsia="Times New Roman"/>
          <w:b/>
          <w:sz w:val="22"/>
          <w:szCs w:val="22"/>
        </w:rPr>
        <w:t>1</w:t>
      </w:r>
      <w:r w:rsidRPr="00885976">
        <w:rPr>
          <w:rFonts w:eastAsia="Times New Roman"/>
          <w:b/>
          <w:sz w:val="22"/>
          <w:szCs w:val="22"/>
        </w:rPr>
        <w:t xml:space="preserve"> </w:t>
      </w:r>
      <w:r w:rsidR="006459C1" w:rsidRPr="00885976">
        <w:rPr>
          <w:rFonts w:eastAsia="Times New Roman"/>
          <w:b/>
          <w:sz w:val="22"/>
          <w:szCs w:val="22"/>
        </w:rPr>
        <w:t xml:space="preserve">Compensación del </w:t>
      </w:r>
      <w:r w:rsidRPr="00885976">
        <w:rPr>
          <w:rFonts w:eastAsia="Times New Roman"/>
          <w:b/>
          <w:sz w:val="22"/>
          <w:szCs w:val="22"/>
        </w:rPr>
        <w:t xml:space="preserve">Pago por Consumibles Excedentes a lo Planeado </w:t>
      </w:r>
      <w:r w:rsidR="006459C1" w:rsidRPr="00885976">
        <w:rPr>
          <w:rFonts w:eastAsia="Times New Roman"/>
          <w:b/>
          <w:sz w:val="22"/>
          <w:szCs w:val="22"/>
        </w:rPr>
        <w:t>por Deducciones</w:t>
      </w:r>
      <w:bookmarkEnd w:id="153"/>
      <w:bookmarkEnd w:id="154"/>
      <w:bookmarkEnd w:id="155"/>
      <w:bookmarkEnd w:id="156"/>
    </w:p>
    <w:p w:rsidR="00F757BE" w:rsidRPr="00885976" w:rsidRDefault="00F757BE" w:rsidP="006459C1">
      <w:pPr>
        <w:rPr>
          <w:sz w:val="22"/>
          <w:szCs w:val="22"/>
        </w:rPr>
      </w:pPr>
    </w:p>
    <w:p w:rsidR="002B63FC" w:rsidRPr="00885976" w:rsidRDefault="00F757BE" w:rsidP="00612406">
      <w:pPr>
        <w:spacing w:line="276" w:lineRule="auto"/>
        <w:jc w:val="both"/>
        <w:rPr>
          <w:sz w:val="22"/>
          <w:szCs w:val="22"/>
        </w:rPr>
      </w:pPr>
      <w:r w:rsidRPr="00885976">
        <w:rPr>
          <w:sz w:val="22"/>
          <w:szCs w:val="22"/>
        </w:rPr>
        <w:t xml:space="preserve">Una vez firmada el Acta de Pago por Diferencias en Uso de Consumibles y a partir del mes siguiente, el Instituto compensará el Total de las Diferencias por Uso de Consumibles contra la suma integrada por el Importe Total de las Deducciones Aplicables a la Tarifa Mensual 2, a la Tarifa Mensual 3 y a la Tarifa Mensual 4 en el mes correspondiente en caso de que existan, de lo contrario se pagarán con la suma integrada por el </w:t>
      </w:r>
      <w:r w:rsidR="002B63FC" w:rsidRPr="00885976">
        <w:rPr>
          <w:sz w:val="22"/>
          <w:szCs w:val="22"/>
        </w:rPr>
        <w:t>I</w:t>
      </w:r>
      <w:r w:rsidRPr="00885976">
        <w:rPr>
          <w:sz w:val="22"/>
          <w:szCs w:val="22"/>
        </w:rPr>
        <w:t xml:space="preserve">mporte </w:t>
      </w:r>
      <w:r w:rsidR="002B63FC" w:rsidRPr="00885976">
        <w:rPr>
          <w:sz w:val="22"/>
          <w:szCs w:val="22"/>
        </w:rPr>
        <w:t>T</w:t>
      </w:r>
      <w:r w:rsidRPr="00885976">
        <w:rPr>
          <w:sz w:val="22"/>
          <w:szCs w:val="22"/>
        </w:rPr>
        <w:t xml:space="preserve">otal de las </w:t>
      </w:r>
      <w:r w:rsidR="002B63FC" w:rsidRPr="00885976">
        <w:rPr>
          <w:sz w:val="22"/>
          <w:szCs w:val="22"/>
        </w:rPr>
        <w:t>D</w:t>
      </w:r>
      <w:r w:rsidRPr="00885976">
        <w:rPr>
          <w:sz w:val="22"/>
          <w:szCs w:val="22"/>
        </w:rPr>
        <w:t xml:space="preserve">educciones </w:t>
      </w:r>
      <w:r w:rsidR="002B63FC" w:rsidRPr="00885976">
        <w:rPr>
          <w:sz w:val="22"/>
          <w:szCs w:val="22"/>
        </w:rPr>
        <w:t>A</w:t>
      </w:r>
      <w:r w:rsidRPr="00885976">
        <w:rPr>
          <w:sz w:val="22"/>
          <w:szCs w:val="22"/>
        </w:rPr>
        <w:t xml:space="preserve">plicables a la Tarifa Mensual </w:t>
      </w:r>
      <w:r w:rsidR="00191269" w:rsidRPr="00885976">
        <w:rPr>
          <w:sz w:val="22"/>
          <w:szCs w:val="22"/>
        </w:rPr>
        <w:t>2</w:t>
      </w:r>
      <w:r w:rsidRPr="00885976">
        <w:rPr>
          <w:sz w:val="22"/>
          <w:szCs w:val="22"/>
        </w:rPr>
        <w:t xml:space="preserve">, a la Tarifa Mensual </w:t>
      </w:r>
      <w:r w:rsidR="00191269" w:rsidRPr="00885976">
        <w:rPr>
          <w:sz w:val="22"/>
          <w:szCs w:val="22"/>
        </w:rPr>
        <w:t>3</w:t>
      </w:r>
      <w:r w:rsidRPr="00885976">
        <w:rPr>
          <w:sz w:val="22"/>
          <w:szCs w:val="22"/>
        </w:rPr>
        <w:t xml:space="preserve"> y a la Tarifa Mensual </w:t>
      </w:r>
      <w:r w:rsidR="00191269" w:rsidRPr="00885976">
        <w:rPr>
          <w:sz w:val="22"/>
          <w:szCs w:val="22"/>
        </w:rPr>
        <w:t>4</w:t>
      </w:r>
      <w:r w:rsidRPr="00885976">
        <w:rPr>
          <w:sz w:val="22"/>
          <w:szCs w:val="22"/>
        </w:rPr>
        <w:t xml:space="preserve"> de los meses subsecuentes hasta la total compensación, dicha compensación deberá verse reflejada en el Reporte Mensual de Desempeño y Pagos. </w:t>
      </w:r>
      <w:bookmarkStart w:id="157" w:name="_Toc461302911"/>
      <w:bookmarkStart w:id="158" w:name="_Toc461517068"/>
    </w:p>
    <w:p w:rsidR="002B63FC" w:rsidRPr="00885976" w:rsidRDefault="002B63FC" w:rsidP="00612406">
      <w:pPr>
        <w:spacing w:line="276" w:lineRule="auto"/>
        <w:jc w:val="both"/>
        <w:rPr>
          <w:sz w:val="22"/>
          <w:szCs w:val="22"/>
        </w:rPr>
      </w:pPr>
    </w:p>
    <w:p w:rsidR="00507B42" w:rsidRDefault="00507B42" w:rsidP="00D53E76">
      <w:pPr>
        <w:spacing w:line="276" w:lineRule="auto"/>
        <w:ind w:left="720"/>
        <w:jc w:val="both"/>
        <w:rPr>
          <w:rFonts w:eastAsia="Times New Roman"/>
          <w:b/>
          <w:sz w:val="22"/>
          <w:szCs w:val="22"/>
        </w:rPr>
      </w:pPr>
    </w:p>
    <w:p w:rsidR="00507B42" w:rsidRDefault="00507B42" w:rsidP="00D53E76">
      <w:pPr>
        <w:spacing w:line="276" w:lineRule="auto"/>
        <w:ind w:left="720"/>
        <w:jc w:val="both"/>
        <w:rPr>
          <w:rFonts w:eastAsia="Times New Roman"/>
          <w:b/>
          <w:sz w:val="22"/>
          <w:szCs w:val="22"/>
        </w:rPr>
      </w:pPr>
    </w:p>
    <w:p w:rsidR="00F757BE" w:rsidRPr="00885976" w:rsidRDefault="00F757BE" w:rsidP="00D53E76">
      <w:pPr>
        <w:spacing w:line="276" w:lineRule="auto"/>
        <w:ind w:left="720"/>
        <w:jc w:val="both"/>
        <w:rPr>
          <w:rFonts w:eastAsia="Times New Roman"/>
          <w:b/>
          <w:sz w:val="22"/>
          <w:szCs w:val="22"/>
        </w:rPr>
      </w:pPr>
      <w:r w:rsidRPr="00885976">
        <w:rPr>
          <w:rFonts w:eastAsia="Times New Roman"/>
          <w:b/>
          <w:sz w:val="22"/>
          <w:szCs w:val="22"/>
        </w:rPr>
        <w:t>4.</w:t>
      </w:r>
      <w:r w:rsidR="006459C1" w:rsidRPr="00885976">
        <w:rPr>
          <w:rFonts w:eastAsia="Times New Roman"/>
          <w:b/>
          <w:sz w:val="22"/>
          <w:szCs w:val="22"/>
        </w:rPr>
        <w:t>2</w:t>
      </w:r>
      <w:r w:rsidRPr="00885976">
        <w:rPr>
          <w:rFonts w:eastAsia="Times New Roman"/>
          <w:b/>
          <w:sz w:val="22"/>
          <w:szCs w:val="22"/>
        </w:rPr>
        <w:t xml:space="preserve"> Acta de Uso Real de Consumibles</w:t>
      </w:r>
      <w:bookmarkEnd w:id="157"/>
      <w:bookmarkEnd w:id="158"/>
    </w:p>
    <w:p w:rsidR="00F757BE" w:rsidRPr="00885976" w:rsidRDefault="00F757BE" w:rsidP="00AC4441">
      <w:pPr>
        <w:ind w:left="1080"/>
        <w:jc w:val="both"/>
        <w:rPr>
          <w:sz w:val="22"/>
          <w:szCs w:val="22"/>
        </w:rPr>
      </w:pPr>
    </w:p>
    <w:p w:rsidR="00301005" w:rsidRPr="00885976" w:rsidRDefault="00F757BE" w:rsidP="006806F4">
      <w:pPr>
        <w:spacing w:line="276" w:lineRule="auto"/>
        <w:jc w:val="both"/>
        <w:rPr>
          <w:sz w:val="22"/>
          <w:szCs w:val="22"/>
        </w:rPr>
      </w:pPr>
      <w:r w:rsidRPr="00885976">
        <w:rPr>
          <w:sz w:val="22"/>
          <w:szCs w:val="22"/>
        </w:rPr>
        <w:t xml:space="preserve">El Desarrollador deberá presentar en términos del </w:t>
      </w:r>
      <w:r w:rsidRPr="00885976">
        <w:rPr>
          <w:b/>
          <w:sz w:val="22"/>
          <w:szCs w:val="22"/>
        </w:rPr>
        <w:t>Anexo 9 (</w:t>
      </w:r>
      <w:r w:rsidRPr="00885976">
        <w:rPr>
          <w:b/>
          <w:i/>
          <w:sz w:val="22"/>
          <w:szCs w:val="22"/>
        </w:rPr>
        <w:t>Requerimientos de Equipo</w:t>
      </w:r>
      <w:r w:rsidRPr="00885976">
        <w:rPr>
          <w:b/>
          <w:sz w:val="22"/>
          <w:szCs w:val="22"/>
        </w:rPr>
        <w:t>)</w:t>
      </w:r>
      <w:r w:rsidRPr="00885976">
        <w:rPr>
          <w:sz w:val="22"/>
          <w:szCs w:val="22"/>
        </w:rPr>
        <w:t xml:space="preserve"> apartado 2.4.7 Consumibles y Accesorios, un reporte mensual de los </w:t>
      </w:r>
      <w:r w:rsidR="00050788" w:rsidRPr="00885976">
        <w:rPr>
          <w:sz w:val="22"/>
          <w:szCs w:val="22"/>
        </w:rPr>
        <w:t>C</w:t>
      </w:r>
      <w:r w:rsidRPr="00885976">
        <w:rPr>
          <w:sz w:val="22"/>
          <w:szCs w:val="22"/>
        </w:rPr>
        <w:t xml:space="preserve">onsumibles por </w:t>
      </w:r>
      <w:r w:rsidR="00050788" w:rsidRPr="00885976">
        <w:rPr>
          <w:sz w:val="22"/>
          <w:szCs w:val="22"/>
        </w:rPr>
        <w:t>E</w:t>
      </w:r>
      <w:r w:rsidRPr="00885976">
        <w:rPr>
          <w:sz w:val="22"/>
          <w:szCs w:val="22"/>
        </w:rPr>
        <w:t xml:space="preserve">quipo efectivamente utilizados por el </w:t>
      </w:r>
      <w:r w:rsidRPr="00885976">
        <w:rPr>
          <w:rFonts w:eastAsia="SimSun"/>
          <w:sz w:val="22"/>
          <w:szCs w:val="22"/>
          <w:lang w:eastAsia="zh-CN"/>
        </w:rPr>
        <w:t>Instituto</w:t>
      </w:r>
      <w:r w:rsidRPr="00885976">
        <w:rPr>
          <w:sz w:val="22"/>
          <w:szCs w:val="22"/>
        </w:rPr>
        <w:t xml:space="preserve"> y se comparará con el calculado a un nivel de productividad del 100</w:t>
      </w:r>
      <w:r w:rsidR="00050788" w:rsidRPr="00885976">
        <w:rPr>
          <w:sz w:val="22"/>
          <w:szCs w:val="22"/>
        </w:rPr>
        <w:t>% (cien</w:t>
      </w:r>
      <w:r w:rsidRPr="00885976">
        <w:rPr>
          <w:sz w:val="22"/>
          <w:szCs w:val="22"/>
        </w:rPr>
        <w:t xml:space="preserve"> por ciento</w:t>
      </w:r>
      <w:r w:rsidR="00050788" w:rsidRPr="00885976">
        <w:rPr>
          <w:sz w:val="22"/>
          <w:szCs w:val="22"/>
        </w:rPr>
        <w:t>)</w:t>
      </w:r>
      <w:r w:rsidRPr="00885976">
        <w:rPr>
          <w:sz w:val="22"/>
          <w:szCs w:val="22"/>
        </w:rPr>
        <w:t xml:space="preserve"> del Hospital, a fin de estimar el uso en exceso de </w:t>
      </w:r>
      <w:r w:rsidR="00050788" w:rsidRPr="00885976">
        <w:rPr>
          <w:sz w:val="22"/>
          <w:szCs w:val="22"/>
        </w:rPr>
        <w:t>C</w:t>
      </w:r>
      <w:r w:rsidRPr="00885976">
        <w:rPr>
          <w:sz w:val="22"/>
          <w:szCs w:val="22"/>
        </w:rPr>
        <w:t xml:space="preserve">onsumibles en cada Mes Contractual </w:t>
      </w:r>
      <w:r w:rsidRPr="00885976">
        <w:rPr>
          <w:i/>
          <w:sz w:val="22"/>
          <w:szCs w:val="22"/>
        </w:rPr>
        <w:t>i</w:t>
      </w:r>
      <w:r w:rsidRPr="00885976">
        <w:rPr>
          <w:sz w:val="22"/>
          <w:szCs w:val="22"/>
        </w:rPr>
        <w:t xml:space="preserve">. Esta estimación se presentará como parte del Reporte Mensual de Desempeño y Pagos, el cual una vez que sea revisado y autorizado por el </w:t>
      </w:r>
      <w:r w:rsidRPr="00885976">
        <w:rPr>
          <w:rFonts w:eastAsia="SimSun"/>
          <w:sz w:val="22"/>
          <w:szCs w:val="22"/>
          <w:lang w:eastAsia="zh-CN"/>
        </w:rPr>
        <w:t>Instituto</w:t>
      </w:r>
      <w:r w:rsidRPr="00885976">
        <w:rPr>
          <w:sz w:val="22"/>
          <w:szCs w:val="22"/>
        </w:rPr>
        <w:t xml:space="preserve"> se denominará el Acta de Uso Real de Consumibles.</w:t>
      </w:r>
    </w:p>
    <w:p w:rsidR="00301005" w:rsidRPr="00885976" w:rsidRDefault="00301005" w:rsidP="006B111E">
      <w:pPr>
        <w:jc w:val="both"/>
        <w:rPr>
          <w:sz w:val="22"/>
          <w:szCs w:val="22"/>
        </w:rPr>
      </w:pPr>
    </w:p>
    <w:p w:rsidR="00D54218" w:rsidRPr="00885976" w:rsidRDefault="00D54218" w:rsidP="00301005">
      <w:pPr>
        <w:jc w:val="both"/>
        <w:rPr>
          <w:sz w:val="22"/>
          <w:szCs w:val="22"/>
        </w:rPr>
      </w:pPr>
      <w:r w:rsidRPr="00885976">
        <w:rPr>
          <w:sz w:val="22"/>
          <w:szCs w:val="22"/>
        </w:rPr>
        <w:br w:type="page"/>
      </w:r>
    </w:p>
    <w:bookmarkEnd w:id="152"/>
    <w:p w:rsidR="00436B34" w:rsidRPr="00885976" w:rsidRDefault="00436B34" w:rsidP="00542EB0">
      <w:pPr>
        <w:rPr>
          <w:sz w:val="22"/>
          <w:szCs w:val="22"/>
        </w:rPr>
      </w:pPr>
    </w:p>
    <w:p w:rsidR="00D97A0B" w:rsidRPr="00885976" w:rsidRDefault="00C50CBA" w:rsidP="00C07D16">
      <w:pPr>
        <w:pStyle w:val="Ttulo1"/>
        <w:jc w:val="center"/>
        <w:rPr>
          <w:rFonts w:ascii="Times New Roman" w:hAnsi="Times New Roman"/>
          <w:sz w:val="22"/>
          <w:szCs w:val="22"/>
          <w:lang w:val="es-MX" w:eastAsia="en-US"/>
        </w:rPr>
      </w:pPr>
      <w:bookmarkStart w:id="159" w:name="_Toc461302912"/>
      <w:bookmarkStart w:id="160" w:name="_Toc461517069"/>
      <w:bookmarkStart w:id="161" w:name="_Toc473735303"/>
      <w:bookmarkStart w:id="162" w:name="_Toc479241202"/>
      <w:r w:rsidRPr="00885976">
        <w:rPr>
          <w:rFonts w:ascii="Times New Roman" w:hAnsi="Times New Roman"/>
          <w:sz w:val="22"/>
          <w:szCs w:val="22"/>
          <w:lang w:val="es-MX" w:eastAsia="en-US"/>
        </w:rPr>
        <w:t xml:space="preserve">PARTE </w:t>
      </w:r>
      <w:r w:rsidR="00436B34" w:rsidRPr="00885976">
        <w:rPr>
          <w:rFonts w:ascii="Times New Roman" w:hAnsi="Times New Roman"/>
          <w:sz w:val="22"/>
          <w:szCs w:val="22"/>
          <w:lang w:val="es-MX" w:eastAsia="en-US"/>
        </w:rPr>
        <w:t>5</w:t>
      </w:r>
      <w:r w:rsidRPr="00885976">
        <w:rPr>
          <w:rFonts w:ascii="Times New Roman" w:hAnsi="Times New Roman"/>
          <w:sz w:val="22"/>
          <w:szCs w:val="22"/>
          <w:lang w:val="es-MX" w:eastAsia="en-US"/>
        </w:rPr>
        <w:t xml:space="preserve">: </w:t>
      </w:r>
      <w:r w:rsidR="00D97A0B" w:rsidRPr="00885976">
        <w:rPr>
          <w:rFonts w:ascii="Times New Roman" w:hAnsi="Times New Roman"/>
          <w:sz w:val="22"/>
          <w:szCs w:val="22"/>
          <w:lang w:val="es-MX" w:eastAsia="en-US"/>
        </w:rPr>
        <w:t>REGLAS GENERALES PARA EL CÁLCULO DE DEDUCCIONES</w:t>
      </w:r>
      <w:bookmarkEnd w:id="159"/>
      <w:bookmarkEnd w:id="160"/>
      <w:bookmarkEnd w:id="161"/>
      <w:bookmarkEnd w:id="162"/>
    </w:p>
    <w:p w:rsidR="00DD618A" w:rsidRPr="00885976" w:rsidRDefault="00DD618A" w:rsidP="00E0722C">
      <w:pPr>
        <w:rPr>
          <w:b/>
          <w:sz w:val="22"/>
          <w:szCs w:val="22"/>
        </w:rPr>
      </w:pPr>
    </w:p>
    <w:p w:rsidR="00335847" w:rsidRPr="00885976" w:rsidRDefault="00335847" w:rsidP="00E0722C">
      <w:pPr>
        <w:rPr>
          <w:b/>
          <w:sz w:val="22"/>
          <w:szCs w:val="22"/>
        </w:rPr>
      </w:pPr>
    </w:p>
    <w:p w:rsidR="00967270" w:rsidRPr="00885976" w:rsidRDefault="00436B34" w:rsidP="00C07D16">
      <w:pPr>
        <w:pStyle w:val="Prrafodelista"/>
        <w:ind w:left="1080"/>
        <w:jc w:val="both"/>
        <w:outlineLvl w:val="1"/>
        <w:rPr>
          <w:rFonts w:ascii="Times New Roman" w:hAnsi="Times New Roman"/>
          <w:b/>
          <w:lang w:val="es-MX"/>
        </w:rPr>
      </w:pPr>
      <w:bookmarkStart w:id="163" w:name="_Toc461302913"/>
      <w:bookmarkStart w:id="164" w:name="_Toc461517070"/>
      <w:bookmarkStart w:id="165" w:name="_Toc473735304"/>
      <w:bookmarkStart w:id="166" w:name="_Toc479241203"/>
      <w:bookmarkStart w:id="167" w:name="_Toc261984732"/>
      <w:bookmarkStart w:id="168" w:name="_Toc276448710"/>
      <w:r w:rsidRPr="00885976">
        <w:rPr>
          <w:rFonts w:ascii="Times New Roman" w:hAnsi="Times New Roman"/>
          <w:b/>
          <w:lang w:val="es-MX"/>
        </w:rPr>
        <w:t>5</w:t>
      </w:r>
      <w:r w:rsidR="00B407EA" w:rsidRPr="00885976">
        <w:rPr>
          <w:rFonts w:ascii="Times New Roman" w:hAnsi="Times New Roman"/>
          <w:b/>
          <w:lang w:val="es-MX"/>
        </w:rPr>
        <w:t>.</w:t>
      </w:r>
      <w:r w:rsidR="00E60634" w:rsidRPr="00885976">
        <w:rPr>
          <w:rFonts w:ascii="Times New Roman" w:hAnsi="Times New Roman"/>
          <w:b/>
          <w:lang w:val="es-MX"/>
        </w:rPr>
        <w:t xml:space="preserve">1 </w:t>
      </w:r>
      <w:r w:rsidR="00967270" w:rsidRPr="00885976">
        <w:rPr>
          <w:rFonts w:ascii="Times New Roman" w:hAnsi="Times New Roman"/>
          <w:b/>
          <w:lang w:val="es-MX"/>
        </w:rPr>
        <w:t>Condiciones para realizar el Cálculo de Deducciones</w:t>
      </w:r>
      <w:r w:rsidR="00526442" w:rsidRPr="00885976">
        <w:rPr>
          <w:rFonts w:ascii="Times New Roman" w:hAnsi="Times New Roman"/>
          <w:b/>
          <w:lang w:val="es-MX"/>
        </w:rPr>
        <w:t xml:space="preserve"> y el Pago Mensual Neto.</w:t>
      </w:r>
      <w:bookmarkEnd w:id="163"/>
      <w:bookmarkEnd w:id="164"/>
      <w:bookmarkEnd w:id="165"/>
      <w:bookmarkEnd w:id="166"/>
    </w:p>
    <w:p w:rsidR="00967270" w:rsidRPr="00885976" w:rsidRDefault="00967270" w:rsidP="00C07D16">
      <w:pPr>
        <w:pStyle w:val="Prrafodelista"/>
        <w:ind w:left="1080"/>
        <w:jc w:val="both"/>
        <w:rPr>
          <w:rFonts w:ascii="Times New Roman" w:hAnsi="Times New Roman"/>
          <w:b/>
          <w:lang w:val="es-MX"/>
        </w:rPr>
      </w:pPr>
    </w:p>
    <w:p w:rsidR="00526442" w:rsidRPr="00885976" w:rsidRDefault="00526442" w:rsidP="00526442">
      <w:pPr>
        <w:jc w:val="both"/>
        <w:rPr>
          <w:sz w:val="22"/>
          <w:szCs w:val="22"/>
          <w:lang w:val="es-ES_tradnl"/>
        </w:rPr>
      </w:pPr>
      <w:r w:rsidRPr="00885976">
        <w:rPr>
          <w:sz w:val="22"/>
          <w:szCs w:val="22"/>
        </w:rPr>
        <w:t>Para realizar el cálculo adecuado de las Deducciones es necesario que el Supervisor APP tenga acceso en tiempo real, bajo las condiciones de seguridad que establezca el Desarrollador, a las bases de datos de información histórica de los registros del Centro de Atención al Usuario (CAU</w:t>
      </w:r>
      <w:r w:rsidR="00816457" w:rsidRPr="00885976">
        <w:rPr>
          <w:sz w:val="22"/>
          <w:szCs w:val="22"/>
        </w:rPr>
        <w:t>), para</w:t>
      </w:r>
      <w:r w:rsidRPr="00885976">
        <w:rPr>
          <w:sz w:val="22"/>
          <w:szCs w:val="22"/>
        </w:rPr>
        <w:t xml:space="preserve"> la consulta, y descarga de información, con el objetivo de dar seguimiento a las </w:t>
      </w:r>
      <w:r w:rsidR="00A20C81" w:rsidRPr="00885976">
        <w:rPr>
          <w:sz w:val="22"/>
          <w:szCs w:val="22"/>
        </w:rPr>
        <w:t>S</w:t>
      </w:r>
      <w:r w:rsidRPr="00885976">
        <w:rPr>
          <w:sz w:val="22"/>
          <w:szCs w:val="22"/>
        </w:rPr>
        <w:t xml:space="preserve">olicitudes de </w:t>
      </w:r>
      <w:r w:rsidR="00A20C81" w:rsidRPr="00885976">
        <w:rPr>
          <w:sz w:val="22"/>
          <w:szCs w:val="22"/>
        </w:rPr>
        <w:t>S</w:t>
      </w:r>
      <w:r w:rsidRPr="00885976">
        <w:rPr>
          <w:sz w:val="22"/>
          <w:szCs w:val="22"/>
        </w:rPr>
        <w:t xml:space="preserve">ervicio y validar el Reporte Mensual de Desempeño y Pagos. Con este fin, el Desarrollador deberá instalar visores en línea y otorgarle al Supervisor APP privilegios de consulta, auditoria y descarga de registros, en los plazos y cantidades establecidos en la </w:t>
      </w:r>
      <w:r w:rsidR="00FF259E" w:rsidRPr="00885976">
        <w:rPr>
          <w:sz w:val="22"/>
          <w:szCs w:val="22"/>
        </w:rPr>
        <w:t>s</w:t>
      </w:r>
      <w:r w:rsidRPr="00885976">
        <w:rPr>
          <w:sz w:val="22"/>
          <w:szCs w:val="22"/>
        </w:rPr>
        <w:t>ección 4.11 de los Estándares Específicos del Servicio del Centro de Atención al Usuario (CAU).</w:t>
      </w:r>
    </w:p>
    <w:p w:rsidR="00526442" w:rsidRPr="00885976" w:rsidRDefault="00526442" w:rsidP="00526442">
      <w:pPr>
        <w:pStyle w:val="Prrafodelista"/>
        <w:ind w:left="1080"/>
        <w:jc w:val="both"/>
        <w:rPr>
          <w:rFonts w:ascii="Times New Roman" w:hAnsi="Times New Roman"/>
          <w:lang w:val="es-MX"/>
        </w:rPr>
      </w:pPr>
    </w:p>
    <w:p w:rsidR="00526442" w:rsidRPr="00885976" w:rsidRDefault="00526442" w:rsidP="00526442">
      <w:pPr>
        <w:jc w:val="both"/>
        <w:rPr>
          <w:sz w:val="22"/>
          <w:szCs w:val="22"/>
        </w:rPr>
      </w:pPr>
      <w:r w:rsidRPr="00885976">
        <w:rPr>
          <w:sz w:val="22"/>
          <w:szCs w:val="22"/>
        </w:rPr>
        <w:t xml:space="preserve">La información generada sobre Solicitudes de Servicio, Fallas de Servicio, Reiteración de Fallas y cálculo de Deducciones será proporcionada al Supervisor APP en una hoja de cálculo para su validación, como parte del Reporte Mensual de Desempeño y Pagos que elabora el Desarrollador. </w:t>
      </w:r>
    </w:p>
    <w:p w:rsidR="00526442" w:rsidRPr="00885976" w:rsidRDefault="00526442" w:rsidP="00526442">
      <w:pPr>
        <w:jc w:val="both"/>
        <w:rPr>
          <w:sz w:val="22"/>
          <w:szCs w:val="22"/>
        </w:rPr>
      </w:pPr>
    </w:p>
    <w:p w:rsidR="00526442" w:rsidRPr="00885976" w:rsidRDefault="00816457" w:rsidP="00526442">
      <w:pPr>
        <w:jc w:val="both"/>
        <w:rPr>
          <w:sz w:val="22"/>
          <w:szCs w:val="22"/>
        </w:rPr>
      </w:pPr>
      <w:r w:rsidRPr="00885976">
        <w:rPr>
          <w:sz w:val="22"/>
          <w:szCs w:val="22"/>
        </w:rPr>
        <w:t>Igualmente,</w:t>
      </w:r>
      <w:r w:rsidR="00526442" w:rsidRPr="00885976">
        <w:rPr>
          <w:sz w:val="22"/>
          <w:szCs w:val="22"/>
        </w:rPr>
        <w:t xml:space="preserve"> el Supervisor </w:t>
      </w:r>
      <w:r w:rsidR="00B1231D" w:rsidRPr="00885976">
        <w:rPr>
          <w:sz w:val="22"/>
          <w:szCs w:val="22"/>
        </w:rPr>
        <w:t>A</w:t>
      </w:r>
      <w:r w:rsidR="00526442" w:rsidRPr="00885976">
        <w:rPr>
          <w:sz w:val="22"/>
          <w:szCs w:val="22"/>
        </w:rPr>
        <w:t>PP deberá recibir la información necesaria para validar los cálculos realizados por el Desarrollador para determinar para el Mes Contractual la Tarifa Mensual 1, la Tarifa Mensual 2, la Tarifa Mensual 3, la Tarifa Mensual 4, el Pago por Servicios Públicos Utilizados y el Pago por Consumibles Excedentes a lo Planeado, para estar en condiciones de emitir una opinión sobre el cálculo del Pago Mensual Neto realizado por el Desarrollador.</w:t>
      </w:r>
    </w:p>
    <w:p w:rsidR="003B219A" w:rsidRPr="00885976" w:rsidRDefault="003B219A" w:rsidP="00C07D16">
      <w:pPr>
        <w:pStyle w:val="Prrafodelista"/>
        <w:ind w:left="1080"/>
        <w:jc w:val="both"/>
        <w:rPr>
          <w:rFonts w:ascii="Times New Roman" w:hAnsi="Times New Roman"/>
          <w:lang w:val="es-MX"/>
        </w:rPr>
      </w:pPr>
    </w:p>
    <w:p w:rsidR="00335847" w:rsidRPr="00885976" w:rsidRDefault="00335847" w:rsidP="00C07D16">
      <w:pPr>
        <w:pStyle w:val="Prrafodelista"/>
        <w:ind w:left="1080"/>
        <w:jc w:val="both"/>
        <w:rPr>
          <w:rFonts w:ascii="Times New Roman" w:hAnsi="Times New Roman"/>
          <w:lang w:val="es-MX"/>
        </w:rPr>
      </w:pPr>
    </w:p>
    <w:p w:rsidR="00E60634" w:rsidRPr="00885976" w:rsidRDefault="00436B34" w:rsidP="00C07D16">
      <w:pPr>
        <w:pStyle w:val="Prrafodelista"/>
        <w:ind w:left="1080"/>
        <w:jc w:val="both"/>
        <w:outlineLvl w:val="1"/>
        <w:rPr>
          <w:rFonts w:ascii="Times New Roman" w:hAnsi="Times New Roman"/>
          <w:b/>
          <w:lang w:val="es-MX"/>
        </w:rPr>
      </w:pPr>
      <w:bookmarkStart w:id="169" w:name="_Toc461302914"/>
      <w:bookmarkStart w:id="170" w:name="_Toc461517071"/>
      <w:bookmarkStart w:id="171" w:name="_Toc473735305"/>
      <w:bookmarkStart w:id="172" w:name="_Toc479241204"/>
      <w:r w:rsidRPr="00885976">
        <w:rPr>
          <w:rFonts w:ascii="Times New Roman" w:hAnsi="Times New Roman"/>
          <w:b/>
          <w:lang w:val="es-MX"/>
        </w:rPr>
        <w:t>5</w:t>
      </w:r>
      <w:r w:rsidR="00967270" w:rsidRPr="00885976">
        <w:rPr>
          <w:rFonts w:ascii="Times New Roman" w:hAnsi="Times New Roman"/>
          <w:b/>
          <w:lang w:val="es-MX"/>
        </w:rPr>
        <w:t xml:space="preserve">.2 </w:t>
      </w:r>
      <w:r w:rsidR="00E60634" w:rsidRPr="00885976">
        <w:rPr>
          <w:rFonts w:ascii="Times New Roman" w:hAnsi="Times New Roman"/>
          <w:b/>
          <w:lang w:val="es-MX"/>
        </w:rPr>
        <w:t xml:space="preserve">Identificación de las Fallas de Servicio y </w:t>
      </w:r>
      <w:r w:rsidR="0075374D" w:rsidRPr="00885976">
        <w:rPr>
          <w:rFonts w:ascii="Times New Roman" w:hAnsi="Times New Roman"/>
          <w:b/>
          <w:lang w:val="es-MX"/>
        </w:rPr>
        <w:t>Unidades Funcionales</w:t>
      </w:r>
      <w:r w:rsidR="00E60634" w:rsidRPr="00885976">
        <w:rPr>
          <w:rFonts w:ascii="Times New Roman" w:hAnsi="Times New Roman"/>
          <w:b/>
          <w:lang w:val="es-MX"/>
        </w:rPr>
        <w:t xml:space="preserve"> donde ocurran</w:t>
      </w:r>
      <w:bookmarkEnd w:id="167"/>
      <w:bookmarkEnd w:id="168"/>
      <w:bookmarkEnd w:id="169"/>
      <w:bookmarkEnd w:id="170"/>
      <w:bookmarkEnd w:id="171"/>
      <w:bookmarkEnd w:id="172"/>
    </w:p>
    <w:p w:rsidR="00A2173E" w:rsidRPr="00885976" w:rsidRDefault="00A2173E" w:rsidP="00DC0E34">
      <w:pPr>
        <w:autoSpaceDE w:val="0"/>
        <w:autoSpaceDN w:val="0"/>
        <w:adjustRightInd w:val="0"/>
        <w:ind w:left="1080"/>
        <w:jc w:val="both"/>
        <w:rPr>
          <w:color w:val="000000"/>
          <w:sz w:val="22"/>
          <w:szCs w:val="22"/>
        </w:rPr>
      </w:pPr>
    </w:p>
    <w:p w:rsidR="00E60634" w:rsidRPr="00885976" w:rsidRDefault="00E60634" w:rsidP="0000524B">
      <w:pPr>
        <w:autoSpaceDE w:val="0"/>
        <w:autoSpaceDN w:val="0"/>
        <w:adjustRightInd w:val="0"/>
        <w:jc w:val="both"/>
        <w:rPr>
          <w:color w:val="000000"/>
          <w:sz w:val="22"/>
          <w:szCs w:val="22"/>
        </w:rPr>
      </w:pPr>
      <w:r w:rsidRPr="00885976">
        <w:rPr>
          <w:color w:val="000000"/>
          <w:sz w:val="22"/>
          <w:szCs w:val="22"/>
        </w:rPr>
        <w:t xml:space="preserve">A fin de identificar las Fallas de Servicio </w:t>
      </w:r>
      <w:r w:rsidR="007F29B4" w:rsidRPr="00885976">
        <w:rPr>
          <w:color w:val="000000"/>
          <w:sz w:val="22"/>
          <w:szCs w:val="22"/>
        </w:rPr>
        <w:t xml:space="preserve">en </w:t>
      </w:r>
      <w:r w:rsidRPr="00885976">
        <w:rPr>
          <w:color w:val="000000"/>
          <w:sz w:val="22"/>
          <w:szCs w:val="22"/>
        </w:rPr>
        <w:t xml:space="preserve">cada Solicitud de Servicio </w:t>
      </w:r>
      <w:r w:rsidR="00467F83" w:rsidRPr="00885976">
        <w:rPr>
          <w:color w:val="000000"/>
          <w:sz w:val="22"/>
          <w:szCs w:val="22"/>
        </w:rPr>
        <w:t xml:space="preserve">se </w:t>
      </w:r>
      <w:r w:rsidRPr="00885976">
        <w:rPr>
          <w:color w:val="000000"/>
          <w:sz w:val="22"/>
          <w:szCs w:val="22"/>
        </w:rPr>
        <w:t>deberá registrar el Tipo de Falla de Servicio</w:t>
      </w:r>
      <w:r w:rsidR="0083594C" w:rsidRPr="00885976">
        <w:rPr>
          <w:color w:val="000000"/>
          <w:sz w:val="22"/>
          <w:szCs w:val="22"/>
        </w:rPr>
        <w:t xml:space="preserve"> </w:t>
      </w:r>
      <w:r w:rsidRPr="00885976">
        <w:rPr>
          <w:color w:val="000000"/>
          <w:sz w:val="22"/>
          <w:szCs w:val="22"/>
        </w:rPr>
        <w:t>y el Identificador de Ubicación en que ocurra, los cuales estarán definidos como sigue:</w:t>
      </w:r>
    </w:p>
    <w:p w:rsidR="00E60634" w:rsidRPr="00885976" w:rsidRDefault="00E60634" w:rsidP="00184CE7">
      <w:pPr>
        <w:rPr>
          <w:sz w:val="22"/>
          <w:szCs w:val="22"/>
        </w:rPr>
      </w:pPr>
    </w:p>
    <w:p w:rsidR="00467F83" w:rsidRPr="00885976" w:rsidRDefault="00467F83" w:rsidP="0000524B">
      <w:pPr>
        <w:autoSpaceDE w:val="0"/>
        <w:autoSpaceDN w:val="0"/>
        <w:adjustRightInd w:val="0"/>
        <w:jc w:val="both"/>
        <w:rPr>
          <w:color w:val="000000"/>
          <w:sz w:val="22"/>
          <w:szCs w:val="22"/>
        </w:rPr>
      </w:pPr>
      <w:r w:rsidRPr="00885976">
        <w:rPr>
          <w:color w:val="000000"/>
          <w:sz w:val="22"/>
          <w:szCs w:val="22"/>
        </w:rPr>
        <w:t xml:space="preserve">Identificador de </w:t>
      </w:r>
      <w:r w:rsidR="00E60634" w:rsidRPr="00885976">
        <w:rPr>
          <w:color w:val="000000"/>
          <w:sz w:val="22"/>
          <w:szCs w:val="22"/>
        </w:rPr>
        <w:t>Falla de Servicio:</w:t>
      </w:r>
    </w:p>
    <w:p w:rsidR="00E60634" w:rsidRPr="00885976" w:rsidRDefault="00E60634" w:rsidP="0000524B">
      <w:pPr>
        <w:autoSpaceDE w:val="0"/>
        <w:autoSpaceDN w:val="0"/>
        <w:adjustRightInd w:val="0"/>
        <w:jc w:val="both"/>
        <w:rPr>
          <w:color w:val="000000"/>
          <w:sz w:val="22"/>
          <w:szCs w:val="22"/>
        </w:rPr>
      </w:pPr>
      <w:r w:rsidRPr="00885976">
        <w:rPr>
          <w:color w:val="000000"/>
          <w:sz w:val="22"/>
          <w:szCs w:val="22"/>
        </w:rPr>
        <w:t xml:space="preserve">Identificador compuesto por </w:t>
      </w:r>
      <w:r w:rsidR="00375695" w:rsidRPr="00885976">
        <w:rPr>
          <w:color w:val="000000"/>
          <w:sz w:val="22"/>
          <w:szCs w:val="22"/>
        </w:rPr>
        <w:t xml:space="preserve">el </w:t>
      </w:r>
      <w:r w:rsidRPr="00885976">
        <w:rPr>
          <w:color w:val="000000"/>
          <w:sz w:val="22"/>
          <w:szCs w:val="22"/>
        </w:rPr>
        <w:t>c</w:t>
      </w:r>
      <w:r w:rsidR="000F26B0" w:rsidRPr="00885976">
        <w:rPr>
          <w:color w:val="000000"/>
          <w:sz w:val="22"/>
          <w:szCs w:val="22"/>
        </w:rPr>
        <w:t xml:space="preserve">ódigo </w:t>
      </w:r>
      <w:r w:rsidRPr="00885976">
        <w:rPr>
          <w:color w:val="000000"/>
          <w:sz w:val="22"/>
          <w:szCs w:val="22"/>
        </w:rPr>
        <w:t xml:space="preserve">de </w:t>
      </w:r>
      <w:r w:rsidR="00A20C81" w:rsidRPr="00885976">
        <w:rPr>
          <w:color w:val="000000"/>
          <w:sz w:val="22"/>
          <w:szCs w:val="22"/>
        </w:rPr>
        <w:t>S</w:t>
      </w:r>
      <w:r w:rsidRPr="00885976">
        <w:rPr>
          <w:color w:val="000000"/>
          <w:sz w:val="22"/>
          <w:szCs w:val="22"/>
        </w:rPr>
        <w:t xml:space="preserve">ervicio según el </w:t>
      </w:r>
      <w:r w:rsidRPr="00885976">
        <w:rPr>
          <w:b/>
          <w:color w:val="000000"/>
          <w:sz w:val="22"/>
          <w:szCs w:val="22"/>
        </w:rPr>
        <w:t xml:space="preserve">Apéndice A </w:t>
      </w:r>
      <w:r w:rsidR="00375695" w:rsidRPr="00885976">
        <w:rPr>
          <w:color w:val="000000"/>
          <w:sz w:val="22"/>
          <w:szCs w:val="22"/>
        </w:rPr>
        <w:t xml:space="preserve">de este Anexo </w:t>
      </w:r>
      <w:r w:rsidRPr="00885976">
        <w:rPr>
          <w:color w:val="000000"/>
          <w:sz w:val="22"/>
          <w:szCs w:val="22"/>
        </w:rPr>
        <w:t xml:space="preserve">y </w:t>
      </w:r>
      <w:r w:rsidR="00467F83" w:rsidRPr="00885976">
        <w:rPr>
          <w:color w:val="000000"/>
          <w:sz w:val="22"/>
          <w:szCs w:val="22"/>
        </w:rPr>
        <w:t xml:space="preserve">del </w:t>
      </w:r>
      <w:r w:rsidR="009B0D24" w:rsidRPr="00885976">
        <w:rPr>
          <w:color w:val="000000"/>
          <w:sz w:val="22"/>
          <w:szCs w:val="22"/>
        </w:rPr>
        <w:t>identificador del Estándar de Servicio</w:t>
      </w:r>
      <w:r w:rsidRPr="00885976">
        <w:rPr>
          <w:color w:val="000000"/>
          <w:sz w:val="22"/>
          <w:szCs w:val="22"/>
        </w:rPr>
        <w:t>; en caso de que no apli</w:t>
      </w:r>
      <w:r w:rsidR="00467F83" w:rsidRPr="00885976">
        <w:rPr>
          <w:color w:val="000000"/>
          <w:sz w:val="22"/>
          <w:szCs w:val="22"/>
        </w:rPr>
        <w:t xml:space="preserve">que un </w:t>
      </w:r>
      <w:r w:rsidR="009B0D24" w:rsidRPr="00885976">
        <w:rPr>
          <w:color w:val="000000"/>
          <w:sz w:val="22"/>
          <w:szCs w:val="22"/>
        </w:rPr>
        <w:t>Estándar de Servicio</w:t>
      </w:r>
      <w:r w:rsidR="00467F83" w:rsidRPr="00885976">
        <w:rPr>
          <w:color w:val="000000"/>
          <w:sz w:val="22"/>
          <w:szCs w:val="22"/>
        </w:rPr>
        <w:t xml:space="preserve"> </w:t>
      </w:r>
      <w:r w:rsidRPr="00885976">
        <w:rPr>
          <w:color w:val="000000"/>
          <w:sz w:val="22"/>
          <w:szCs w:val="22"/>
        </w:rPr>
        <w:t xml:space="preserve">se incorporará el número </w:t>
      </w:r>
      <w:r w:rsidR="00A20C81" w:rsidRPr="00885976">
        <w:rPr>
          <w:color w:val="000000"/>
          <w:sz w:val="22"/>
          <w:szCs w:val="22"/>
        </w:rPr>
        <w:t xml:space="preserve">0 </w:t>
      </w:r>
      <w:r w:rsidRPr="00885976">
        <w:rPr>
          <w:color w:val="000000"/>
          <w:sz w:val="22"/>
          <w:szCs w:val="22"/>
        </w:rPr>
        <w:t>(</w:t>
      </w:r>
      <w:r w:rsidR="00A20C81" w:rsidRPr="00885976">
        <w:rPr>
          <w:color w:val="000000"/>
          <w:sz w:val="22"/>
          <w:szCs w:val="22"/>
        </w:rPr>
        <w:t>cero</w:t>
      </w:r>
      <w:r w:rsidRPr="00885976">
        <w:rPr>
          <w:color w:val="000000"/>
          <w:sz w:val="22"/>
          <w:szCs w:val="22"/>
        </w:rPr>
        <w:t>).</w:t>
      </w:r>
    </w:p>
    <w:p w:rsidR="00E60634" w:rsidRPr="00885976" w:rsidRDefault="00E60634" w:rsidP="00DC0E34">
      <w:pPr>
        <w:autoSpaceDE w:val="0"/>
        <w:autoSpaceDN w:val="0"/>
        <w:adjustRightInd w:val="0"/>
        <w:ind w:left="360"/>
        <w:jc w:val="both"/>
        <w:rPr>
          <w:color w:val="000000"/>
          <w:sz w:val="22"/>
          <w:szCs w:val="22"/>
        </w:rPr>
      </w:pPr>
    </w:p>
    <w:p w:rsidR="00467F83" w:rsidRPr="00885976" w:rsidRDefault="00E60634" w:rsidP="0000524B">
      <w:pPr>
        <w:tabs>
          <w:tab w:val="center" w:pos="6120"/>
        </w:tabs>
        <w:autoSpaceDE w:val="0"/>
        <w:autoSpaceDN w:val="0"/>
        <w:adjustRightInd w:val="0"/>
        <w:jc w:val="both"/>
        <w:rPr>
          <w:color w:val="000000"/>
          <w:sz w:val="22"/>
          <w:szCs w:val="22"/>
        </w:rPr>
      </w:pPr>
      <w:r w:rsidRPr="00885976">
        <w:rPr>
          <w:color w:val="000000"/>
          <w:sz w:val="22"/>
          <w:szCs w:val="22"/>
        </w:rPr>
        <w:t xml:space="preserve">Identificador de Ubicación: </w:t>
      </w:r>
    </w:p>
    <w:p w:rsidR="00E60634" w:rsidRPr="00885976" w:rsidRDefault="00E60634" w:rsidP="0000524B">
      <w:pPr>
        <w:tabs>
          <w:tab w:val="center" w:pos="6120"/>
        </w:tabs>
        <w:autoSpaceDE w:val="0"/>
        <w:autoSpaceDN w:val="0"/>
        <w:adjustRightInd w:val="0"/>
        <w:jc w:val="both"/>
        <w:rPr>
          <w:color w:val="000000"/>
          <w:sz w:val="22"/>
          <w:szCs w:val="22"/>
        </w:rPr>
      </w:pPr>
      <w:r w:rsidRPr="00885976">
        <w:rPr>
          <w:color w:val="000000"/>
          <w:sz w:val="22"/>
          <w:szCs w:val="22"/>
        </w:rPr>
        <w:t>Identificador compuesto por la c</w:t>
      </w:r>
      <w:r w:rsidR="000F26B0" w:rsidRPr="00885976">
        <w:rPr>
          <w:color w:val="000000"/>
          <w:sz w:val="22"/>
          <w:szCs w:val="22"/>
        </w:rPr>
        <w:t>lave de Unidad Funcional</w:t>
      </w:r>
      <w:r w:rsidRPr="00885976">
        <w:rPr>
          <w:color w:val="000000"/>
          <w:sz w:val="22"/>
          <w:szCs w:val="22"/>
        </w:rPr>
        <w:t>, seguido por la clave del Espacio correspondiente (según lo establecido en</w:t>
      </w:r>
      <w:r w:rsidR="00A20C81" w:rsidRPr="00885976">
        <w:rPr>
          <w:color w:val="000000"/>
          <w:sz w:val="22"/>
          <w:szCs w:val="22"/>
        </w:rPr>
        <w:t xml:space="preserve"> el </w:t>
      </w:r>
      <w:r w:rsidR="00A20C81" w:rsidRPr="00885976">
        <w:rPr>
          <w:b/>
          <w:color w:val="000000"/>
          <w:sz w:val="22"/>
          <w:szCs w:val="22"/>
        </w:rPr>
        <w:t xml:space="preserve">Apéndice B </w:t>
      </w:r>
      <w:r w:rsidR="005973FD" w:rsidRPr="00885976">
        <w:rPr>
          <w:b/>
          <w:color w:val="000000"/>
          <w:sz w:val="22"/>
          <w:szCs w:val="22"/>
        </w:rPr>
        <w:t>(</w:t>
      </w:r>
      <w:r w:rsidR="00A20C81" w:rsidRPr="00885976">
        <w:rPr>
          <w:b/>
          <w:color w:val="000000"/>
          <w:sz w:val="22"/>
          <w:szCs w:val="22"/>
        </w:rPr>
        <w:t>Hojas de Datos Generales y Específicos</w:t>
      </w:r>
      <w:r w:rsidR="005973FD" w:rsidRPr="00885976">
        <w:rPr>
          <w:b/>
          <w:color w:val="000000"/>
          <w:sz w:val="22"/>
          <w:szCs w:val="22"/>
        </w:rPr>
        <w:t>)</w:t>
      </w:r>
      <w:r w:rsidRPr="00885976">
        <w:rPr>
          <w:color w:val="000000"/>
          <w:sz w:val="22"/>
          <w:szCs w:val="22"/>
        </w:rPr>
        <w:t xml:space="preserve"> del </w:t>
      </w:r>
      <w:r w:rsidRPr="00885976">
        <w:rPr>
          <w:b/>
          <w:color w:val="000000"/>
          <w:sz w:val="22"/>
          <w:szCs w:val="22"/>
        </w:rPr>
        <w:t xml:space="preserve">Anexo 8 </w:t>
      </w:r>
      <w:r w:rsidR="00F54339" w:rsidRPr="00885976">
        <w:rPr>
          <w:b/>
          <w:color w:val="000000"/>
          <w:sz w:val="22"/>
          <w:szCs w:val="22"/>
        </w:rPr>
        <w:t>(</w:t>
      </w:r>
      <w:r w:rsidRPr="00885976">
        <w:rPr>
          <w:b/>
          <w:i/>
          <w:color w:val="000000"/>
          <w:sz w:val="22"/>
          <w:szCs w:val="22"/>
        </w:rPr>
        <w:t>Requerimientos de Diseño, Construcción y Plan Funcional</w:t>
      </w:r>
      <w:r w:rsidRPr="00885976">
        <w:rPr>
          <w:b/>
          <w:color w:val="000000"/>
          <w:sz w:val="22"/>
          <w:szCs w:val="22"/>
        </w:rPr>
        <w:t>)</w:t>
      </w:r>
      <w:r w:rsidR="005973FD" w:rsidRPr="00885976">
        <w:rPr>
          <w:b/>
          <w:color w:val="000000"/>
          <w:sz w:val="22"/>
          <w:szCs w:val="22"/>
        </w:rPr>
        <w:t>)</w:t>
      </w:r>
      <w:r w:rsidR="00F54339" w:rsidRPr="00885976">
        <w:rPr>
          <w:color w:val="000000"/>
          <w:sz w:val="22"/>
          <w:szCs w:val="22"/>
        </w:rPr>
        <w:t>.</w:t>
      </w:r>
    </w:p>
    <w:p w:rsidR="00E60634" w:rsidRPr="00885976" w:rsidRDefault="00E60634" w:rsidP="00DC0E34">
      <w:pPr>
        <w:autoSpaceDE w:val="0"/>
        <w:autoSpaceDN w:val="0"/>
        <w:adjustRightInd w:val="0"/>
        <w:ind w:left="1080"/>
        <w:jc w:val="both"/>
        <w:rPr>
          <w:color w:val="000000"/>
          <w:sz w:val="22"/>
          <w:szCs w:val="22"/>
        </w:rPr>
      </w:pPr>
    </w:p>
    <w:p w:rsidR="00E60634" w:rsidRPr="00885976" w:rsidRDefault="00F15D16" w:rsidP="0034716F">
      <w:pPr>
        <w:jc w:val="both"/>
        <w:rPr>
          <w:color w:val="000000"/>
          <w:sz w:val="22"/>
          <w:szCs w:val="22"/>
        </w:rPr>
      </w:pPr>
      <w:r w:rsidRPr="00885976">
        <w:rPr>
          <w:color w:val="000000"/>
          <w:sz w:val="22"/>
          <w:szCs w:val="22"/>
        </w:rPr>
        <w:t>Cuando no se pued</w:t>
      </w:r>
      <w:r w:rsidR="0090006A" w:rsidRPr="00885976">
        <w:rPr>
          <w:color w:val="000000"/>
          <w:sz w:val="22"/>
          <w:szCs w:val="22"/>
        </w:rPr>
        <w:t>a</w:t>
      </w:r>
      <w:r w:rsidRPr="00885976">
        <w:rPr>
          <w:color w:val="000000"/>
          <w:sz w:val="22"/>
          <w:szCs w:val="22"/>
        </w:rPr>
        <w:t xml:space="preserve"> </w:t>
      </w:r>
      <w:r w:rsidR="00782D74" w:rsidRPr="00885976">
        <w:rPr>
          <w:color w:val="000000"/>
          <w:sz w:val="22"/>
          <w:szCs w:val="22"/>
        </w:rPr>
        <w:t xml:space="preserve">precisar </w:t>
      </w:r>
      <w:r w:rsidRPr="00885976">
        <w:rPr>
          <w:color w:val="000000"/>
          <w:sz w:val="22"/>
          <w:szCs w:val="22"/>
        </w:rPr>
        <w:t xml:space="preserve">el </w:t>
      </w:r>
      <w:r w:rsidR="00817A68" w:rsidRPr="00885976">
        <w:rPr>
          <w:color w:val="000000"/>
          <w:sz w:val="22"/>
          <w:szCs w:val="22"/>
        </w:rPr>
        <w:t>S</w:t>
      </w:r>
      <w:r w:rsidRPr="00885976">
        <w:rPr>
          <w:color w:val="000000"/>
          <w:sz w:val="22"/>
          <w:szCs w:val="22"/>
        </w:rPr>
        <w:t>ervicio</w:t>
      </w:r>
      <w:r w:rsidR="00817A68" w:rsidRPr="00885976">
        <w:rPr>
          <w:color w:val="000000"/>
          <w:sz w:val="22"/>
          <w:szCs w:val="22"/>
        </w:rPr>
        <w:t xml:space="preserve">, la Unidad Funcional o el Espacio en donde ocurrió la Falla de Servicio, </w:t>
      </w:r>
      <w:r w:rsidR="00782D74" w:rsidRPr="00885976">
        <w:rPr>
          <w:color w:val="000000"/>
          <w:sz w:val="22"/>
          <w:szCs w:val="22"/>
        </w:rPr>
        <w:t xml:space="preserve">para fines de registro </w:t>
      </w:r>
      <w:r w:rsidR="00817A68" w:rsidRPr="00885976">
        <w:rPr>
          <w:color w:val="000000"/>
          <w:sz w:val="22"/>
          <w:szCs w:val="22"/>
        </w:rPr>
        <w:t xml:space="preserve">se </w:t>
      </w:r>
      <w:r w:rsidR="00782D74" w:rsidRPr="00885976">
        <w:rPr>
          <w:color w:val="000000"/>
          <w:sz w:val="22"/>
          <w:szCs w:val="22"/>
        </w:rPr>
        <w:t>usará el término “</w:t>
      </w:r>
      <w:r w:rsidR="00BF430E">
        <w:rPr>
          <w:color w:val="000000"/>
          <w:sz w:val="22"/>
          <w:szCs w:val="22"/>
        </w:rPr>
        <w:t>p</w:t>
      </w:r>
      <w:r w:rsidR="00782D74" w:rsidRPr="00885976">
        <w:rPr>
          <w:color w:val="000000"/>
          <w:sz w:val="22"/>
          <w:szCs w:val="22"/>
        </w:rPr>
        <w:t xml:space="preserve">romedio” para identificar </w:t>
      </w:r>
      <w:r w:rsidR="00817A68" w:rsidRPr="00885976">
        <w:rPr>
          <w:color w:val="000000"/>
          <w:sz w:val="22"/>
          <w:szCs w:val="22"/>
        </w:rPr>
        <w:t>el Servicio</w:t>
      </w:r>
      <w:r w:rsidR="00782D74" w:rsidRPr="00885976">
        <w:rPr>
          <w:color w:val="000000"/>
          <w:sz w:val="22"/>
          <w:szCs w:val="22"/>
        </w:rPr>
        <w:t xml:space="preserve">, </w:t>
      </w:r>
      <w:r w:rsidR="00817A68" w:rsidRPr="00885976">
        <w:rPr>
          <w:color w:val="000000"/>
          <w:sz w:val="22"/>
          <w:szCs w:val="22"/>
        </w:rPr>
        <w:t xml:space="preserve">la Unidad Funcional o el Espacio respectivamente. </w:t>
      </w:r>
      <w:r w:rsidR="00782D74" w:rsidRPr="00885976">
        <w:rPr>
          <w:color w:val="000000"/>
          <w:sz w:val="22"/>
          <w:szCs w:val="22"/>
        </w:rPr>
        <w:t>En esta situación, p</w:t>
      </w:r>
      <w:r w:rsidR="00817A68" w:rsidRPr="00885976">
        <w:rPr>
          <w:color w:val="000000"/>
          <w:sz w:val="22"/>
          <w:szCs w:val="22"/>
        </w:rPr>
        <w:t xml:space="preserve">ara fines del </w:t>
      </w:r>
      <w:r w:rsidR="00A425D6" w:rsidRPr="00885976">
        <w:rPr>
          <w:color w:val="000000"/>
          <w:sz w:val="22"/>
          <w:szCs w:val="22"/>
        </w:rPr>
        <w:t>cálculo de la</w:t>
      </w:r>
      <w:r w:rsidRPr="00885976">
        <w:rPr>
          <w:color w:val="000000"/>
          <w:sz w:val="22"/>
          <w:szCs w:val="22"/>
        </w:rPr>
        <w:t xml:space="preserve"> </w:t>
      </w:r>
      <w:r w:rsidR="00AA2A8B" w:rsidRPr="00885976">
        <w:rPr>
          <w:color w:val="000000"/>
          <w:sz w:val="22"/>
          <w:szCs w:val="22"/>
        </w:rPr>
        <w:t>Deducción</w:t>
      </w:r>
      <w:r w:rsidRPr="00885976">
        <w:rPr>
          <w:color w:val="000000"/>
          <w:sz w:val="22"/>
          <w:szCs w:val="22"/>
        </w:rPr>
        <w:t xml:space="preserve"> </w:t>
      </w:r>
      <w:r w:rsidR="00817A68" w:rsidRPr="00885976">
        <w:rPr>
          <w:color w:val="000000"/>
          <w:sz w:val="22"/>
          <w:szCs w:val="22"/>
        </w:rPr>
        <w:t xml:space="preserve">se </w:t>
      </w:r>
      <w:r w:rsidRPr="00885976">
        <w:rPr>
          <w:color w:val="000000"/>
          <w:sz w:val="22"/>
          <w:szCs w:val="22"/>
        </w:rPr>
        <w:t>considerará</w:t>
      </w:r>
      <w:r w:rsidR="00782D74" w:rsidRPr="00885976">
        <w:rPr>
          <w:color w:val="000000"/>
          <w:sz w:val="22"/>
          <w:szCs w:val="22"/>
        </w:rPr>
        <w:t xml:space="preserve">, </w:t>
      </w:r>
      <w:r w:rsidR="00B40304" w:rsidRPr="00885976">
        <w:rPr>
          <w:color w:val="000000"/>
          <w:sz w:val="22"/>
          <w:szCs w:val="22"/>
        </w:rPr>
        <w:t xml:space="preserve">respectivamente, </w:t>
      </w:r>
      <w:r w:rsidR="00A425D6" w:rsidRPr="00885976">
        <w:rPr>
          <w:color w:val="000000"/>
          <w:sz w:val="22"/>
          <w:szCs w:val="22"/>
        </w:rPr>
        <w:t xml:space="preserve">como </w:t>
      </w:r>
      <w:r w:rsidR="00FE7F37" w:rsidRPr="00885976">
        <w:rPr>
          <w:color w:val="000000"/>
          <w:sz w:val="22"/>
          <w:szCs w:val="22"/>
        </w:rPr>
        <w:t xml:space="preserve">ponderador </w:t>
      </w:r>
      <w:r w:rsidR="00A425D6" w:rsidRPr="00885976">
        <w:rPr>
          <w:color w:val="000000"/>
          <w:sz w:val="22"/>
          <w:szCs w:val="22"/>
        </w:rPr>
        <w:t xml:space="preserve">de </w:t>
      </w:r>
      <w:r w:rsidR="00A20C81" w:rsidRPr="00885976">
        <w:rPr>
          <w:color w:val="000000"/>
          <w:sz w:val="22"/>
          <w:szCs w:val="22"/>
        </w:rPr>
        <w:t>S</w:t>
      </w:r>
      <w:r w:rsidR="00A425D6" w:rsidRPr="00885976">
        <w:rPr>
          <w:color w:val="000000"/>
          <w:sz w:val="22"/>
          <w:szCs w:val="22"/>
        </w:rPr>
        <w:t xml:space="preserve">ervicio </w:t>
      </w:r>
      <w:r w:rsidR="00E771E6" w:rsidRPr="00885976">
        <w:rPr>
          <w:color w:val="000000"/>
          <w:sz w:val="22"/>
          <w:szCs w:val="22"/>
        </w:rPr>
        <w:t xml:space="preserve">el promedio de los ponderadores </w:t>
      </w:r>
      <w:r w:rsidR="00A425D6" w:rsidRPr="00885976">
        <w:rPr>
          <w:color w:val="000000"/>
          <w:sz w:val="22"/>
          <w:szCs w:val="22"/>
        </w:rPr>
        <w:t xml:space="preserve">indicado en el </w:t>
      </w:r>
      <w:r w:rsidR="00A425D6" w:rsidRPr="00885976">
        <w:rPr>
          <w:b/>
          <w:color w:val="000000"/>
          <w:sz w:val="22"/>
          <w:szCs w:val="22"/>
        </w:rPr>
        <w:t>Apéndice A</w:t>
      </w:r>
      <w:r w:rsidR="00A20C81" w:rsidRPr="00885976">
        <w:rPr>
          <w:color w:val="000000"/>
          <w:sz w:val="22"/>
          <w:szCs w:val="22"/>
        </w:rPr>
        <w:t xml:space="preserve"> del presente Anexo</w:t>
      </w:r>
      <w:r w:rsidR="00817A68" w:rsidRPr="00885976">
        <w:rPr>
          <w:color w:val="000000"/>
          <w:sz w:val="22"/>
          <w:szCs w:val="22"/>
        </w:rPr>
        <w:t xml:space="preserve">, como ponderador de Unidad Funcional el promedio de los ponderadores indicado en el </w:t>
      </w:r>
      <w:r w:rsidR="00817A68" w:rsidRPr="00885976">
        <w:rPr>
          <w:b/>
          <w:color w:val="000000"/>
          <w:sz w:val="22"/>
          <w:szCs w:val="22"/>
        </w:rPr>
        <w:t>Apéndice B</w:t>
      </w:r>
      <w:r w:rsidR="00817A68" w:rsidRPr="00885976">
        <w:rPr>
          <w:color w:val="000000"/>
          <w:sz w:val="22"/>
          <w:szCs w:val="22"/>
        </w:rPr>
        <w:t xml:space="preserve"> y como </w:t>
      </w:r>
      <w:r w:rsidR="009B5DE2" w:rsidRPr="00885976">
        <w:rPr>
          <w:color w:val="000000"/>
          <w:sz w:val="22"/>
          <w:szCs w:val="22"/>
        </w:rPr>
        <w:t xml:space="preserve">Factor de Falla el valor indicado en los Apéndices </w:t>
      </w:r>
      <w:r w:rsidR="00B40304" w:rsidRPr="00885976">
        <w:rPr>
          <w:color w:val="000000"/>
          <w:sz w:val="22"/>
          <w:szCs w:val="22"/>
        </w:rPr>
        <w:t xml:space="preserve">C1 o C2 </w:t>
      </w:r>
      <w:r w:rsidR="0090006A" w:rsidRPr="00885976">
        <w:rPr>
          <w:color w:val="000000"/>
          <w:sz w:val="22"/>
          <w:szCs w:val="22"/>
        </w:rPr>
        <w:t>dependiendo si es una Falla en un Evento Programado o una Falla en un Evento No Programado respectivamente.</w:t>
      </w:r>
    </w:p>
    <w:p w:rsidR="00E60634" w:rsidRPr="00885976" w:rsidRDefault="00E60634" w:rsidP="00C07D16">
      <w:pPr>
        <w:rPr>
          <w:b/>
          <w:sz w:val="22"/>
          <w:szCs w:val="22"/>
        </w:rPr>
      </w:pPr>
    </w:p>
    <w:p w:rsidR="00467F83" w:rsidRPr="00885976" w:rsidRDefault="00467F83" w:rsidP="00C07D16">
      <w:pPr>
        <w:rPr>
          <w:b/>
          <w:sz w:val="22"/>
          <w:szCs w:val="22"/>
        </w:rPr>
      </w:pPr>
    </w:p>
    <w:p w:rsidR="00467F83" w:rsidRPr="00885976" w:rsidRDefault="00467F83" w:rsidP="00C07D16">
      <w:pPr>
        <w:rPr>
          <w:b/>
          <w:sz w:val="22"/>
          <w:szCs w:val="22"/>
        </w:rPr>
      </w:pPr>
    </w:p>
    <w:p w:rsidR="00967270" w:rsidRPr="00885976" w:rsidRDefault="00436B34" w:rsidP="00C07D16">
      <w:pPr>
        <w:pStyle w:val="Prrafodelista"/>
        <w:ind w:left="1080"/>
        <w:jc w:val="both"/>
        <w:outlineLvl w:val="1"/>
        <w:rPr>
          <w:rFonts w:ascii="Times New Roman" w:hAnsi="Times New Roman"/>
          <w:b/>
          <w:lang w:val="es-MX"/>
        </w:rPr>
      </w:pPr>
      <w:bookmarkStart w:id="173" w:name="_Toc461302915"/>
      <w:bookmarkStart w:id="174" w:name="_Toc461517072"/>
      <w:bookmarkStart w:id="175" w:name="_Toc473735306"/>
      <w:bookmarkStart w:id="176" w:name="_Toc479241205"/>
      <w:r w:rsidRPr="00885976">
        <w:rPr>
          <w:rFonts w:ascii="Times New Roman" w:hAnsi="Times New Roman"/>
          <w:b/>
          <w:lang w:val="es-MX"/>
        </w:rPr>
        <w:t>5</w:t>
      </w:r>
      <w:r w:rsidR="00967270" w:rsidRPr="00885976">
        <w:rPr>
          <w:rFonts w:ascii="Times New Roman" w:hAnsi="Times New Roman"/>
          <w:b/>
          <w:lang w:val="es-MX"/>
        </w:rPr>
        <w:t>.3 Solicitudes de Servicio</w:t>
      </w:r>
      <w:bookmarkEnd w:id="173"/>
      <w:bookmarkEnd w:id="174"/>
      <w:bookmarkEnd w:id="175"/>
      <w:bookmarkEnd w:id="176"/>
    </w:p>
    <w:p w:rsidR="00967270" w:rsidRPr="00885976" w:rsidRDefault="00967270" w:rsidP="00DD618A">
      <w:pPr>
        <w:autoSpaceDE w:val="0"/>
        <w:autoSpaceDN w:val="0"/>
        <w:adjustRightInd w:val="0"/>
        <w:jc w:val="both"/>
        <w:rPr>
          <w:b/>
          <w:sz w:val="22"/>
          <w:szCs w:val="22"/>
        </w:rPr>
      </w:pPr>
    </w:p>
    <w:p w:rsidR="00E60634" w:rsidRPr="00885976" w:rsidRDefault="00A2173E" w:rsidP="0000524B">
      <w:pPr>
        <w:autoSpaceDE w:val="0"/>
        <w:autoSpaceDN w:val="0"/>
        <w:adjustRightInd w:val="0"/>
        <w:jc w:val="both"/>
        <w:rPr>
          <w:color w:val="000000"/>
          <w:sz w:val="22"/>
          <w:szCs w:val="22"/>
        </w:rPr>
      </w:pPr>
      <w:r w:rsidRPr="00885976">
        <w:rPr>
          <w:color w:val="000000"/>
          <w:sz w:val="22"/>
          <w:szCs w:val="22"/>
        </w:rPr>
        <w:t xml:space="preserve">Todas las Solicitudes de Servicio deben ser registradas en el sistema informático del Centro de Atención a Usuarios (CAU). </w:t>
      </w:r>
      <w:r w:rsidR="00E60634" w:rsidRPr="00885976">
        <w:rPr>
          <w:color w:val="000000"/>
          <w:sz w:val="22"/>
          <w:szCs w:val="22"/>
        </w:rPr>
        <w:t>A fin de registrar los tiempos involucrados en cada Solicitud de</w:t>
      </w:r>
      <w:r w:rsidR="00F54339" w:rsidRPr="00885976">
        <w:rPr>
          <w:color w:val="000000"/>
          <w:sz w:val="22"/>
          <w:szCs w:val="22"/>
        </w:rPr>
        <w:t xml:space="preserve"> Servicio, así como para apoyar</w:t>
      </w:r>
      <w:r w:rsidR="00E60634" w:rsidRPr="00885976">
        <w:rPr>
          <w:color w:val="000000"/>
          <w:sz w:val="22"/>
          <w:szCs w:val="22"/>
        </w:rPr>
        <w:t xml:space="preserve"> las auditorías al Reporte Mensual</w:t>
      </w:r>
      <w:r w:rsidR="000F26B0" w:rsidRPr="00885976">
        <w:rPr>
          <w:color w:val="000000"/>
          <w:sz w:val="22"/>
          <w:szCs w:val="22"/>
        </w:rPr>
        <w:t xml:space="preserve"> de Desempeño y Pagos</w:t>
      </w:r>
      <w:r w:rsidR="00E60634" w:rsidRPr="00885976">
        <w:rPr>
          <w:color w:val="000000"/>
          <w:sz w:val="22"/>
          <w:szCs w:val="22"/>
        </w:rPr>
        <w:t xml:space="preserve">, </w:t>
      </w:r>
      <w:r w:rsidR="00C93AC3" w:rsidRPr="00885976">
        <w:rPr>
          <w:color w:val="000000"/>
          <w:sz w:val="22"/>
          <w:szCs w:val="22"/>
        </w:rPr>
        <w:t>el Desarrollador debe</w:t>
      </w:r>
      <w:r w:rsidR="00E60634" w:rsidRPr="00885976">
        <w:rPr>
          <w:color w:val="000000"/>
          <w:sz w:val="22"/>
          <w:szCs w:val="22"/>
        </w:rPr>
        <w:t>:</w:t>
      </w:r>
    </w:p>
    <w:p w:rsidR="00E60634" w:rsidRPr="00885976" w:rsidRDefault="00E60634" w:rsidP="00DC0E34">
      <w:pPr>
        <w:ind w:firstLine="540"/>
        <w:jc w:val="both"/>
        <w:rPr>
          <w:sz w:val="22"/>
          <w:szCs w:val="22"/>
        </w:rPr>
      </w:pPr>
    </w:p>
    <w:p w:rsidR="00E60634" w:rsidRPr="00885976" w:rsidRDefault="00E60634" w:rsidP="00525362">
      <w:pPr>
        <w:pStyle w:val="Prrafodelista"/>
        <w:numPr>
          <w:ilvl w:val="0"/>
          <w:numId w:val="9"/>
        </w:numPr>
        <w:ind w:left="360"/>
        <w:jc w:val="both"/>
        <w:rPr>
          <w:rFonts w:ascii="Times New Roman" w:hAnsi="Times New Roman"/>
          <w:lang w:val="es-MX"/>
        </w:rPr>
      </w:pPr>
      <w:r w:rsidRPr="00885976">
        <w:rPr>
          <w:rFonts w:ascii="Times New Roman" w:hAnsi="Times New Roman"/>
          <w:lang w:val="es-MX"/>
        </w:rPr>
        <w:t>Registra</w:t>
      </w:r>
      <w:r w:rsidR="00C93AC3" w:rsidRPr="00885976">
        <w:rPr>
          <w:rFonts w:ascii="Times New Roman" w:hAnsi="Times New Roman"/>
          <w:lang w:val="es-MX"/>
        </w:rPr>
        <w:t>r</w:t>
      </w:r>
      <w:r w:rsidRPr="00885976">
        <w:rPr>
          <w:rFonts w:ascii="Times New Roman" w:hAnsi="Times New Roman"/>
          <w:lang w:val="es-MX"/>
        </w:rPr>
        <w:t xml:space="preserve"> la hora y fecha de Rectificación a fin de calcular el Tiempo de Rectificación el cual será igual a los </w:t>
      </w:r>
      <w:r w:rsidR="001020DE" w:rsidRPr="00885976">
        <w:rPr>
          <w:rFonts w:ascii="Times New Roman" w:hAnsi="Times New Roman"/>
          <w:lang w:val="es-MX"/>
        </w:rPr>
        <w:t xml:space="preserve">minutos </w:t>
      </w:r>
      <w:r w:rsidRPr="00885976">
        <w:rPr>
          <w:rFonts w:ascii="Times New Roman" w:hAnsi="Times New Roman"/>
          <w:lang w:val="es-MX"/>
        </w:rPr>
        <w:t xml:space="preserve">que requirió la Rectificación a partir de la hora y fecha de la Solicitud de Servicio. </w:t>
      </w:r>
    </w:p>
    <w:p w:rsidR="00E60634" w:rsidRPr="00885976" w:rsidRDefault="00E60634" w:rsidP="00050BD7">
      <w:pPr>
        <w:pStyle w:val="Prrafodelista"/>
        <w:ind w:left="360"/>
        <w:jc w:val="both"/>
        <w:rPr>
          <w:rFonts w:ascii="Times New Roman" w:hAnsi="Times New Roman"/>
          <w:lang w:val="es-MX"/>
        </w:rPr>
      </w:pPr>
    </w:p>
    <w:p w:rsidR="00E60634" w:rsidRPr="00885976" w:rsidRDefault="00E60634" w:rsidP="00525362">
      <w:pPr>
        <w:pStyle w:val="Prrafodelista"/>
        <w:numPr>
          <w:ilvl w:val="0"/>
          <w:numId w:val="9"/>
        </w:numPr>
        <w:ind w:left="360"/>
        <w:jc w:val="both"/>
        <w:rPr>
          <w:rFonts w:ascii="Times New Roman" w:hAnsi="Times New Roman"/>
          <w:lang w:val="es-MX"/>
        </w:rPr>
      </w:pPr>
      <w:r w:rsidRPr="00885976">
        <w:rPr>
          <w:rFonts w:ascii="Times New Roman" w:hAnsi="Times New Roman"/>
          <w:lang w:val="es-MX"/>
        </w:rPr>
        <w:t>Registra</w:t>
      </w:r>
      <w:r w:rsidR="00C93AC3" w:rsidRPr="00885976">
        <w:rPr>
          <w:rFonts w:ascii="Times New Roman" w:hAnsi="Times New Roman"/>
          <w:lang w:val="es-MX"/>
        </w:rPr>
        <w:t>r</w:t>
      </w:r>
      <w:r w:rsidRPr="00885976">
        <w:rPr>
          <w:rFonts w:ascii="Times New Roman" w:hAnsi="Times New Roman"/>
          <w:lang w:val="es-MX"/>
        </w:rPr>
        <w:t xml:space="preserve"> la hora y fecha en la cual el </w:t>
      </w:r>
      <w:r w:rsidR="00D06C35" w:rsidRPr="00885976">
        <w:rPr>
          <w:rFonts w:ascii="Times New Roman" w:hAnsi="Times New Roman"/>
          <w:lang w:val="es-MX"/>
        </w:rPr>
        <w:t>Desarrollador</w:t>
      </w:r>
      <w:r w:rsidRPr="00885976">
        <w:rPr>
          <w:rFonts w:ascii="Times New Roman" w:hAnsi="Times New Roman"/>
          <w:lang w:val="es-MX"/>
        </w:rPr>
        <w:t xml:space="preserve"> entregó una Solución Provisional, y el </w:t>
      </w:r>
      <w:r w:rsidR="005D2B5A" w:rsidRPr="00885976">
        <w:rPr>
          <w:rFonts w:ascii="Times New Roman" w:hAnsi="Times New Roman"/>
          <w:lang w:val="es-MX"/>
        </w:rPr>
        <w:t>Instituto</w:t>
      </w:r>
      <w:r w:rsidRPr="00885976">
        <w:rPr>
          <w:rFonts w:ascii="Times New Roman" w:hAnsi="Times New Roman"/>
          <w:lang w:val="es-MX"/>
        </w:rPr>
        <w:t xml:space="preserve"> aceptó</w:t>
      </w:r>
      <w:r w:rsidR="0083594C" w:rsidRPr="00885976">
        <w:rPr>
          <w:rFonts w:ascii="Times New Roman" w:hAnsi="Times New Roman"/>
          <w:lang w:val="es-MX"/>
        </w:rPr>
        <w:t xml:space="preserve"> </w:t>
      </w:r>
      <w:r w:rsidRPr="00885976">
        <w:rPr>
          <w:rFonts w:ascii="Times New Roman" w:hAnsi="Times New Roman"/>
          <w:lang w:val="es-MX"/>
        </w:rPr>
        <w:t xml:space="preserve">una Solicitud de Servicio. Este registro servirá para calcular el Tiempo de Solución Provisional. </w:t>
      </w:r>
    </w:p>
    <w:p w:rsidR="001020DE" w:rsidRPr="00885976" w:rsidRDefault="001020DE" w:rsidP="00DC0E34">
      <w:pPr>
        <w:tabs>
          <w:tab w:val="left" w:pos="2340"/>
        </w:tabs>
        <w:ind w:left="1260" w:hanging="900"/>
        <w:rPr>
          <w:sz w:val="22"/>
          <w:szCs w:val="22"/>
        </w:rPr>
      </w:pPr>
    </w:p>
    <w:p w:rsidR="008670FE" w:rsidRPr="00885976" w:rsidRDefault="008670FE" w:rsidP="00DC0E34">
      <w:pPr>
        <w:tabs>
          <w:tab w:val="left" w:pos="2340"/>
        </w:tabs>
        <w:ind w:left="1260" w:hanging="900"/>
        <w:rPr>
          <w:sz w:val="22"/>
          <w:szCs w:val="22"/>
        </w:rPr>
      </w:pPr>
    </w:p>
    <w:p w:rsidR="008670FE" w:rsidRPr="00885976" w:rsidRDefault="00436B34" w:rsidP="00C07D16">
      <w:pPr>
        <w:pStyle w:val="Prrafodelista"/>
        <w:ind w:left="1080"/>
        <w:jc w:val="both"/>
        <w:outlineLvl w:val="1"/>
        <w:rPr>
          <w:rFonts w:ascii="Times New Roman" w:hAnsi="Times New Roman"/>
          <w:b/>
          <w:lang w:val="es-MX"/>
        </w:rPr>
      </w:pPr>
      <w:bookmarkStart w:id="177" w:name="_Toc461302916"/>
      <w:bookmarkStart w:id="178" w:name="_Toc461517073"/>
      <w:bookmarkStart w:id="179" w:name="_Toc473735307"/>
      <w:bookmarkStart w:id="180" w:name="_Toc479241206"/>
      <w:r w:rsidRPr="00885976">
        <w:rPr>
          <w:rFonts w:ascii="Times New Roman" w:hAnsi="Times New Roman"/>
          <w:b/>
          <w:lang w:val="es-MX"/>
        </w:rPr>
        <w:t>5</w:t>
      </w:r>
      <w:r w:rsidR="008670FE" w:rsidRPr="00885976">
        <w:rPr>
          <w:rFonts w:ascii="Times New Roman" w:hAnsi="Times New Roman"/>
          <w:b/>
          <w:lang w:val="es-MX"/>
        </w:rPr>
        <w:t>.</w:t>
      </w:r>
      <w:r w:rsidR="00C93AC3" w:rsidRPr="00885976">
        <w:rPr>
          <w:rFonts w:ascii="Times New Roman" w:hAnsi="Times New Roman"/>
          <w:b/>
          <w:lang w:val="es-MX"/>
        </w:rPr>
        <w:t>4</w:t>
      </w:r>
      <w:r w:rsidR="008670FE" w:rsidRPr="00885976">
        <w:rPr>
          <w:rFonts w:ascii="Times New Roman" w:hAnsi="Times New Roman"/>
          <w:b/>
          <w:lang w:val="es-MX"/>
        </w:rPr>
        <w:t xml:space="preserve"> </w:t>
      </w:r>
      <w:r w:rsidR="002A2CEE" w:rsidRPr="00885976">
        <w:rPr>
          <w:rFonts w:ascii="Times New Roman" w:hAnsi="Times New Roman"/>
          <w:b/>
          <w:lang w:val="es-MX"/>
        </w:rPr>
        <w:t xml:space="preserve">Deducción </w:t>
      </w:r>
      <w:r w:rsidR="0071781E" w:rsidRPr="00885976">
        <w:rPr>
          <w:rFonts w:ascii="Times New Roman" w:hAnsi="Times New Roman"/>
          <w:b/>
          <w:lang w:val="es-MX"/>
        </w:rPr>
        <w:t>por Imposibilidad de Rectificación</w:t>
      </w:r>
      <w:bookmarkEnd w:id="177"/>
      <w:bookmarkEnd w:id="178"/>
      <w:bookmarkEnd w:id="179"/>
      <w:bookmarkEnd w:id="180"/>
    </w:p>
    <w:p w:rsidR="008670FE" w:rsidRPr="00885976" w:rsidRDefault="008670FE" w:rsidP="00DC0E34">
      <w:pPr>
        <w:tabs>
          <w:tab w:val="left" w:pos="2340"/>
        </w:tabs>
        <w:ind w:left="1260" w:hanging="900"/>
        <w:rPr>
          <w:sz w:val="22"/>
          <w:szCs w:val="22"/>
        </w:rPr>
      </w:pPr>
    </w:p>
    <w:p w:rsidR="00C93AC3" w:rsidRPr="00885976" w:rsidRDefault="00C93AC3" w:rsidP="0000524B">
      <w:pPr>
        <w:autoSpaceDE w:val="0"/>
        <w:autoSpaceDN w:val="0"/>
        <w:adjustRightInd w:val="0"/>
        <w:jc w:val="both"/>
        <w:rPr>
          <w:color w:val="000000"/>
          <w:sz w:val="22"/>
          <w:szCs w:val="22"/>
        </w:rPr>
      </w:pPr>
      <w:r w:rsidRPr="00885976">
        <w:rPr>
          <w:color w:val="000000"/>
          <w:sz w:val="22"/>
          <w:szCs w:val="22"/>
        </w:rPr>
        <w:t xml:space="preserve">La </w:t>
      </w:r>
      <w:r w:rsidR="002A2CEE" w:rsidRPr="00885976">
        <w:rPr>
          <w:color w:val="000000"/>
          <w:sz w:val="22"/>
          <w:szCs w:val="22"/>
        </w:rPr>
        <w:t xml:space="preserve">Deducción </w:t>
      </w:r>
      <w:r w:rsidR="0071781E" w:rsidRPr="00885976">
        <w:rPr>
          <w:color w:val="000000"/>
          <w:sz w:val="22"/>
          <w:szCs w:val="22"/>
        </w:rPr>
        <w:t>por Imposibilidad de Rectificación</w:t>
      </w:r>
      <w:r w:rsidRPr="00885976">
        <w:rPr>
          <w:color w:val="000000"/>
          <w:sz w:val="22"/>
          <w:szCs w:val="22"/>
        </w:rPr>
        <w:t xml:space="preserve"> </w:t>
      </w:r>
      <w:r w:rsidR="00D85BD9" w:rsidRPr="00885976">
        <w:rPr>
          <w:color w:val="000000"/>
          <w:sz w:val="22"/>
          <w:szCs w:val="22"/>
        </w:rPr>
        <w:t xml:space="preserve">aplica </w:t>
      </w:r>
      <w:r w:rsidRPr="00885976">
        <w:rPr>
          <w:color w:val="000000"/>
          <w:sz w:val="22"/>
          <w:szCs w:val="22"/>
        </w:rPr>
        <w:t xml:space="preserve">cuando una Falla de Servicio </w:t>
      </w:r>
      <w:r w:rsidR="00A9548F" w:rsidRPr="00885976">
        <w:rPr>
          <w:color w:val="000000"/>
          <w:sz w:val="22"/>
          <w:szCs w:val="22"/>
        </w:rPr>
        <w:t xml:space="preserve">en un Evento Programado </w:t>
      </w:r>
      <w:r w:rsidRPr="00885976">
        <w:rPr>
          <w:color w:val="000000"/>
          <w:sz w:val="22"/>
          <w:szCs w:val="22"/>
        </w:rPr>
        <w:t xml:space="preserve">no pueda </w:t>
      </w:r>
      <w:r w:rsidR="009F4C30" w:rsidRPr="00885976">
        <w:rPr>
          <w:color w:val="000000"/>
          <w:sz w:val="22"/>
          <w:szCs w:val="22"/>
        </w:rPr>
        <w:t xml:space="preserve">ser </w:t>
      </w:r>
      <w:r w:rsidRPr="00885976">
        <w:rPr>
          <w:color w:val="000000"/>
          <w:sz w:val="22"/>
          <w:szCs w:val="22"/>
        </w:rPr>
        <w:t>rectifica</w:t>
      </w:r>
      <w:r w:rsidR="009F4C30" w:rsidRPr="00885976">
        <w:rPr>
          <w:color w:val="000000"/>
          <w:sz w:val="22"/>
          <w:szCs w:val="22"/>
        </w:rPr>
        <w:t>da</w:t>
      </w:r>
      <w:r w:rsidRPr="00885976">
        <w:rPr>
          <w:color w:val="000000"/>
          <w:sz w:val="22"/>
          <w:szCs w:val="22"/>
        </w:rPr>
        <w:t xml:space="preserve">. </w:t>
      </w:r>
    </w:p>
    <w:p w:rsidR="00C93AC3" w:rsidRPr="00885976" w:rsidRDefault="00C93AC3" w:rsidP="00B7584C">
      <w:pPr>
        <w:autoSpaceDE w:val="0"/>
        <w:autoSpaceDN w:val="0"/>
        <w:adjustRightInd w:val="0"/>
        <w:ind w:left="1080"/>
        <w:jc w:val="both"/>
        <w:rPr>
          <w:color w:val="000000"/>
          <w:sz w:val="22"/>
          <w:szCs w:val="22"/>
        </w:rPr>
      </w:pPr>
    </w:p>
    <w:p w:rsidR="00C93AC3" w:rsidRPr="00885976" w:rsidRDefault="00D85BD9" w:rsidP="0000524B">
      <w:pPr>
        <w:autoSpaceDE w:val="0"/>
        <w:autoSpaceDN w:val="0"/>
        <w:adjustRightInd w:val="0"/>
        <w:jc w:val="both"/>
        <w:rPr>
          <w:color w:val="000000"/>
          <w:sz w:val="22"/>
          <w:szCs w:val="22"/>
        </w:rPr>
      </w:pPr>
      <w:r w:rsidRPr="00885976">
        <w:rPr>
          <w:color w:val="000000"/>
          <w:sz w:val="22"/>
          <w:szCs w:val="22"/>
        </w:rPr>
        <w:t xml:space="preserve">En el caso de </w:t>
      </w:r>
      <w:r w:rsidR="00FB6498" w:rsidRPr="00885976">
        <w:rPr>
          <w:color w:val="000000"/>
          <w:sz w:val="22"/>
          <w:szCs w:val="22"/>
        </w:rPr>
        <w:t xml:space="preserve">que </w:t>
      </w:r>
      <w:r w:rsidRPr="00885976">
        <w:rPr>
          <w:color w:val="000000"/>
          <w:sz w:val="22"/>
          <w:szCs w:val="22"/>
        </w:rPr>
        <w:t xml:space="preserve">una Falla de Servicio </w:t>
      </w:r>
      <w:r w:rsidR="00A9548F" w:rsidRPr="00885976">
        <w:rPr>
          <w:color w:val="000000"/>
          <w:sz w:val="22"/>
          <w:szCs w:val="22"/>
        </w:rPr>
        <w:t xml:space="preserve">en un Evento Programado </w:t>
      </w:r>
      <w:r w:rsidRPr="00885976">
        <w:rPr>
          <w:color w:val="000000"/>
          <w:sz w:val="22"/>
          <w:szCs w:val="22"/>
        </w:rPr>
        <w:t xml:space="preserve">no pueda rectificarse, </w:t>
      </w:r>
      <w:r w:rsidR="00C93AC3" w:rsidRPr="00885976">
        <w:rPr>
          <w:color w:val="000000"/>
          <w:sz w:val="22"/>
          <w:szCs w:val="22"/>
        </w:rPr>
        <w:t xml:space="preserve">el Desarrollador </w:t>
      </w:r>
      <w:r w:rsidRPr="00885976">
        <w:rPr>
          <w:color w:val="000000"/>
          <w:sz w:val="22"/>
          <w:szCs w:val="22"/>
        </w:rPr>
        <w:t xml:space="preserve">podrá obtener el </w:t>
      </w:r>
      <w:r w:rsidR="00C93AC3" w:rsidRPr="00885976">
        <w:rPr>
          <w:color w:val="000000"/>
          <w:sz w:val="22"/>
          <w:szCs w:val="22"/>
        </w:rPr>
        <w:t>benefici</w:t>
      </w:r>
      <w:r w:rsidRPr="00885976">
        <w:rPr>
          <w:color w:val="000000"/>
          <w:sz w:val="22"/>
          <w:szCs w:val="22"/>
        </w:rPr>
        <w:t xml:space="preserve">o de que se le aplique una Deducción </w:t>
      </w:r>
      <w:r w:rsidR="009F4C30" w:rsidRPr="00885976">
        <w:rPr>
          <w:sz w:val="22"/>
          <w:szCs w:val="22"/>
        </w:rPr>
        <w:t>por Imposibilidad de Rectificación</w:t>
      </w:r>
      <w:r w:rsidRPr="00885976">
        <w:rPr>
          <w:color w:val="000000"/>
          <w:sz w:val="22"/>
          <w:szCs w:val="22"/>
        </w:rPr>
        <w:t xml:space="preserve"> siempre que</w:t>
      </w:r>
      <w:r w:rsidR="00C93AC3" w:rsidRPr="00885976">
        <w:rPr>
          <w:color w:val="000000"/>
          <w:sz w:val="22"/>
          <w:szCs w:val="22"/>
        </w:rPr>
        <w:t>:</w:t>
      </w:r>
    </w:p>
    <w:p w:rsidR="00D85BD9" w:rsidRPr="00885976" w:rsidRDefault="00D85BD9" w:rsidP="0000524B">
      <w:pPr>
        <w:autoSpaceDE w:val="0"/>
        <w:autoSpaceDN w:val="0"/>
        <w:adjustRightInd w:val="0"/>
        <w:jc w:val="both"/>
        <w:rPr>
          <w:color w:val="000000"/>
          <w:sz w:val="22"/>
          <w:szCs w:val="22"/>
        </w:rPr>
      </w:pPr>
    </w:p>
    <w:p w:rsidR="00C93AC3" w:rsidRPr="00885976" w:rsidRDefault="00D85BD9" w:rsidP="00525362">
      <w:pPr>
        <w:pStyle w:val="Prrafodelista"/>
        <w:numPr>
          <w:ilvl w:val="0"/>
          <w:numId w:val="21"/>
        </w:numPr>
        <w:autoSpaceDE w:val="0"/>
        <w:autoSpaceDN w:val="0"/>
        <w:adjustRightInd w:val="0"/>
        <w:jc w:val="both"/>
        <w:rPr>
          <w:rFonts w:ascii="Times New Roman" w:hAnsi="Times New Roman"/>
          <w:color w:val="000000"/>
          <w:lang w:val="es-MX"/>
        </w:rPr>
      </w:pPr>
      <w:r w:rsidRPr="00885976">
        <w:rPr>
          <w:rFonts w:ascii="Times New Roman" w:hAnsi="Times New Roman"/>
          <w:color w:val="000000"/>
          <w:lang w:val="es-MX"/>
        </w:rPr>
        <w:t>El Desarrollador p</w:t>
      </w:r>
      <w:r w:rsidR="00C93AC3" w:rsidRPr="00885976">
        <w:rPr>
          <w:rFonts w:ascii="Times New Roman" w:hAnsi="Times New Roman"/>
          <w:color w:val="000000"/>
          <w:lang w:val="es-MX"/>
        </w:rPr>
        <w:t>resent</w:t>
      </w:r>
      <w:r w:rsidRPr="00885976">
        <w:rPr>
          <w:rFonts w:ascii="Times New Roman" w:hAnsi="Times New Roman"/>
          <w:color w:val="000000"/>
          <w:lang w:val="es-MX"/>
        </w:rPr>
        <w:t>e</w:t>
      </w:r>
      <w:r w:rsidR="00C93AC3" w:rsidRPr="00885976">
        <w:rPr>
          <w:rFonts w:ascii="Times New Roman" w:hAnsi="Times New Roman"/>
          <w:color w:val="000000"/>
          <w:lang w:val="es-MX"/>
        </w:rPr>
        <w:t xml:space="preserve"> la solicitud al </w:t>
      </w:r>
      <w:r w:rsidR="00A9548F" w:rsidRPr="00885976">
        <w:rPr>
          <w:rFonts w:ascii="Times New Roman" w:hAnsi="Times New Roman"/>
          <w:color w:val="000000"/>
          <w:lang w:val="es-MX"/>
        </w:rPr>
        <w:t xml:space="preserve">personal designado por el Director del Hospital </w:t>
      </w:r>
      <w:r w:rsidR="001A4105" w:rsidRPr="00885976">
        <w:rPr>
          <w:rFonts w:ascii="Times New Roman" w:hAnsi="Times New Roman"/>
          <w:color w:val="000000"/>
          <w:lang w:val="es-MX"/>
        </w:rPr>
        <w:t xml:space="preserve">con copia al </w:t>
      </w:r>
      <w:r w:rsidR="00C93AC3" w:rsidRPr="00885976">
        <w:rPr>
          <w:rFonts w:ascii="Times New Roman" w:hAnsi="Times New Roman"/>
          <w:color w:val="000000"/>
          <w:lang w:val="es-MX"/>
        </w:rPr>
        <w:t>Supervisor APP,</w:t>
      </w:r>
      <w:r w:rsidRPr="00885976">
        <w:rPr>
          <w:rFonts w:ascii="Times New Roman" w:hAnsi="Times New Roman"/>
          <w:color w:val="000000"/>
          <w:lang w:val="es-MX"/>
        </w:rPr>
        <w:t xml:space="preserve"> la cual contendrá la </w:t>
      </w:r>
      <w:r w:rsidR="00C93AC3" w:rsidRPr="00885976">
        <w:rPr>
          <w:rFonts w:ascii="Times New Roman" w:hAnsi="Times New Roman"/>
          <w:color w:val="000000"/>
          <w:lang w:val="es-MX"/>
        </w:rPr>
        <w:t>justifica</w:t>
      </w:r>
      <w:r w:rsidRPr="00885976">
        <w:rPr>
          <w:rFonts w:ascii="Times New Roman" w:hAnsi="Times New Roman"/>
          <w:color w:val="000000"/>
          <w:lang w:val="es-MX"/>
        </w:rPr>
        <w:t xml:space="preserve">ción de la </w:t>
      </w:r>
      <w:r w:rsidR="00C93AC3" w:rsidRPr="00885976">
        <w:rPr>
          <w:rFonts w:ascii="Times New Roman" w:hAnsi="Times New Roman"/>
          <w:color w:val="000000"/>
          <w:lang w:val="es-MX"/>
        </w:rPr>
        <w:t>solicitud.</w:t>
      </w:r>
    </w:p>
    <w:p w:rsidR="00C93AC3" w:rsidRPr="00885976" w:rsidRDefault="00C93AC3" w:rsidP="00525362">
      <w:pPr>
        <w:pStyle w:val="Prrafodelista"/>
        <w:numPr>
          <w:ilvl w:val="0"/>
          <w:numId w:val="21"/>
        </w:numPr>
        <w:autoSpaceDE w:val="0"/>
        <w:autoSpaceDN w:val="0"/>
        <w:adjustRightInd w:val="0"/>
        <w:jc w:val="both"/>
        <w:rPr>
          <w:rFonts w:ascii="Times New Roman" w:hAnsi="Times New Roman"/>
          <w:color w:val="000000"/>
          <w:lang w:val="es-MX"/>
        </w:rPr>
      </w:pPr>
      <w:r w:rsidRPr="00885976">
        <w:rPr>
          <w:rFonts w:ascii="Times New Roman" w:hAnsi="Times New Roman"/>
          <w:color w:val="000000"/>
          <w:lang w:val="es-MX"/>
        </w:rPr>
        <w:t xml:space="preserve">La solicitud </w:t>
      </w:r>
      <w:r w:rsidR="00D85BD9" w:rsidRPr="00885976">
        <w:rPr>
          <w:rFonts w:ascii="Times New Roman" w:hAnsi="Times New Roman"/>
          <w:color w:val="000000"/>
          <w:lang w:val="es-MX"/>
        </w:rPr>
        <w:t xml:space="preserve">sea aprobada por el </w:t>
      </w:r>
      <w:r w:rsidR="00A9548F" w:rsidRPr="00885976">
        <w:rPr>
          <w:rFonts w:ascii="Times New Roman" w:hAnsi="Times New Roman"/>
          <w:color w:val="000000"/>
          <w:lang w:val="es-MX"/>
        </w:rPr>
        <w:t>personal designado por el Director del Hospital</w:t>
      </w:r>
      <w:r w:rsidR="00D85BD9" w:rsidRPr="00885976">
        <w:rPr>
          <w:rFonts w:ascii="Times New Roman" w:hAnsi="Times New Roman"/>
          <w:color w:val="000000"/>
          <w:lang w:val="es-MX"/>
        </w:rPr>
        <w:t>, con la opinión d</w:t>
      </w:r>
      <w:r w:rsidR="00050BD7" w:rsidRPr="00885976">
        <w:rPr>
          <w:rFonts w:ascii="Times New Roman" w:hAnsi="Times New Roman"/>
          <w:color w:val="000000"/>
          <w:lang w:val="es-MX"/>
        </w:rPr>
        <w:t>el Supervisor</w:t>
      </w:r>
      <w:r w:rsidR="009F4C30" w:rsidRPr="00885976">
        <w:rPr>
          <w:rFonts w:ascii="Times New Roman" w:hAnsi="Times New Roman"/>
          <w:color w:val="000000"/>
          <w:lang w:val="es-MX"/>
        </w:rPr>
        <w:t xml:space="preserve"> APP</w:t>
      </w:r>
      <w:r w:rsidR="00050BD7" w:rsidRPr="00885976">
        <w:rPr>
          <w:rFonts w:ascii="Times New Roman" w:hAnsi="Times New Roman"/>
          <w:color w:val="000000"/>
          <w:lang w:val="es-MX"/>
        </w:rPr>
        <w:t>.</w:t>
      </w:r>
    </w:p>
    <w:p w:rsidR="00C93AC3" w:rsidRPr="00885976" w:rsidRDefault="00C93AC3" w:rsidP="00B7584C">
      <w:pPr>
        <w:autoSpaceDE w:val="0"/>
        <w:autoSpaceDN w:val="0"/>
        <w:adjustRightInd w:val="0"/>
        <w:ind w:left="1080"/>
        <w:jc w:val="both"/>
        <w:rPr>
          <w:color w:val="000000"/>
          <w:sz w:val="22"/>
          <w:szCs w:val="22"/>
        </w:rPr>
      </w:pPr>
    </w:p>
    <w:p w:rsidR="00507B42" w:rsidRDefault="00EF5562" w:rsidP="001C20EE">
      <w:pPr>
        <w:autoSpaceDE w:val="0"/>
        <w:autoSpaceDN w:val="0"/>
        <w:adjustRightInd w:val="0"/>
        <w:jc w:val="both"/>
        <w:rPr>
          <w:color w:val="000000"/>
          <w:sz w:val="22"/>
          <w:szCs w:val="22"/>
        </w:rPr>
      </w:pPr>
      <w:r w:rsidRPr="00885976">
        <w:rPr>
          <w:color w:val="000000"/>
          <w:sz w:val="22"/>
          <w:szCs w:val="22"/>
        </w:rPr>
        <w:t>La Deducción por Imposibilidad de Rectificación tiene un importe igual al de una Deducción Directa</w:t>
      </w:r>
      <w:r w:rsidR="000F26B0" w:rsidRPr="00885976">
        <w:rPr>
          <w:color w:val="000000"/>
          <w:sz w:val="22"/>
          <w:szCs w:val="22"/>
        </w:rPr>
        <w:t xml:space="preserve"> (</w:t>
      </w:r>
      <m:oMath>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oMath>
      <w:r w:rsidR="000F26B0" w:rsidRPr="00885976">
        <w:rPr>
          <w:color w:val="000000"/>
          <w:sz w:val="22"/>
          <w:szCs w:val="22"/>
        </w:rPr>
        <w:t>)</w:t>
      </w:r>
      <w:r w:rsidRPr="00885976">
        <w:rPr>
          <w:color w:val="000000"/>
          <w:sz w:val="22"/>
          <w:szCs w:val="22"/>
        </w:rPr>
        <w:t xml:space="preserve">. En caso de que el Desarrollador </w:t>
      </w:r>
      <w:r w:rsidR="00CD3ABA" w:rsidRPr="00885976">
        <w:rPr>
          <w:color w:val="000000"/>
          <w:sz w:val="22"/>
          <w:szCs w:val="22"/>
        </w:rPr>
        <w:t xml:space="preserve">insista en </w:t>
      </w:r>
      <w:r w:rsidRPr="00885976">
        <w:rPr>
          <w:color w:val="000000"/>
          <w:sz w:val="22"/>
          <w:szCs w:val="22"/>
        </w:rPr>
        <w:t>solicit</w:t>
      </w:r>
      <w:r w:rsidR="00CD3ABA" w:rsidRPr="00885976">
        <w:rPr>
          <w:color w:val="000000"/>
          <w:sz w:val="22"/>
          <w:szCs w:val="22"/>
        </w:rPr>
        <w:t xml:space="preserve">ar </w:t>
      </w:r>
      <w:r w:rsidRPr="00885976">
        <w:rPr>
          <w:color w:val="000000"/>
          <w:sz w:val="22"/>
          <w:szCs w:val="22"/>
        </w:rPr>
        <w:t>la imposibilidad de rectificar en situaciones en las que no ha procedido su aplicación</w:t>
      </w:r>
      <w:r w:rsidR="00CD3ABA" w:rsidRPr="00885976">
        <w:rPr>
          <w:color w:val="000000"/>
          <w:sz w:val="22"/>
          <w:szCs w:val="22"/>
        </w:rPr>
        <w:t>,</w:t>
      </w:r>
      <w:r w:rsidRPr="00885976">
        <w:rPr>
          <w:color w:val="000000"/>
          <w:sz w:val="22"/>
          <w:szCs w:val="22"/>
        </w:rPr>
        <w:t xml:space="preserve"> se hará acreedor a una </w:t>
      </w:r>
      <w:r w:rsidR="00AA2A8B" w:rsidRPr="00885976">
        <w:rPr>
          <w:color w:val="000000"/>
          <w:sz w:val="22"/>
          <w:szCs w:val="22"/>
        </w:rPr>
        <w:t>Deducción</w:t>
      </w:r>
      <w:r w:rsidRPr="00885976">
        <w:rPr>
          <w:color w:val="000000"/>
          <w:sz w:val="22"/>
          <w:szCs w:val="22"/>
        </w:rPr>
        <w:t xml:space="preserve"> cuyo importe será </w:t>
      </w:r>
      <w:r w:rsidR="00CD3ABA" w:rsidRPr="00885976">
        <w:rPr>
          <w:color w:val="000000"/>
          <w:sz w:val="22"/>
          <w:szCs w:val="22"/>
        </w:rPr>
        <w:t xml:space="preserve">igual </w:t>
      </w:r>
      <w:r w:rsidR="000F26B0" w:rsidRPr="00885976">
        <w:rPr>
          <w:color w:val="000000"/>
          <w:sz w:val="22"/>
          <w:szCs w:val="22"/>
        </w:rPr>
        <w:t>al de una Dedu</w:t>
      </w:r>
      <w:r w:rsidR="00CD3ABA" w:rsidRPr="00885976">
        <w:rPr>
          <w:color w:val="000000"/>
          <w:sz w:val="22"/>
          <w:szCs w:val="22"/>
        </w:rPr>
        <w:t>cción Directa (</w:t>
      </w:r>
      <m:oMath>
        <m:sSub>
          <m:sSubPr>
            <m:ctrlPr>
              <w:rPr>
                <w:rFonts w:ascii="Cambria Math" w:hAnsi="Cambria Math"/>
                <w:i/>
                <w:sz w:val="22"/>
                <w:szCs w:val="22"/>
              </w:rPr>
            </m:ctrlPr>
          </m:sSubPr>
          <m:e>
            <m:r>
              <w:rPr>
                <w:rFonts w:ascii="Cambria Math" w:hAnsi="Cambria Math"/>
                <w:sz w:val="22"/>
                <w:szCs w:val="22"/>
              </w:rPr>
              <m:t>DD</m:t>
            </m:r>
          </m:e>
          <m:sub>
            <m:r>
              <w:rPr>
                <w:rFonts w:ascii="Cambria Math" w:hAnsi="Cambria Math"/>
                <w:sz w:val="22"/>
                <w:szCs w:val="22"/>
              </w:rPr>
              <m:t>i</m:t>
            </m:r>
          </m:sub>
        </m:sSub>
      </m:oMath>
      <w:r w:rsidR="00CD3ABA" w:rsidRPr="00885976">
        <w:rPr>
          <w:color w:val="000000"/>
          <w:sz w:val="22"/>
          <w:szCs w:val="22"/>
        </w:rPr>
        <w:t>).</w:t>
      </w:r>
    </w:p>
    <w:p w:rsidR="00507B42" w:rsidRDefault="00507B42" w:rsidP="001C20EE">
      <w:pPr>
        <w:autoSpaceDE w:val="0"/>
        <w:autoSpaceDN w:val="0"/>
        <w:adjustRightInd w:val="0"/>
        <w:jc w:val="both"/>
        <w:rPr>
          <w:color w:val="000000"/>
          <w:sz w:val="22"/>
          <w:szCs w:val="22"/>
        </w:rPr>
      </w:pPr>
    </w:p>
    <w:p w:rsidR="00E60634" w:rsidRPr="00885976" w:rsidRDefault="00436B34" w:rsidP="00C07D16">
      <w:pPr>
        <w:pStyle w:val="Prrafodelista"/>
        <w:ind w:left="1080"/>
        <w:jc w:val="both"/>
        <w:outlineLvl w:val="1"/>
        <w:rPr>
          <w:rFonts w:ascii="Times New Roman" w:hAnsi="Times New Roman"/>
          <w:b/>
          <w:lang w:val="es-MX"/>
        </w:rPr>
      </w:pPr>
      <w:bookmarkStart w:id="181" w:name="_Toc261984734"/>
      <w:bookmarkStart w:id="182" w:name="_Toc276448712"/>
      <w:bookmarkStart w:id="183" w:name="_Toc461302917"/>
      <w:bookmarkStart w:id="184" w:name="_Toc461517074"/>
      <w:bookmarkStart w:id="185" w:name="_Toc473735308"/>
      <w:bookmarkStart w:id="186" w:name="_Toc479241207"/>
      <w:r w:rsidRPr="00885976">
        <w:rPr>
          <w:rFonts w:ascii="Times New Roman" w:hAnsi="Times New Roman"/>
          <w:b/>
          <w:lang w:val="es-MX"/>
        </w:rPr>
        <w:t>5</w:t>
      </w:r>
      <w:r w:rsidR="00B407EA" w:rsidRPr="00885976">
        <w:rPr>
          <w:rFonts w:ascii="Times New Roman" w:hAnsi="Times New Roman"/>
          <w:b/>
          <w:lang w:val="es-MX"/>
        </w:rPr>
        <w:t>.</w:t>
      </w:r>
      <w:r w:rsidR="008670FE" w:rsidRPr="00885976">
        <w:rPr>
          <w:rFonts w:ascii="Times New Roman" w:hAnsi="Times New Roman"/>
          <w:b/>
          <w:lang w:val="es-MX"/>
        </w:rPr>
        <w:t>5</w:t>
      </w:r>
      <w:r w:rsidR="00E60634" w:rsidRPr="00885976">
        <w:rPr>
          <w:rFonts w:ascii="Times New Roman" w:hAnsi="Times New Roman"/>
          <w:b/>
          <w:lang w:val="es-MX"/>
        </w:rPr>
        <w:t xml:space="preserve"> </w:t>
      </w:r>
      <w:r w:rsidR="00103E83" w:rsidRPr="00885976">
        <w:rPr>
          <w:rFonts w:ascii="Times New Roman" w:hAnsi="Times New Roman"/>
          <w:b/>
          <w:lang w:val="es-MX"/>
        </w:rPr>
        <w:t>Autorización de la</w:t>
      </w:r>
      <w:r w:rsidR="005A29BD" w:rsidRPr="00885976">
        <w:rPr>
          <w:rFonts w:ascii="Times New Roman" w:hAnsi="Times New Roman"/>
          <w:b/>
          <w:lang w:val="es-MX"/>
        </w:rPr>
        <w:t xml:space="preserve"> </w:t>
      </w:r>
      <w:r w:rsidR="00E60634" w:rsidRPr="00885976">
        <w:rPr>
          <w:rFonts w:ascii="Times New Roman" w:hAnsi="Times New Roman"/>
          <w:b/>
          <w:lang w:val="es-MX"/>
        </w:rPr>
        <w:t>Solución Provisional</w:t>
      </w:r>
      <w:bookmarkEnd w:id="181"/>
      <w:bookmarkEnd w:id="182"/>
      <w:bookmarkEnd w:id="183"/>
      <w:bookmarkEnd w:id="184"/>
      <w:bookmarkEnd w:id="185"/>
      <w:bookmarkEnd w:id="186"/>
    </w:p>
    <w:p w:rsidR="00E60634" w:rsidRPr="00885976" w:rsidRDefault="00E60634" w:rsidP="00DC0E34">
      <w:pPr>
        <w:tabs>
          <w:tab w:val="left" w:pos="1620"/>
        </w:tabs>
        <w:ind w:left="1080"/>
        <w:jc w:val="both"/>
        <w:rPr>
          <w:b/>
          <w:sz w:val="22"/>
          <w:szCs w:val="22"/>
        </w:rPr>
      </w:pPr>
    </w:p>
    <w:p w:rsidR="005D1348" w:rsidRPr="00885976" w:rsidRDefault="00B82DAB" w:rsidP="00103E83">
      <w:pPr>
        <w:pStyle w:val="Prrafodelista"/>
        <w:ind w:left="0"/>
        <w:jc w:val="both"/>
        <w:rPr>
          <w:rFonts w:ascii="Times New Roman" w:hAnsi="Times New Roman"/>
          <w:lang w:val="es-MX"/>
        </w:rPr>
      </w:pPr>
      <w:r w:rsidRPr="00885976">
        <w:rPr>
          <w:rFonts w:ascii="Times New Roman" w:hAnsi="Times New Roman"/>
          <w:lang w:val="es-MX"/>
        </w:rPr>
        <w:t xml:space="preserve">En caso de que </w:t>
      </w:r>
      <w:r w:rsidR="004A2C2C" w:rsidRPr="00885976">
        <w:rPr>
          <w:rFonts w:ascii="Times New Roman" w:hAnsi="Times New Roman"/>
          <w:lang w:val="es-MX"/>
        </w:rPr>
        <w:t>e</w:t>
      </w:r>
      <w:r w:rsidR="005D1348" w:rsidRPr="00885976">
        <w:rPr>
          <w:rFonts w:ascii="Times New Roman" w:hAnsi="Times New Roman"/>
          <w:lang w:val="es-MX"/>
        </w:rPr>
        <w:t xml:space="preserve">l Desarrollador </w:t>
      </w:r>
      <w:r w:rsidR="004A2C2C" w:rsidRPr="00885976">
        <w:rPr>
          <w:rFonts w:ascii="Times New Roman" w:hAnsi="Times New Roman"/>
          <w:lang w:val="es-MX"/>
        </w:rPr>
        <w:t xml:space="preserve">requiera </w:t>
      </w:r>
      <w:r w:rsidR="005D1348" w:rsidRPr="00885976">
        <w:rPr>
          <w:rFonts w:ascii="Times New Roman" w:hAnsi="Times New Roman"/>
          <w:lang w:val="es-MX"/>
        </w:rPr>
        <w:t xml:space="preserve">implementar una Solución Provisional </w:t>
      </w:r>
      <w:r w:rsidR="00233395" w:rsidRPr="00885976">
        <w:rPr>
          <w:rFonts w:ascii="Times New Roman" w:hAnsi="Times New Roman"/>
          <w:lang w:val="es-MX"/>
        </w:rPr>
        <w:t xml:space="preserve">cuya duración sea mayor a un día </w:t>
      </w:r>
      <w:r w:rsidR="004A2C2C" w:rsidRPr="00885976">
        <w:rPr>
          <w:rFonts w:ascii="Times New Roman" w:hAnsi="Times New Roman"/>
          <w:lang w:val="es-MX"/>
        </w:rPr>
        <w:t xml:space="preserve">debe </w:t>
      </w:r>
      <w:r w:rsidR="005D1348" w:rsidRPr="00885976">
        <w:rPr>
          <w:rFonts w:ascii="Times New Roman" w:hAnsi="Times New Roman"/>
          <w:lang w:val="es-MX"/>
        </w:rPr>
        <w:t>obtene</w:t>
      </w:r>
      <w:r w:rsidR="004A2C2C" w:rsidRPr="00885976">
        <w:rPr>
          <w:rFonts w:ascii="Times New Roman" w:hAnsi="Times New Roman"/>
          <w:lang w:val="es-MX"/>
        </w:rPr>
        <w:t>r</w:t>
      </w:r>
      <w:r w:rsidR="005D1348" w:rsidRPr="00885976">
        <w:rPr>
          <w:rFonts w:ascii="Times New Roman" w:hAnsi="Times New Roman"/>
          <w:lang w:val="es-MX"/>
        </w:rPr>
        <w:t xml:space="preserve"> la autorización</w:t>
      </w:r>
      <w:r w:rsidR="0071781E" w:rsidRPr="00885976">
        <w:rPr>
          <w:rFonts w:ascii="Times New Roman" w:hAnsi="Times New Roman"/>
          <w:lang w:val="es-MX"/>
        </w:rPr>
        <w:t xml:space="preserve"> del Instituto. El proceso de autorización de Solución Provisional estará a lo siguiente</w:t>
      </w:r>
      <w:r w:rsidR="005D1348" w:rsidRPr="00885976">
        <w:rPr>
          <w:rFonts w:ascii="Times New Roman" w:hAnsi="Times New Roman"/>
          <w:lang w:val="es-MX"/>
        </w:rPr>
        <w:t>:</w:t>
      </w:r>
    </w:p>
    <w:p w:rsidR="000913D3" w:rsidRPr="00885976" w:rsidRDefault="000913D3" w:rsidP="005D1348">
      <w:pPr>
        <w:pStyle w:val="Prrafodelista"/>
        <w:ind w:left="360"/>
        <w:jc w:val="both"/>
        <w:rPr>
          <w:rFonts w:ascii="Times New Roman" w:hAnsi="Times New Roman"/>
          <w:lang w:val="es-MX"/>
        </w:rPr>
      </w:pPr>
    </w:p>
    <w:p w:rsidR="002701F3" w:rsidRPr="00885976" w:rsidRDefault="005D1348" w:rsidP="00A9548F">
      <w:pPr>
        <w:pStyle w:val="Prrafodelista"/>
        <w:numPr>
          <w:ilvl w:val="0"/>
          <w:numId w:val="26"/>
        </w:numPr>
        <w:ind w:left="360"/>
        <w:jc w:val="both"/>
        <w:rPr>
          <w:rFonts w:ascii="Times New Roman" w:hAnsi="Times New Roman"/>
          <w:lang w:val="es-MX"/>
        </w:rPr>
      </w:pPr>
      <w:r w:rsidRPr="00885976">
        <w:rPr>
          <w:rFonts w:ascii="Times New Roman" w:hAnsi="Times New Roman"/>
          <w:lang w:val="es-MX"/>
        </w:rPr>
        <w:t xml:space="preserve">Cuando </w:t>
      </w:r>
      <w:r w:rsidR="00F67563" w:rsidRPr="00885976">
        <w:rPr>
          <w:rFonts w:ascii="Times New Roman" w:hAnsi="Times New Roman"/>
          <w:lang w:val="es-MX"/>
        </w:rPr>
        <w:t>la</w:t>
      </w:r>
      <w:r w:rsidRPr="00885976">
        <w:rPr>
          <w:rFonts w:ascii="Times New Roman" w:hAnsi="Times New Roman"/>
          <w:lang w:val="es-MX"/>
        </w:rPr>
        <w:t xml:space="preserve"> duración de la Solución Provisional sea </w:t>
      </w:r>
      <w:r w:rsidR="00233395" w:rsidRPr="00885976">
        <w:rPr>
          <w:rFonts w:ascii="Times New Roman" w:hAnsi="Times New Roman"/>
          <w:lang w:val="es-MX"/>
        </w:rPr>
        <w:t xml:space="preserve">mayor a un día </w:t>
      </w:r>
      <w:r w:rsidR="00F67563" w:rsidRPr="00885976">
        <w:rPr>
          <w:rFonts w:ascii="Times New Roman" w:hAnsi="Times New Roman"/>
          <w:lang w:val="es-MX"/>
        </w:rPr>
        <w:t xml:space="preserve">natural </w:t>
      </w:r>
      <w:r w:rsidR="00233395" w:rsidRPr="00885976">
        <w:rPr>
          <w:rFonts w:ascii="Times New Roman" w:hAnsi="Times New Roman"/>
          <w:lang w:val="es-MX"/>
        </w:rPr>
        <w:t xml:space="preserve">pero </w:t>
      </w:r>
      <w:r w:rsidR="002701F3" w:rsidRPr="00885976">
        <w:rPr>
          <w:rFonts w:ascii="Times New Roman" w:hAnsi="Times New Roman"/>
          <w:lang w:val="es-MX"/>
        </w:rPr>
        <w:t>me</w:t>
      </w:r>
      <w:r w:rsidRPr="00885976">
        <w:rPr>
          <w:rFonts w:ascii="Times New Roman" w:hAnsi="Times New Roman"/>
          <w:lang w:val="es-MX"/>
        </w:rPr>
        <w:t>no</w:t>
      </w:r>
      <w:r w:rsidR="0071781E" w:rsidRPr="00885976">
        <w:rPr>
          <w:rFonts w:ascii="Times New Roman" w:hAnsi="Times New Roman"/>
          <w:lang w:val="es-MX"/>
        </w:rPr>
        <w:t>r o igual a 15</w:t>
      </w:r>
      <w:r w:rsidR="00F67563" w:rsidRPr="00885976">
        <w:rPr>
          <w:rFonts w:ascii="Times New Roman" w:hAnsi="Times New Roman"/>
          <w:lang w:val="es-MX"/>
        </w:rPr>
        <w:t xml:space="preserve"> (quince)</w:t>
      </w:r>
      <w:r w:rsidR="0071781E" w:rsidRPr="00885976">
        <w:rPr>
          <w:rFonts w:ascii="Times New Roman" w:hAnsi="Times New Roman"/>
          <w:lang w:val="es-MX"/>
        </w:rPr>
        <w:t xml:space="preserve"> días naturales, </w:t>
      </w:r>
      <w:r w:rsidR="0034716F" w:rsidRPr="00885976">
        <w:rPr>
          <w:rFonts w:ascii="Times New Roman" w:hAnsi="Times New Roman"/>
          <w:lang w:val="es-MX"/>
        </w:rPr>
        <w:t>el Desarrollador</w:t>
      </w:r>
      <w:r w:rsidRPr="00885976">
        <w:rPr>
          <w:rFonts w:ascii="Times New Roman" w:hAnsi="Times New Roman"/>
          <w:lang w:val="es-MX"/>
        </w:rPr>
        <w:t xml:space="preserve"> presentará la solicitud de autorización de Solución Provisional al personal </w:t>
      </w:r>
      <w:r w:rsidR="00FB7246" w:rsidRPr="00885976">
        <w:rPr>
          <w:rFonts w:ascii="Times New Roman" w:hAnsi="Times New Roman"/>
          <w:lang w:val="es-MX"/>
        </w:rPr>
        <w:t xml:space="preserve">designado por el Director del Hospital con copia </w:t>
      </w:r>
      <w:r w:rsidR="0071781E" w:rsidRPr="00885976">
        <w:rPr>
          <w:rFonts w:ascii="Times New Roman" w:hAnsi="Times New Roman"/>
          <w:lang w:val="es-MX"/>
        </w:rPr>
        <w:t>al Supervisor APP. S</w:t>
      </w:r>
      <w:r w:rsidRPr="00885976">
        <w:rPr>
          <w:rFonts w:ascii="Times New Roman" w:hAnsi="Times New Roman"/>
          <w:lang w:val="es-MX"/>
        </w:rPr>
        <w:t xml:space="preserve">i </w:t>
      </w:r>
      <w:r w:rsidR="002701F3" w:rsidRPr="00885976">
        <w:rPr>
          <w:rFonts w:ascii="Times New Roman" w:hAnsi="Times New Roman"/>
          <w:lang w:val="es-MX"/>
        </w:rPr>
        <w:t xml:space="preserve">transcurrido el plazo de un día natural </w:t>
      </w:r>
      <w:r w:rsidRPr="00885976">
        <w:rPr>
          <w:rFonts w:ascii="Times New Roman" w:hAnsi="Times New Roman"/>
          <w:lang w:val="es-MX"/>
        </w:rPr>
        <w:t xml:space="preserve">el personal </w:t>
      </w:r>
      <w:r w:rsidR="00FB7246" w:rsidRPr="00885976">
        <w:rPr>
          <w:rFonts w:ascii="Times New Roman" w:hAnsi="Times New Roman"/>
          <w:lang w:val="es-MX"/>
        </w:rPr>
        <w:t xml:space="preserve">designado por el Director del Hospital con la opinión del </w:t>
      </w:r>
      <w:r w:rsidR="0071781E" w:rsidRPr="00885976">
        <w:rPr>
          <w:rFonts w:ascii="Times New Roman" w:hAnsi="Times New Roman"/>
          <w:lang w:val="es-MX"/>
        </w:rPr>
        <w:t xml:space="preserve">Supervisor APP </w:t>
      </w:r>
      <w:r w:rsidRPr="00885976">
        <w:rPr>
          <w:rFonts w:ascii="Times New Roman" w:hAnsi="Times New Roman"/>
          <w:lang w:val="es-MX"/>
        </w:rPr>
        <w:t>no objeta</w:t>
      </w:r>
      <w:r w:rsidR="002701F3" w:rsidRPr="00885976">
        <w:rPr>
          <w:rFonts w:ascii="Times New Roman" w:hAnsi="Times New Roman"/>
          <w:lang w:val="es-MX"/>
        </w:rPr>
        <w:t xml:space="preserve"> </w:t>
      </w:r>
      <w:r w:rsidRPr="00885976">
        <w:rPr>
          <w:rFonts w:ascii="Times New Roman" w:hAnsi="Times New Roman"/>
          <w:lang w:val="es-MX"/>
        </w:rPr>
        <w:t>la Solución Provisional propuesta, se entenderá que la propuesta de Solución Provisional ha sido autorizada</w:t>
      </w:r>
      <w:r w:rsidR="002128EC">
        <w:rPr>
          <w:rFonts w:ascii="Times New Roman" w:hAnsi="Times New Roman"/>
          <w:lang w:val="es-MX"/>
        </w:rPr>
        <w:t>.</w:t>
      </w:r>
      <w:r w:rsidRPr="00885976">
        <w:rPr>
          <w:rFonts w:ascii="Times New Roman" w:hAnsi="Times New Roman"/>
          <w:lang w:val="es-MX"/>
        </w:rPr>
        <w:t xml:space="preserve"> En estas circunstancias no se requiere </w:t>
      </w:r>
      <w:r w:rsidR="009F4C30" w:rsidRPr="00885976">
        <w:rPr>
          <w:rFonts w:ascii="Times New Roman" w:hAnsi="Times New Roman"/>
          <w:lang w:val="es-MX"/>
        </w:rPr>
        <w:t>autorización por escrito de la Solución P</w:t>
      </w:r>
      <w:r w:rsidRPr="00885976">
        <w:rPr>
          <w:rFonts w:ascii="Times New Roman" w:hAnsi="Times New Roman"/>
          <w:lang w:val="es-MX"/>
        </w:rPr>
        <w:t>rovisional</w:t>
      </w:r>
      <w:r w:rsidR="002701F3" w:rsidRPr="00885976">
        <w:rPr>
          <w:rFonts w:ascii="Times New Roman" w:hAnsi="Times New Roman"/>
          <w:lang w:val="es-MX"/>
        </w:rPr>
        <w:t>.</w:t>
      </w:r>
    </w:p>
    <w:p w:rsidR="005D1348" w:rsidRPr="00885976" w:rsidRDefault="005D1348" w:rsidP="004E158C">
      <w:pPr>
        <w:pStyle w:val="Prrafodelista"/>
        <w:ind w:left="0"/>
        <w:jc w:val="both"/>
        <w:rPr>
          <w:rFonts w:ascii="Times New Roman" w:hAnsi="Times New Roman"/>
          <w:lang w:val="es-MX"/>
        </w:rPr>
      </w:pPr>
    </w:p>
    <w:p w:rsidR="00E67C35" w:rsidRPr="00885976" w:rsidRDefault="005D1348" w:rsidP="00103E83">
      <w:pPr>
        <w:pStyle w:val="Prrafodelista"/>
        <w:numPr>
          <w:ilvl w:val="0"/>
          <w:numId w:val="26"/>
        </w:numPr>
        <w:ind w:left="360"/>
        <w:jc w:val="both"/>
        <w:rPr>
          <w:rFonts w:ascii="Times New Roman" w:hAnsi="Times New Roman"/>
          <w:lang w:val="es-MX"/>
        </w:rPr>
      </w:pPr>
      <w:r w:rsidRPr="00885976">
        <w:rPr>
          <w:rFonts w:ascii="Times New Roman" w:hAnsi="Times New Roman"/>
          <w:lang w:val="es-MX"/>
        </w:rPr>
        <w:lastRenderedPageBreak/>
        <w:t xml:space="preserve">Cuando el tiempo de duración de la Solución Provisional </w:t>
      </w:r>
      <w:r w:rsidR="0071781E" w:rsidRPr="00885976">
        <w:rPr>
          <w:rFonts w:ascii="Times New Roman" w:hAnsi="Times New Roman"/>
          <w:lang w:val="es-MX"/>
        </w:rPr>
        <w:t xml:space="preserve">propuesta por el Desarrollador </w:t>
      </w:r>
      <w:r w:rsidRPr="00885976">
        <w:rPr>
          <w:rFonts w:ascii="Times New Roman" w:hAnsi="Times New Roman"/>
          <w:lang w:val="es-MX"/>
        </w:rPr>
        <w:t xml:space="preserve">sea </w:t>
      </w:r>
      <w:r w:rsidR="0071781E" w:rsidRPr="00885976">
        <w:rPr>
          <w:rFonts w:ascii="Times New Roman" w:hAnsi="Times New Roman"/>
          <w:lang w:val="es-MX"/>
        </w:rPr>
        <w:t xml:space="preserve">mayor a 15 </w:t>
      </w:r>
      <w:r w:rsidR="00F67563" w:rsidRPr="00885976">
        <w:rPr>
          <w:rFonts w:ascii="Times New Roman" w:hAnsi="Times New Roman"/>
          <w:lang w:val="es-MX"/>
        </w:rPr>
        <w:t xml:space="preserve">(quince) </w:t>
      </w:r>
      <w:r w:rsidR="0071781E" w:rsidRPr="00885976">
        <w:rPr>
          <w:rFonts w:ascii="Times New Roman" w:hAnsi="Times New Roman"/>
          <w:lang w:val="es-MX"/>
        </w:rPr>
        <w:t>días naturales</w:t>
      </w:r>
      <w:r w:rsidR="000913D3" w:rsidRPr="00885976">
        <w:rPr>
          <w:rFonts w:ascii="Times New Roman" w:hAnsi="Times New Roman"/>
          <w:lang w:val="es-MX"/>
        </w:rPr>
        <w:t xml:space="preserve"> </w:t>
      </w:r>
      <w:r w:rsidR="00F67563" w:rsidRPr="00885976">
        <w:rPr>
          <w:rFonts w:ascii="Times New Roman" w:hAnsi="Times New Roman"/>
          <w:lang w:val="es-MX"/>
        </w:rPr>
        <w:t>y</w:t>
      </w:r>
      <w:r w:rsidR="000913D3" w:rsidRPr="00885976">
        <w:rPr>
          <w:rFonts w:ascii="Times New Roman" w:hAnsi="Times New Roman"/>
          <w:lang w:val="es-MX"/>
        </w:rPr>
        <w:t xml:space="preserve"> </w:t>
      </w:r>
      <w:r w:rsidRPr="00885976">
        <w:rPr>
          <w:rFonts w:ascii="Times New Roman" w:hAnsi="Times New Roman"/>
          <w:lang w:val="es-MX"/>
        </w:rPr>
        <w:t xml:space="preserve">menor a 30 </w:t>
      </w:r>
      <w:r w:rsidR="00F67563" w:rsidRPr="00885976">
        <w:rPr>
          <w:rFonts w:ascii="Times New Roman" w:hAnsi="Times New Roman"/>
          <w:lang w:val="es-MX"/>
        </w:rPr>
        <w:t xml:space="preserve">(treinta) </w:t>
      </w:r>
      <w:r w:rsidRPr="00885976">
        <w:rPr>
          <w:rFonts w:ascii="Times New Roman" w:hAnsi="Times New Roman"/>
          <w:lang w:val="es-MX"/>
        </w:rPr>
        <w:t xml:space="preserve">días naturales, </w:t>
      </w:r>
      <w:r w:rsidR="0034716F" w:rsidRPr="00885976">
        <w:rPr>
          <w:rFonts w:ascii="Times New Roman" w:hAnsi="Times New Roman"/>
          <w:lang w:val="es-MX"/>
        </w:rPr>
        <w:t>el Desarrollador</w:t>
      </w:r>
      <w:r w:rsidRPr="00885976">
        <w:rPr>
          <w:rFonts w:ascii="Times New Roman" w:hAnsi="Times New Roman"/>
          <w:lang w:val="es-MX"/>
        </w:rPr>
        <w:t xml:space="preserve"> presentará la solicitud de autorización de Solución Provisional al </w:t>
      </w:r>
      <w:r w:rsidR="00E67C35" w:rsidRPr="00885976">
        <w:rPr>
          <w:rFonts w:ascii="Times New Roman" w:hAnsi="Times New Roman"/>
          <w:lang w:val="es-MX"/>
        </w:rPr>
        <w:t xml:space="preserve">Director del Hospital </w:t>
      </w:r>
      <w:r w:rsidR="00E67C35" w:rsidRPr="00885976">
        <w:rPr>
          <w:rFonts w:ascii="Times New Roman" w:eastAsia="SimSun" w:hAnsi="Times New Roman"/>
          <w:lang w:val="es-MX" w:eastAsia="zh-CN"/>
        </w:rPr>
        <w:t>con copia al Supervisor APP</w:t>
      </w:r>
      <w:r w:rsidRPr="00885976">
        <w:rPr>
          <w:rFonts w:ascii="Times New Roman" w:hAnsi="Times New Roman"/>
          <w:lang w:val="es-MX"/>
        </w:rPr>
        <w:t xml:space="preserve">. </w:t>
      </w:r>
      <w:r w:rsidR="00E67C35" w:rsidRPr="00885976">
        <w:rPr>
          <w:rFonts w:ascii="Times New Roman" w:hAnsi="Times New Roman"/>
          <w:lang w:val="es-MX"/>
        </w:rPr>
        <w:t>El Director del Hospital con la opinión del Supervisor APP autorizará por escrito la propuesta.</w:t>
      </w:r>
    </w:p>
    <w:p w:rsidR="00E67C35" w:rsidRPr="00885976" w:rsidRDefault="00E67C35" w:rsidP="004E158C">
      <w:pPr>
        <w:pStyle w:val="Prrafodelista"/>
        <w:ind w:left="360"/>
        <w:jc w:val="both"/>
        <w:rPr>
          <w:rFonts w:ascii="Times New Roman" w:hAnsi="Times New Roman"/>
          <w:lang w:val="es-MX"/>
        </w:rPr>
      </w:pPr>
    </w:p>
    <w:p w:rsidR="00E67C35" w:rsidRPr="00885976" w:rsidRDefault="005D1348" w:rsidP="00E67C35">
      <w:pPr>
        <w:pStyle w:val="Prrafodelista"/>
        <w:numPr>
          <w:ilvl w:val="0"/>
          <w:numId w:val="26"/>
        </w:numPr>
        <w:ind w:left="360"/>
        <w:jc w:val="both"/>
        <w:rPr>
          <w:rFonts w:ascii="Times New Roman" w:hAnsi="Times New Roman"/>
          <w:lang w:val="es-MX"/>
        </w:rPr>
      </w:pPr>
      <w:r w:rsidRPr="00885976">
        <w:rPr>
          <w:rFonts w:ascii="Times New Roman" w:hAnsi="Times New Roman"/>
          <w:lang w:val="es-MX"/>
        </w:rPr>
        <w:t>Cuando el tiempo de duración de la Solución Provisional</w:t>
      </w:r>
      <w:r w:rsidR="00DA20ED" w:rsidRPr="00885976">
        <w:rPr>
          <w:rFonts w:ascii="Times New Roman" w:hAnsi="Times New Roman"/>
          <w:lang w:val="es-MX"/>
        </w:rPr>
        <w:t xml:space="preserve"> propuesto </w:t>
      </w:r>
      <w:r w:rsidRPr="00885976">
        <w:rPr>
          <w:rFonts w:ascii="Times New Roman" w:hAnsi="Times New Roman"/>
          <w:lang w:val="es-MX"/>
        </w:rPr>
        <w:t>sea mayor a 30</w:t>
      </w:r>
      <w:r w:rsidR="00F67563" w:rsidRPr="00885976">
        <w:rPr>
          <w:rFonts w:ascii="Times New Roman" w:hAnsi="Times New Roman"/>
          <w:lang w:val="es-MX"/>
        </w:rPr>
        <w:t xml:space="preserve"> (treinta)</w:t>
      </w:r>
      <w:r w:rsidRPr="00885976">
        <w:rPr>
          <w:rFonts w:ascii="Times New Roman" w:hAnsi="Times New Roman"/>
          <w:lang w:val="es-MX"/>
        </w:rPr>
        <w:t xml:space="preserve"> días naturales pero menor o igual a 60 </w:t>
      </w:r>
      <w:r w:rsidR="00F67563" w:rsidRPr="00885976">
        <w:rPr>
          <w:rFonts w:ascii="Times New Roman" w:hAnsi="Times New Roman"/>
          <w:lang w:val="es-MX"/>
        </w:rPr>
        <w:t xml:space="preserve">(sesenta) </w:t>
      </w:r>
      <w:r w:rsidRPr="00885976">
        <w:rPr>
          <w:rFonts w:ascii="Times New Roman" w:hAnsi="Times New Roman"/>
          <w:lang w:val="es-MX"/>
        </w:rPr>
        <w:t xml:space="preserve">días naturales, </w:t>
      </w:r>
      <w:r w:rsidR="0034716F" w:rsidRPr="00885976">
        <w:rPr>
          <w:rFonts w:ascii="Times New Roman" w:hAnsi="Times New Roman"/>
          <w:lang w:val="es-MX"/>
        </w:rPr>
        <w:t>el Desarrollador</w:t>
      </w:r>
      <w:r w:rsidRPr="00885976">
        <w:rPr>
          <w:rFonts w:ascii="Times New Roman" w:hAnsi="Times New Roman"/>
          <w:lang w:val="es-MX"/>
        </w:rPr>
        <w:t xml:space="preserve"> solicitará autorización al </w:t>
      </w:r>
      <w:r w:rsidR="00DA20ED" w:rsidRPr="00885976">
        <w:rPr>
          <w:rFonts w:ascii="Times New Roman" w:hAnsi="Times New Roman"/>
          <w:lang w:val="es-MX"/>
        </w:rPr>
        <w:t xml:space="preserve">Representante del Instituto </w:t>
      </w:r>
      <w:r w:rsidR="00E67C35" w:rsidRPr="00885976">
        <w:rPr>
          <w:rFonts w:ascii="Times New Roman" w:eastAsia="SimSun" w:hAnsi="Times New Roman"/>
          <w:lang w:val="es-MX" w:eastAsia="zh-CN"/>
        </w:rPr>
        <w:t>con copia al Supervisor APP</w:t>
      </w:r>
      <w:r w:rsidR="00E67C35" w:rsidRPr="00885976">
        <w:rPr>
          <w:rFonts w:ascii="Times New Roman" w:hAnsi="Times New Roman"/>
          <w:lang w:val="es-MX"/>
        </w:rPr>
        <w:t>. El Representante del Instituto con la opinión del Supervisor APP autorizará por escrito la propuesta.</w:t>
      </w:r>
    </w:p>
    <w:p w:rsidR="00E67C35" w:rsidRPr="00885976" w:rsidRDefault="00E67C35" w:rsidP="004E158C">
      <w:pPr>
        <w:pStyle w:val="Prrafodelista"/>
        <w:ind w:left="360"/>
        <w:jc w:val="both"/>
        <w:rPr>
          <w:rFonts w:ascii="Times New Roman" w:hAnsi="Times New Roman"/>
          <w:lang w:val="es-MX"/>
        </w:rPr>
      </w:pPr>
    </w:p>
    <w:p w:rsidR="00183B9E" w:rsidRPr="00885976" w:rsidRDefault="005D1348" w:rsidP="00103E83">
      <w:pPr>
        <w:pStyle w:val="Prrafodelista"/>
        <w:numPr>
          <w:ilvl w:val="0"/>
          <w:numId w:val="26"/>
        </w:numPr>
        <w:ind w:left="360"/>
        <w:jc w:val="both"/>
        <w:rPr>
          <w:rFonts w:ascii="Times New Roman" w:hAnsi="Times New Roman"/>
          <w:lang w:val="es-MX"/>
        </w:rPr>
      </w:pPr>
      <w:r w:rsidRPr="00885976">
        <w:rPr>
          <w:rFonts w:ascii="Times New Roman" w:hAnsi="Times New Roman"/>
          <w:lang w:val="es-MX"/>
        </w:rPr>
        <w:t>Cuando el tiempo de duración de la So</w:t>
      </w:r>
      <w:r w:rsidR="000913D3" w:rsidRPr="00885976">
        <w:rPr>
          <w:rFonts w:ascii="Times New Roman" w:hAnsi="Times New Roman"/>
          <w:lang w:val="es-MX"/>
        </w:rPr>
        <w:t>lución Provisional</w:t>
      </w:r>
      <w:r w:rsidR="00CA0F38" w:rsidRPr="00885976">
        <w:rPr>
          <w:rFonts w:ascii="Times New Roman" w:hAnsi="Times New Roman"/>
          <w:lang w:val="es-MX"/>
        </w:rPr>
        <w:t xml:space="preserve"> </w:t>
      </w:r>
      <w:r w:rsidR="00DA20ED" w:rsidRPr="00885976">
        <w:rPr>
          <w:rFonts w:ascii="Times New Roman" w:hAnsi="Times New Roman"/>
          <w:lang w:val="es-MX"/>
        </w:rPr>
        <w:t>propuesto</w:t>
      </w:r>
      <w:r w:rsidR="00CA0F38" w:rsidRPr="00885976">
        <w:rPr>
          <w:rFonts w:ascii="Times New Roman" w:hAnsi="Times New Roman"/>
          <w:lang w:val="es-MX"/>
        </w:rPr>
        <w:t xml:space="preserve"> </w:t>
      </w:r>
      <w:r w:rsidR="000913D3" w:rsidRPr="00885976">
        <w:rPr>
          <w:rFonts w:ascii="Times New Roman" w:hAnsi="Times New Roman"/>
          <w:lang w:val="es-MX"/>
        </w:rPr>
        <w:t>sea mayor a 6</w:t>
      </w:r>
      <w:r w:rsidRPr="00885976">
        <w:rPr>
          <w:rFonts w:ascii="Times New Roman" w:hAnsi="Times New Roman"/>
          <w:lang w:val="es-MX"/>
        </w:rPr>
        <w:t xml:space="preserve">0 </w:t>
      </w:r>
      <w:r w:rsidR="00F67563" w:rsidRPr="00885976">
        <w:rPr>
          <w:rFonts w:ascii="Times New Roman" w:hAnsi="Times New Roman"/>
          <w:lang w:val="es-MX"/>
        </w:rPr>
        <w:t xml:space="preserve">(sesenta) </w:t>
      </w:r>
      <w:r w:rsidRPr="00885976">
        <w:rPr>
          <w:rFonts w:ascii="Times New Roman" w:hAnsi="Times New Roman"/>
          <w:lang w:val="es-MX"/>
        </w:rPr>
        <w:t xml:space="preserve">días naturales, </w:t>
      </w:r>
      <w:r w:rsidR="0034716F" w:rsidRPr="00885976">
        <w:rPr>
          <w:rFonts w:ascii="Times New Roman" w:hAnsi="Times New Roman"/>
          <w:lang w:val="es-MX"/>
        </w:rPr>
        <w:t>el Desarrollador</w:t>
      </w:r>
      <w:r w:rsidRPr="00885976">
        <w:rPr>
          <w:rFonts w:ascii="Times New Roman" w:hAnsi="Times New Roman"/>
          <w:lang w:val="es-MX"/>
        </w:rPr>
        <w:t xml:space="preserve"> deberá solicitar autorización al </w:t>
      </w:r>
      <w:r w:rsidR="000913D3" w:rsidRPr="00885976">
        <w:rPr>
          <w:rFonts w:ascii="Times New Roman" w:hAnsi="Times New Roman"/>
          <w:lang w:val="es-MX"/>
        </w:rPr>
        <w:t>Comité Técnico Operativo</w:t>
      </w:r>
      <w:r w:rsidR="00183B9E" w:rsidRPr="00885976">
        <w:rPr>
          <w:rFonts w:ascii="Times New Roman" w:hAnsi="Times New Roman"/>
          <w:lang w:val="es-MX"/>
        </w:rPr>
        <w:t xml:space="preserve"> </w:t>
      </w:r>
      <w:r w:rsidR="00183B9E" w:rsidRPr="00885976">
        <w:rPr>
          <w:rFonts w:ascii="Times New Roman" w:eastAsia="SimSun" w:hAnsi="Times New Roman"/>
          <w:lang w:val="es-MX" w:eastAsia="zh-CN"/>
        </w:rPr>
        <w:t>con copia al Supervisor APP. E</w:t>
      </w:r>
      <w:r w:rsidR="00DA20ED" w:rsidRPr="00885976">
        <w:rPr>
          <w:rFonts w:ascii="Times New Roman" w:hAnsi="Times New Roman"/>
          <w:lang w:val="es-MX"/>
        </w:rPr>
        <w:t xml:space="preserve">l </w:t>
      </w:r>
      <w:r w:rsidR="00183B9E" w:rsidRPr="00885976">
        <w:rPr>
          <w:rFonts w:ascii="Times New Roman" w:hAnsi="Times New Roman"/>
          <w:lang w:val="es-MX"/>
        </w:rPr>
        <w:t xml:space="preserve">Comité Técnico Operativo </w:t>
      </w:r>
      <w:r w:rsidR="00DA20ED" w:rsidRPr="00885976">
        <w:rPr>
          <w:rFonts w:ascii="Times New Roman" w:hAnsi="Times New Roman"/>
          <w:lang w:val="es-MX"/>
        </w:rPr>
        <w:t xml:space="preserve">escuchando </w:t>
      </w:r>
      <w:r w:rsidR="00CA0F38" w:rsidRPr="00885976">
        <w:rPr>
          <w:rFonts w:ascii="Times New Roman" w:hAnsi="Times New Roman"/>
          <w:lang w:val="es-MX"/>
        </w:rPr>
        <w:t>la opinión del Supervisor APP</w:t>
      </w:r>
      <w:r w:rsidR="00183B9E" w:rsidRPr="00885976">
        <w:rPr>
          <w:rFonts w:ascii="Times New Roman" w:hAnsi="Times New Roman"/>
          <w:lang w:val="es-MX"/>
        </w:rPr>
        <w:t xml:space="preserve"> autorizará </w:t>
      </w:r>
      <w:r w:rsidR="00DA20ED" w:rsidRPr="00885976">
        <w:rPr>
          <w:rFonts w:ascii="Times New Roman" w:hAnsi="Times New Roman"/>
          <w:lang w:val="es-MX"/>
        </w:rPr>
        <w:t xml:space="preserve">por escrito </w:t>
      </w:r>
      <w:r w:rsidR="00183B9E" w:rsidRPr="00885976">
        <w:rPr>
          <w:rFonts w:ascii="Times New Roman" w:hAnsi="Times New Roman"/>
          <w:lang w:val="es-MX"/>
        </w:rPr>
        <w:t>la propuesta.</w:t>
      </w:r>
    </w:p>
    <w:p w:rsidR="00DA20ED" w:rsidRPr="00885976" w:rsidRDefault="00DA20ED" w:rsidP="00103E83">
      <w:pPr>
        <w:pStyle w:val="Prrafodelista"/>
        <w:ind w:left="360"/>
        <w:jc w:val="both"/>
        <w:rPr>
          <w:rFonts w:ascii="Times New Roman" w:hAnsi="Times New Roman"/>
          <w:lang w:val="es-MX"/>
        </w:rPr>
      </w:pPr>
    </w:p>
    <w:p w:rsidR="00EE02F0" w:rsidRPr="00885976" w:rsidRDefault="00EE02F0" w:rsidP="00CF0567">
      <w:pPr>
        <w:jc w:val="both"/>
        <w:rPr>
          <w:sz w:val="22"/>
          <w:szCs w:val="22"/>
        </w:rPr>
      </w:pPr>
      <w:r w:rsidRPr="00885976">
        <w:rPr>
          <w:sz w:val="22"/>
          <w:szCs w:val="22"/>
        </w:rPr>
        <w:t>El tiempo que tiene para responder a la Solicitud del Desarrollador de autorizar una Solución Provisional el Director del Hospital es de hasta 15 (quince) días calendario, para el Representante del Instituto es de hasta 30 (treinta) días naturales y para el Comité Técnico Operativo es de hasta 60 (sesenta) días naturales. El Instituto estará obligado a contestar dentro de estos plazos. En caso de vencimiento de estos períodos se considerará que la solicitud ha sido aprobada.</w:t>
      </w:r>
    </w:p>
    <w:p w:rsidR="00EE02F0" w:rsidRPr="00885976" w:rsidRDefault="00EE02F0" w:rsidP="004E158C">
      <w:pPr>
        <w:jc w:val="both"/>
        <w:rPr>
          <w:rStyle w:val="Textoennegrita"/>
          <w:b w:val="0"/>
          <w:sz w:val="22"/>
          <w:szCs w:val="22"/>
        </w:rPr>
      </w:pPr>
    </w:p>
    <w:p w:rsidR="001566DA" w:rsidRPr="00885976" w:rsidRDefault="005D1348" w:rsidP="004E158C">
      <w:pPr>
        <w:jc w:val="both"/>
        <w:rPr>
          <w:rStyle w:val="Textoennegrita"/>
          <w:b w:val="0"/>
          <w:sz w:val="22"/>
          <w:szCs w:val="22"/>
        </w:rPr>
      </w:pPr>
      <w:r w:rsidRPr="00885976">
        <w:rPr>
          <w:rStyle w:val="Textoennegrita"/>
          <w:b w:val="0"/>
          <w:sz w:val="22"/>
          <w:szCs w:val="22"/>
        </w:rPr>
        <w:t xml:space="preserve">En la solicitud de autorización para la Solución Provisional deberá indicarse </w:t>
      </w:r>
      <w:r w:rsidR="004D638C" w:rsidRPr="00885976">
        <w:rPr>
          <w:sz w:val="22"/>
          <w:szCs w:val="22"/>
        </w:rPr>
        <w:t xml:space="preserve">la fecha y hora de inicio </w:t>
      </w:r>
      <w:r w:rsidR="00233395" w:rsidRPr="00885976">
        <w:rPr>
          <w:sz w:val="22"/>
          <w:szCs w:val="22"/>
        </w:rPr>
        <w:t xml:space="preserve">de la implementación de </w:t>
      </w:r>
      <w:r w:rsidR="004D638C" w:rsidRPr="00885976">
        <w:rPr>
          <w:sz w:val="22"/>
          <w:szCs w:val="22"/>
        </w:rPr>
        <w:t>la Solución Provisional bajo el formato “</w:t>
      </w:r>
      <w:r w:rsidR="003A1A18" w:rsidRPr="00885976">
        <w:rPr>
          <w:sz w:val="22"/>
          <w:szCs w:val="22"/>
        </w:rPr>
        <w:t>año (</w:t>
      </w:r>
      <w:proofErr w:type="spellStart"/>
      <w:r w:rsidR="003A1A18" w:rsidRPr="00885976">
        <w:rPr>
          <w:sz w:val="22"/>
          <w:szCs w:val="22"/>
        </w:rPr>
        <w:t>aaaa</w:t>
      </w:r>
      <w:proofErr w:type="spellEnd"/>
      <w:r w:rsidR="003A1A18" w:rsidRPr="00885976">
        <w:rPr>
          <w:sz w:val="22"/>
          <w:szCs w:val="22"/>
        </w:rPr>
        <w:t>)</w:t>
      </w:r>
      <w:r w:rsidR="004D638C" w:rsidRPr="00885976">
        <w:rPr>
          <w:sz w:val="22"/>
          <w:szCs w:val="22"/>
        </w:rPr>
        <w:t>-</w:t>
      </w:r>
      <w:r w:rsidR="003A1A18" w:rsidRPr="00885976">
        <w:rPr>
          <w:sz w:val="22"/>
          <w:szCs w:val="22"/>
        </w:rPr>
        <w:t>mes (</w:t>
      </w:r>
      <w:r w:rsidR="004D638C" w:rsidRPr="00885976">
        <w:rPr>
          <w:sz w:val="22"/>
          <w:szCs w:val="22"/>
        </w:rPr>
        <w:t>mm</w:t>
      </w:r>
      <w:r w:rsidR="003A1A18" w:rsidRPr="00885976">
        <w:rPr>
          <w:sz w:val="22"/>
          <w:szCs w:val="22"/>
        </w:rPr>
        <w:t>)</w:t>
      </w:r>
      <w:r w:rsidR="004D638C" w:rsidRPr="00885976">
        <w:rPr>
          <w:sz w:val="22"/>
          <w:szCs w:val="22"/>
        </w:rPr>
        <w:t>-</w:t>
      </w:r>
      <w:r w:rsidR="003A1A18" w:rsidRPr="00885976">
        <w:rPr>
          <w:sz w:val="22"/>
          <w:szCs w:val="22"/>
        </w:rPr>
        <w:t>día (</w:t>
      </w:r>
      <w:proofErr w:type="spellStart"/>
      <w:r w:rsidR="004D638C" w:rsidRPr="00885976">
        <w:rPr>
          <w:sz w:val="22"/>
          <w:szCs w:val="22"/>
        </w:rPr>
        <w:t>dd</w:t>
      </w:r>
      <w:proofErr w:type="spellEnd"/>
      <w:r w:rsidR="003A1A18" w:rsidRPr="00885976">
        <w:rPr>
          <w:sz w:val="22"/>
          <w:szCs w:val="22"/>
        </w:rPr>
        <w:t xml:space="preserve">) </w:t>
      </w:r>
      <w:proofErr w:type="spellStart"/>
      <w:r w:rsidR="003A1A18" w:rsidRPr="00885976">
        <w:rPr>
          <w:sz w:val="22"/>
          <w:szCs w:val="22"/>
        </w:rPr>
        <w:t>horas:minutos</w:t>
      </w:r>
      <w:proofErr w:type="spellEnd"/>
      <w:r w:rsidR="003A1A18" w:rsidRPr="00885976">
        <w:rPr>
          <w:sz w:val="22"/>
          <w:szCs w:val="22"/>
        </w:rPr>
        <w:t xml:space="preserve"> (</w:t>
      </w:r>
      <w:proofErr w:type="spellStart"/>
      <w:r w:rsidR="004D638C" w:rsidRPr="00885976">
        <w:rPr>
          <w:sz w:val="22"/>
          <w:szCs w:val="22"/>
        </w:rPr>
        <w:t>hh:mm</w:t>
      </w:r>
      <w:proofErr w:type="spellEnd"/>
      <w:r w:rsidR="003A1A18" w:rsidRPr="00885976">
        <w:rPr>
          <w:sz w:val="22"/>
          <w:szCs w:val="22"/>
        </w:rPr>
        <w:t>)</w:t>
      </w:r>
      <w:r w:rsidR="004D638C" w:rsidRPr="00885976">
        <w:rPr>
          <w:sz w:val="22"/>
          <w:szCs w:val="22"/>
        </w:rPr>
        <w:t xml:space="preserve">” así como la descripción de la Solución Provisional, también debe </w:t>
      </w:r>
      <w:r w:rsidR="00FF6A0B" w:rsidRPr="00885976">
        <w:rPr>
          <w:sz w:val="22"/>
          <w:szCs w:val="22"/>
        </w:rPr>
        <w:t xml:space="preserve">señalar </w:t>
      </w:r>
      <w:r w:rsidRPr="00885976">
        <w:rPr>
          <w:rStyle w:val="Textoennegrita"/>
          <w:b w:val="0"/>
          <w:sz w:val="22"/>
          <w:szCs w:val="22"/>
        </w:rPr>
        <w:t xml:space="preserve">el tiempo estimado para la entrega de la Solución Definitiva o Rectificación </w:t>
      </w:r>
      <w:r w:rsidR="00FF6A0B" w:rsidRPr="00885976">
        <w:rPr>
          <w:rStyle w:val="Textoennegrita"/>
          <w:b w:val="0"/>
          <w:sz w:val="22"/>
          <w:szCs w:val="22"/>
        </w:rPr>
        <w:t xml:space="preserve">bajo el formato </w:t>
      </w:r>
      <w:r w:rsidR="003A1A18" w:rsidRPr="00885976">
        <w:rPr>
          <w:sz w:val="22"/>
          <w:szCs w:val="22"/>
        </w:rPr>
        <w:t>“año (</w:t>
      </w:r>
      <w:proofErr w:type="spellStart"/>
      <w:r w:rsidR="003A1A18" w:rsidRPr="00885976">
        <w:rPr>
          <w:sz w:val="22"/>
          <w:szCs w:val="22"/>
        </w:rPr>
        <w:t>aaaa</w:t>
      </w:r>
      <w:proofErr w:type="spellEnd"/>
      <w:r w:rsidR="003A1A18" w:rsidRPr="00885976">
        <w:rPr>
          <w:sz w:val="22"/>
          <w:szCs w:val="22"/>
        </w:rPr>
        <w:t>)-mes (mm)-día (</w:t>
      </w:r>
      <w:proofErr w:type="spellStart"/>
      <w:r w:rsidR="003A1A18" w:rsidRPr="00885976">
        <w:rPr>
          <w:sz w:val="22"/>
          <w:szCs w:val="22"/>
        </w:rPr>
        <w:t>dd</w:t>
      </w:r>
      <w:proofErr w:type="spellEnd"/>
      <w:r w:rsidR="003A1A18" w:rsidRPr="00885976">
        <w:rPr>
          <w:sz w:val="22"/>
          <w:szCs w:val="22"/>
        </w:rPr>
        <w:t xml:space="preserve">) </w:t>
      </w:r>
      <w:proofErr w:type="spellStart"/>
      <w:r w:rsidR="003A1A18" w:rsidRPr="00885976">
        <w:rPr>
          <w:sz w:val="22"/>
          <w:szCs w:val="22"/>
        </w:rPr>
        <w:t>horas:minutos</w:t>
      </w:r>
      <w:proofErr w:type="spellEnd"/>
      <w:r w:rsidR="003A1A18" w:rsidRPr="00885976">
        <w:rPr>
          <w:sz w:val="22"/>
          <w:szCs w:val="22"/>
        </w:rPr>
        <w:t xml:space="preserve"> (</w:t>
      </w:r>
      <w:proofErr w:type="spellStart"/>
      <w:r w:rsidR="003A1A18" w:rsidRPr="00885976">
        <w:rPr>
          <w:sz w:val="22"/>
          <w:szCs w:val="22"/>
        </w:rPr>
        <w:t>hh:mm</w:t>
      </w:r>
      <w:proofErr w:type="spellEnd"/>
      <w:r w:rsidR="003A1A18" w:rsidRPr="00885976">
        <w:rPr>
          <w:sz w:val="22"/>
          <w:szCs w:val="22"/>
        </w:rPr>
        <w:t>)”</w:t>
      </w:r>
      <w:r w:rsidR="003A1A18" w:rsidRPr="00885976" w:rsidDel="003A1A18">
        <w:rPr>
          <w:sz w:val="22"/>
          <w:szCs w:val="22"/>
        </w:rPr>
        <w:t xml:space="preserve"> </w:t>
      </w:r>
      <w:r w:rsidRPr="00885976">
        <w:rPr>
          <w:rStyle w:val="Textoennegrita"/>
          <w:b w:val="0"/>
          <w:sz w:val="22"/>
          <w:szCs w:val="22"/>
        </w:rPr>
        <w:t xml:space="preserve">y en qué consistirá dicha </w:t>
      </w:r>
      <w:r w:rsidR="002128EC">
        <w:rPr>
          <w:rStyle w:val="Textoennegrita"/>
          <w:b w:val="0"/>
          <w:sz w:val="22"/>
          <w:szCs w:val="22"/>
        </w:rPr>
        <w:t>s</w:t>
      </w:r>
      <w:r w:rsidR="00CA0F38" w:rsidRPr="00885976">
        <w:rPr>
          <w:rStyle w:val="Textoennegrita"/>
          <w:b w:val="0"/>
          <w:sz w:val="22"/>
          <w:szCs w:val="22"/>
        </w:rPr>
        <w:t>olución</w:t>
      </w:r>
      <w:r w:rsidRPr="00885976">
        <w:rPr>
          <w:rStyle w:val="Textoennegrita"/>
          <w:b w:val="0"/>
          <w:sz w:val="22"/>
          <w:szCs w:val="22"/>
        </w:rPr>
        <w:t xml:space="preserve">.  Además, la solicitud deberá incluir las causas que </w:t>
      </w:r>
      <w:r w:rsidR="00DA20ED" w:rsidRPr="00885976">
        <w:rPr>
          <w:rStyle w:val="Textoennegrita"/>
          <w:b w:val="0"/>
          <w:sz w:val="22"/>
          <w:szCs w:val="22"/>
        </w:rPr>
        <w:t>explican la propuesta de implementación de una Solución Provisional</w:t>
      </w:r>
      <w:r w:rsidRPr="00885976">
        <w:rPr>
          <w:rStyle w:val="Textoennegrita"/>
          <w:b w:val="0"/>
          <w:sz w:val="22"/>
          <w:szCs w:val="22"/>
        </w:rPr>
        <w:t xml:space="preserve">. </w:t>
      </w:r>
    </w:p>
    <w:p w:rsidR="00183B9E" w:rsidRPr="00885976" w:rsidRDefault="00183B9E" w:rsidP="004E158C">
      <w:pPr>
        <w:jc w:val="both"/>
        <w:rPr>
          <w:rStyle w:val="Textoennegrita"/>
          <w:b w:val="0"/>
          <w:sz w:val="22"/>
          <w:szCs w:val="22"/>
        </w:rPr>
      </w:pPr>
    </w:p>
    <w:p w:rsidR="005D1348" w:rsidRPr="00885976" w:rsidRDefault="001566DA" w:rsidP="004E158C">
      <w:pPr>
        <w:jc w:val="both"/>
        <w:rPr>
          <w:rStyle w:val="Textoennegrita"/>
          <w:b w:val="0"/>
          <w:sz w:val="22"/>
          <w:szCs w:val="22"/>
        </w:rPr>
      </w:pPr>
      <w:r w:rsidRPr="00885976">
        <w:rPr>
          <w:rStyle w:val="Textoennegrita"/>
          <w:b w:val="0"/>
          <w:sz w:val="22"/>
          <w:szCs w:val="22"/>
        </w:rPr>
        <w:t>La propuesta del Desarrollador puede ser desechada</w:t>
      </w:r>
      <w:r w:rsidR="00831F4F" w:rsidRPr="00885976">
        <w:rPr>
          <w:rStyle w:val="Textoennegrita"/>
          <w:b w:val="0"/>
          <w:sz w:val="22"/>
          <w:szCs w:val="22"/>
        </w:rPr>
        <w:t xml:space="preserve"> </w:t>
      </w:r>
      <w:r w:rsidRPr="00885976">
        <w:rPr>
          <w:rStyle w:val="Textoennegrita"/>
          <w:b w:val="0"/>
          <w:sz w:val="22"/>
          <w:szCs w:val="22"/>
        </w:rPr>
        <w:t>o autorizada</w:t>
      </w:r>
      <w:r w:rsidR="00831F4F" w:rsidRPr="00885976">
        <w:rPr>
          <w:rStyle w:val="Textoennegrita"/>
          <w:b w:val="0"/>
          <w:sz w:val="22"/>
          <w:szCs w:val="22"/>
        </w:rPr>
        <w:t xml:space="preserve">, la autorización puede ser sin cambios </w:t>
      </w:r>
      <w:r w:rsidRPr="00885976">
        <w:rPr>
          <w:rStyle w:val="Textoennegrita"/>
          <w:b w:val="0"/>
          <w:sz w:val="22"/>
          <w:szCs w:val="22"/>
        </w:rPr>
        <w:t xml:space="preserve">o </w:t>
      </w:r>
      <w:r w:rsidR="00831F4F" w:rsidRPr="00885976">
        <w:rPr>
          <w:rStyle w:val="Textoennegrita"/>
          <w:b w:val="0"/>
          <w:sz w:val="22"/>
          <w:szCs w:val="22"/>
        </w:rPr>
        <w:t xml:space="preserve">condicionada a modificaciones. </w:t>
      </w:r>
      <w:r w:rsidR="005D1348" w:rsidRPr="00885976">
        <w:rPr>
          <w:rStyle w:val="Textoennegrita"/>
          <w:b w:val="0"/>
          <w:sz w:val="22"/>
          <w:szCs w:val="22"/>
        </w:rPr>
        <w:t xml:space="preserve">En caso de ser autorizada, el Desarrollador entregará </w:t>
      </w:r>
      <w:r w:rsidR="00CA0F38" w:rsidRPr="00885976">
        <w:rPr>
          <w:rStyle w:val="Textoennegrita"/>
          <w:b w:val="0"/>
          <w:sz w:val="22"/>
          <w:szCs w:val="22"/>
        </w:rPr>
        <w:t xml:space="preserve">un programa de acción que </w:t>
      </w:r>
      <w:r w:rsidR="00DA20ED" w:rsidRPr="00885976">
        <w:rPr>
          <w:rStyle w:val="Textoennegrita"/>
          <w:b w:val="0"/>
          <w:sz w:val="22"/>
          <w:szCs w:val="22"/>
        </w:rPr>
        <w:t>incluya</w:t>
      </w:r>
      <w:r w:rsidR="00CA0F38" w:rsidRPr="00885976">
        <w:rPr>
          <w:rStyle w:val="Textoennegrita"/>
          <w:b w:val="0"/>
          <w:sz w:val="22"/>
          <w:szCs w:val="22"/>
        </w:rPr>
        <w:t xml:space="preserve"> al menos: descripción de las actividades a desarrollar y las fechas correspondientes, </w:t>
      </w:r>
      <w:r w:rsidR="00DA20ED" w:rsidRPr="00885976">
        <w:rPr>
          <w:rStyle w:val="Textoennegrita"/>
          <w:b w:val="0"/>
          <w:sz w:val="22"/>
          <w:szCs w:val="22"/>
        </w:rPr>
        <w:t xml:space="preserve">los </w:t>
      </w:r>
      <w:r w:rsidR="00CA0F38" w:rsidRPr="00885976">
        <w:rPr>
          <w:rStyle w:val="Textoennegrita"/>
          <w:b w:val="0"/>
          <w:sz w:val="22"/>
          <w:szCs w:val="22"/>
        </w:rPr>
        <w:t>requerimientos de refacciones o insumos</w:t>
      </w:r>
      <w:r w:rsidR="00DA20ED" w:rsidRPr="00885976">
        <w:rPr>
          <w:rStyle w:val="Textoennegrita"/>
          <w:b w:val="0"/>
          <w:sz w:val="22"/>
          <w:szCs w:val="22"/>
        </w:rPr>
        <w:t xml:space="preserve"> y la</w:t>
      </w:r>
      <w:r w:rsidR="00CA0F38" w:rsidRPr="00885976">
        <w:rPr>
          <w:rStyle w:val="Textoennegrita"/>
          <w:b w:val="0"/>
          <w:sz w:val="22"/>
          <w:szCs w:val="22"/>
        </w:rPr>
        <w:t xml:space="preserve"> disponibilidad de </w:t>
      </w:r>
      <w:r w:rsidR="00DA20ED" w:rsidRPr="00885976">
        <w:rPr>
          <w:rStyle w:val="Textoennegrita"/>
          <w:b w:val="0"/>
          <w:sz w:val="22"/>
          <w:szCs w:val="22"/>
        </w:rPr>
        <w:t>dichos requerimientos</w:t>
      </w:r>
      <w:r w:rsidR="00CA0F38" w:rsidRPr="00885976">
        <w:rPr>
          <w:rStyle w:val="Textoennegrita"/>
          <w:b w:val="0"/>
          <w:sz w:val="22"/>
          <w:szCs w:val="22"/>
        </w:rPr>
        <w:t xml:space="preserve">, </w:t>
      </w:r>
      <w:r w:rsidR="00DA20ED" w:rsidRPr="00885976">
        <w:rPr>
          <w:rStyle w:val="Textoennegrita"/>
          <w:b w:val="0"/>
          <w:sz w:val="22"/>
          <w:szCs w:val="22"/>
        </w:rPr>
        <w:t xml:space="preserve">así como toda </w:t>
      </w:r>
      <w:r w:rsidR="00CA0F38" w:rsidRPr="00885976">
        <w:rPr>
          <w:rStyle w:val="Textoennegrita"/>
          <w:b w:val="0"/>
          <w:sz w:val="22"/>
          <w:szCs w:val="22"/>
        </w:rPr>
        <w:t xml:space="preserve">la información que a juicio del Desarrollador permita al Instituto </w:t>
      </w:r>
      <w:r w:rsidR="00DA20ED" w:rsidRPr="00885976">
        <w:rPr>
          <w:rStyle w:val="Textoennegrita"/>
          <w:b w:val="0"/>
          <w:sz w:val="22"/>
          <w:szCs w:val="22"/>
        </w:rPr>
        <w:t xml:space="preserve">y al Supervisor APP </w:t>
      </w:r>
      <w:r w:rsidR="00CA0F38" w:rsidRPr="00885976">
        <w:rPr>
          <w:rStyle w:val="Textoennegrita"/>
          <w:b w:val="0"/>
          <w:sz w:val="22"/>
          <w:szCs w:val="22"/>
        </w:rPr>
        <w:t xml:space="preserve">verificar la diligencia </w:t>
      </w:r>
      <w:r w:rsidR="005A0F9E" w:rsidRPr="00885976">
        <w:rPr>
          <w:rStyle w:val="Textoennegrita"/>
          <w:b w:val="0"/>
          <w:sz w:val="22"/>
          <w:szCs w:val="22"/>
        </w:rPr>
        <w:t xml:space="preserve">del Desarrollador </w:t>
      </w:r>
      <w:r w:rsidR="00CA0F38" w:rsidRPr="00885976">
        <w:rPr>
          <w:rStyle w:val="Textoennegrita"/>
          <w:b w:val="0"/>
          <w:sz w:val="22"/>
          <w:szCs w:val="22"/>
        </w:rPr>
        <w:t>para atender el Evento. Adicionalmen</w:t>
      </w:r>
      <w:r w:rsidR="00DA20ED" w:rsidRPr="00885976">
        <w:rPr>
          <w:rStyle w:val="Textoennegrita"/>
          <w:b w:val="0"/>
          <w:sz w:val="22"/>
          <w:szCs w:val="22"/>
        </w:rPr>
        <w:t xml:space="preserve">te, el Desarrollador entregará </w:t>
      </w:r>
      <w:r w:rsidR="005D1348" w:rsidRPr="00885976">
        <w:rPr>
          <w:rStyle w:val="Textoennegrita"/>
          <w:b w:val="0"/>
          <w:sz w:val="22"/>
          <w:szCs w:val="22"/>
        </w:rPr>
        <w:t xml:space="preserve">un </w:t>
      </w:r>
      <w:r w:rsidR="00DA20ED" w:rsidRPr="00885976">
        <w:rPr>
          <w:rStyle w:val="Textoennegrita"/>
          <w:b w:val="0"/>
          <w:sz w:val="22"/>
          <w:szCs w:val="22"/>
        </w:rPr>
        <w:t>Reporte Semanal de Seguimiento</w:t>
      </w:r>
      <w:r w:rsidR="005D1348" w:rsidRPr="00885976">
        <w:rPr>
          <w:rStyle w:val="Textoennegrita"/>
          <w:b w:val="0"/>
          <w:sz w:val="22"/>
          <w:szCs w:val="22"/>
        </w:rPr>
        <w:t xml:space="preserve"> al </w:t>
      </w:r>
      <w:r w:rsidR="00DA20ED" w:rsidRPr="00885976">
        <w:rPr>
          <w:rStyle w:val="Textoennegrita"/>
          <w:b w:val="0"/>
          <w:sz w:val="22"/>
          <w:szCs w:val="22"/>
        </w:rPr>
        <w:t>Instituto</w:t>
      </w:r>
      <w:r w:rsidR="005D1348" w:rsidRPr="00885976">
        <w:rPr>
          <w:rStyle w:val="Textoennegrita"/>
          <w:b w:val="0"/>
          <w:sz w:val="22"/>
          <w:szCs w:val="22"/>
        </w:rPr>
        <w:t xml:space="preserve">, con copia al Supervisor APP, </w:t>
      </w:r>
      <w:r w:rsidR="00DA20ED" w:rsidRPr="00885976">
        <w:rPr>
          <w:rStyle w:val="Textoennegrita"/>
          <w:b w:val="0"/>
          <w:sz w:val="22"/>
          <w:szCs w:val="22"/>
        </w:rPr>
        <w:t>que contendrá un informe sobre el estado de avance de</w:t>
      </w:r>
      <w:r w:rsidR="005D1348" w:rsidRPr="00885976">
        <w:rPr>
          <w:rStyle w:val="Textoennegrita"/>
          <w:b w:val="0"/>
          <w:sz w:val="22"/>
          <w:szCs w:val="22"/>
        </w:rPr>
        <w:t xml:space="preserve"> la entrega de la Solución Definitiva o Rectificación de la Falla de Servicio.</w:t>
      </w:r>
    </w:p>
    <w:p w:rsidR="005A0F9E" w:rsidRPr="00885976" w:rsidRDefault="005A0F9E" w:rsidP="00B66874">
      <w:pPr>
        <w:spacing w:before="120"/>
        <w:jc w:val="both"/>
        <w:rPr>
          <w:rStyle w:val="Textoennegrita"/>
          <w:b w:val="0"/>
          <w:sz w:val="22"/>
          <w:szCs w:val="22"/>
        </w:rPr>
      </w:pPr>
    </w:p>
    <w:p w:rsidR="005A0F9E" w:rsidRPr="00885976" w:rsidRDefault="00784BC5" w:rsidP="005A0F9E">
      <w:pPr>
        <w:jc w:val="both"/>
        <w:rPr>
          <w:sz w:val="22"/>
          <w:szCs w:val="22"/>
        </w:rPr>
      </w:pPr>
      <w:r w:rsidRPr="00885976">
        <w:rPr>
          <w:rStyle w:val="Textoennegrita"/>
          <w:b w:val="0"/>
          <w:sz w:val="22"/>
          <w:szCs w:val="22"/>
        </w:rPr>
        <w:t xml:space="preserve">El </w:t>
      </w:r>
      <w:r w:rsidR="0072686F" w:rsidRPr="00885976">
        <w:rPr>
          <w:rStyle w:val="Textoennegrita"/>
          <w:b w:val="0"/>
          <w:sz w:val="22"/>
          <w:szCs w:val="22"/>
        </w:rPr>
        <w:t xml:space="preserve">Tiempo Acordado </w:t>
      </w:r>
      <w:r w:rsidR="004E158C" w:rsidRPr="00885976">
        <w:rPr>
          <w:rStyle w:val="Textoennegrita"/>
          <w:b w:val="0"/>
          <w:sz w:val="22"/>
          <w:szCs w:val="22"/>
        </w:rPr>
        <w:t xml:space="preserve">de Solución Provisional </w:t>
      </w:r>
      <w:r w:rsidRPr="00885976">
        <w:rPr>
          <w:rStyle w:val="Textoennegrita"/>
          <w:b w:val="0"/>
          <w:sz w:val="22"/>
          <w:szCs w:val="22"/>
        </w:rPr>
        <w:t xml:space="preserve">podrá </w:t>
      </w:r>
      <w:r w:rsidR="00DA20ED" w:rsidRPr="00885976">
        <w:rPr>
          <w:rStyle w:val="Textoennegrita"/>
          <w:b w:val="0"/>
          <w:sz w:val="22"/>
          <w:szCs w:val="22"/>
        </w:rPr>
        <w:t>ser prorrogado en una o más ocasiones</w:t>
      </w:r>
      <w:r w:rsidR="00623874" w:rsidRPr="00885976">
        <w:rPr>
          <w:rStyle w:val="Textoennegrita"/>
          <w:b w:val="0"/>
          <w:sz w:val="22"/>
          <w:szCs w:val="22"/>
        </w:rPr>
        <w:t xml:space="preserve">. La solicitud de prórroga del Tiempo Acordado </w:t>
      </w:r>
      <w:r w:rsidR="00372447" w:rsidRPr="00885976">
        <w:rPr>
          <w:rStyle w:val="Textoennegrita"/>
          <w:b w:val="0"/>
          <w:sz w:val="22"/>
          <w:szCs w:val="22"/>
        </w:rPr>
        <w:t xml:space="preserve">de Solución Provisional </w:t>
      </w:r>
      <w:r w:rsidR="00623874" w:rsidRPr="00885976">
        <w:rPr>
          <w:rStyle w:val="Textoennegrita"/>
          <w:b w:val="0"/>
          <w:sz w:val="22"/>
          <w:szCs w:val="22"/>
        </w:rPr>
        <w:t xml:space="preserve">será presentada por escrito al Director del Hospital </w:t>
      </w:r>
      <w:r w:rsidR="00623874" w:rsidRPr="00885976">
        <w:rPr>
          <w:sz w:val="22"/>
          <w:szCs w:val="22"/>
        </w:rPr>
        <w:t>a</w:t>
      </w:r>
      <w:r w:rsidR="00A5669B" w:rsidRPr="00885976">
        <w:rPr>
          <w:sz w:val="22"/>
          <w:szCs w:val="22"/>
        </w:rPr>
        <w:t xml:space="preserve"> más</w:t>
      </w:r>
      <w:r w:rsidR="00623874" w:rsidRPr="00885976">
        <w:rPr>
          <w:sz w:val="22"/>
          <w:szCs w:val="22"/>
        </w:rPr>
        <w:t xml:space="preserve"> tardar cinco días naturales antes </w:t>
      </w:r>
      <w:r w:rsidR="00A5669B" w:rsidRPr="00885976">
        <w:rPr>
          <w:sz w:val="22"/>
          <w:szCs w:val="22"/>
        </w:rPr>
        <w:t>de</w:t>
      </w:r>
      <w:r w:rsidR="00623874" w:rsidRPr="00885976">
        <w:rPr>
          <w:sz w:val="22"/>
          <w:szCs w:val="22"/>
        </w:rPr>
        <w:t xml:space="preserve"> la expiración del Tiempo Acordado de Solución Provisional que se pretende prorrogar. </w:t>
      </w:r>
      <w:r w:rsidR="005A0F9E" w:rsidRPr="00885976">
        <w:rPr>
          <w:sz w:val="22"/>
          <w:szCs w:val="22"/>
        </w:rPr>
        <w:t xml:space="preserve">La solicitud de prórroga deberá incluir: a) las causales que motivan la solicitud y las evidencias que las sustentan, como una propuesta </w:t>
      </w:r>
      <w:r w:rsidR="00816457" w:rsidRPr="00885976">
        <w:rPr>
          <w:sz w:val="22"/>
          <w:szCs w:val="22"/>
        </w:rPr>
        <w:t>del tiempo</w:t>
      </w:r>
      <w:r w:rsidR="005A0F9E" w:rsidRPr="00885976">
        <w:rPr>
          <w:sz w:val="22"/>
          <w:szCs w:val="22"/>
        </w:rPr>
        <w:t xml:space="preserve"> de duración de la prórroga solicitada. Una vez recibido la solicitud de prórroga, el Director del Hospital con opinión del </w:t>
      </w:r>
      <w:r w:rsidR="00816457" w:rsidRPr="00885976">
        <w:rPr>
          <w:sz w:val="22"/>
          <w:szCs w:val="22"/>
        </w:rPr>
        <w:t>Supervisor APP</w:t>
      </w:r>
      <w:r w:rsidR="005A0F9E" w:rsidRPr="00885976">
        <w:rPr>
          <w:sz w:val="22"/>
          <w:szCs w:val="22"/>
        </w:rPr>
        <w:t xml:space="preserve">, aprobará </w:t>
      </w:r>
      <w:r w:rsidR="00816457" w:rsidRPr="00885976">
        <w:rPr>
          <w:sz w:val="22"/>
          <w:szCs w:val="22"/>
        </w:rPr>
        <w:t>y</w:t>
      </w:r>
      <w:r w:rsidR="005A0F9E" w:rsidRPr="00885976">
        <w:rPr>
          <w:sz w:val="22"/>
          <w:szCs w:val="22"/>
        </w:rPr>
        <w:t>, en su caso, la condicionará.</w:t>
      </w:r>
    </w:p>
    <w:p w:rsidR="00A5669B" w:rsidRPr="00885976" w:rsidRDefault="00A5669B" w:rsidP="00B66874">
      <w:pPr>
        <w:spacing w:before="120"/>
        <w:jc w:val="both"/>
        <w:rPr>
          <w:sz w:val="22"/>
          <w:szCs w:val="22"/>
        </w:rPr>
      </w:pPr>
    </w:p>
    <w:p w:rsidR="00451387" w:rsidRPr="00885976" w:rsidRDefault="00A5669B" w:rsidP="00B66874">
      <w:pPr>
        <w:spacing w:before="120"/>
        <w:jc w:val="both"/>
        <w:rPr>
          <w:rStyle w:val="Textoennegrita"/>
          <w:b w:val="0"/>
          <w:sz w:val="22"/>
          <w:szCs w:val="22"/>
        </w:rPr>
      </w:pPr>
      <w:r w:rsidRPr="00885976">
        <w:rPr>
          <w:sz w:val="22"/>
          <w:szCs w:val="22"/>
        </w:rPr>
        <w:t xml:space="preserve">No obstante, el Director del Hospital no podrá autorizar una prorroga adicional si ésta implica que la </w:t>
      </w:r>
      <w:r w:rsidR="00784BC5" w:rsidRPr="00885976">
        <w:rPr>
          <w:rStyle w:val="Textoennegrita"/>
          <w:b w:val="0"/>
          <w:sz w:val="22"/>
          <w:szCs w:val="22"/>
        </w:rPr>
        <w:t>fecha estimada para la Rectificación r</w:t>
      </w:r>
      <w:r w:rsidRPr="00885976">
        <w:rPr>
          <w:rStyle w:val="Textoennegrita"/>
          <w:b w:val="0"/>
          <w:sz w:val="22"/>
          <w:szCs w:val="22"/>
        </w:rPr>
        <w:t>ebasa</w:t>
      </w:r>
      <w:r w:rsidR="00784BC5" w:rsidRPr="00885976">
        <w:rPr>
          <w:rStyle w:val="Textoennegrita"/>
          <w:b w:val="0"/>
          <w:sz w:val="22"/>
          <w:szCs w:val="22"/>
        </w:rPr>
        <w:t xml:space="preserve"> los 4 </w:t>
      </w:r>
      <w:r w:rsidR="00EE5EC0" w:rsidRPr="00885976">
        <w:rPr>
          <w:rStyle w:val="Textoennegrita"/>
          <w:b w:val="0"/>
          <w:sz w:val="22"/>
          <w:szCs w:val="22"/>
        </w:rPr>
        <w:t xml:space="preserve">(cuatro) </w:t>
      </w:r>
      <w:r w:rsidR="00784BC5" w:rsidRPr="00885976">
        <w:rPr>
          <w:rStyle w:val="Textoennegrita"/>
          <w:b w:val="0"/>
          <w:sz w:val="22"/>
          <w:szCs w:val="22"/>
        </w:rPr>
        <w:t xml:space="preserve">meses </w:t>
      </w:r>
      <w:r w:rsidR="0072686F" w:rsidRPr="00885976">
        <w:rPr>
          <w:rStyle w:val="Textoennegrita"/>
          <w:b w:val="0"/>
          <w:sz w:val="22"/>
          <w:szCs w:val="22"/>
        </w:rPr>
        <w:t>contado</w:t>
      </w:r>
      <w:r w:rsidR="00451387" w:rsidRPr="00885976">
        <w:rPr>
          <w:rStyle w:val="Textoennegrita"/>
          <w:b w:val="0"/>
          <w:sz w:val="22"/>
          <w:szCs w:val="22"/>
        </w:rPr>
        <w:t>s</w:t>
      </w:r>
      <w:r w:rsidR="0072686F" w:rsidRPr="00885976">
        <w:rPr>
          <w:rStyle w:val="Textoennegrita"/>
          <w:b w:val="0"/>
          <w:sz w:val="22"/>
          <w:szCs w:val="22"/>
        </w:rPr>
        <w:t xml:space="preserve"> a partir del registro de la Solicitud de Servicio</w:t>
      </w:r>
      <w:r w:rsidR="00623874" w:rsidRPr="00885976">
        <w:rPr>
          <w:rStyle w:val="Textoennegrita"/>
          <w:b w:val="0"/>
          <w:sz w:val="22"/>
          <w:szCs w:val="22"/>
        </w:rPr>
        <w:t xml:space="preserve">. </w:t>
      </w:r>
    </w:p>
    <w:p w:rsidR="00451387" w:rsidRPr="00885976" w:rsidRDefault="00451387" w:rsidP="00B66874">
      <w:pPr>
        <w:spacing w:before="120"/>
        <w:jc w:val="both"/>
        <w:rPr>
          <w:rStyle w:val="Textoennegrita"/>
          <w:b w:val="0"/>
          <w:sz w:val="22"/>
          <w:szCs w:val="22"/>
        </w:rPr>
      </w:pPr>
    </w:p>
    <w:p w:rsidR="00784BC5" w:rsidRPr="00885976" w:rsidRDefault="00451387" w:rsidP="00B66874">
      <w:pPr>
        <w:spacing w:before="120"/>
        <w:jc w:val="both"/>
        <w:rPr>
          <w:bCs/>
          <w:sz w:val="22"/>
          <w:szCs w:val="22"/>
        </w:rPr>
      </w:pPr>
      <w:r w:rsidRPr="00885976">
        <w:rPr>
          <w:rStyle w:val="Textoennegrita"/>
          <w:b w:val="0"/>
          <w:sz w:val="22"/>
          <w:szCs w:val="22"/>
        </w:rPr>
        <w:t>En caso de que en el plazo de 4 (cuatro) meses de haberse implementado la Solución Provisional y se hayan otorgado una o más prórrogas y el Desarrollador no haya logrado la entrega de la Solución Definitiva o la Rectificación,</w:t>
      </w:r>
      <w:r w:rsidR="000F5D4A" w:rsidRPr="00885976">
        <w:rPr>
          <w:rStyle w:val="Textoennegrita"/>
          <w:b w:val="0"/>
          <w:sz w:val="22"/>
          <w:szCs w:val="22"/>
        </w:rPr>
        <w:t xml:space="preserve"> el Instituto podrá intervenir</w:t>
      </w:r>
      <w:r w:rsidR="00623874" w:rsidRPr="00885976">
        <w:rPr>
          <w:rStyle w:val="Textoennegrita"/>
          <w:b w:val="0"/>
          <w:sz w:val="22"/>
          <w:szCs w:val="22"/>
        </w:rPr>
        <w:t xml:space="preserve"> para</w:t>
      </w:r>
      <w:r w:rsidRPr="00885976">
        <w:rPr>
          <w:rStyle w:val="Textoennegrita"/>
          <w:b w:val="0"/>
          <w:sz w:val="22"/>
          <w:szCs w:val="22"/>
        </w:rPr>
        <w:t xml:space="preserve"> que por </w:t>
      </w:r>
      <w:r w:rsidR="000618C0" w:rsidRPr="00885976">
        <w:rPr>
          <w:rStyle w:val="Textoennegrita"/>
          <w:b w:val="0"/>
          <w:sz w:val="22"/>
          <w:szCs w:val="22"/>
        </w:rPr>
        <w:t>sí</w:t>
      </w:r>
      <w:r w:rsidRPr="00885976">
        <w:rPr>
          <w:rStyle w:val="Textoennegrita"/>
          <w:b w:val="0"/>
          <w:sz w:val="22"/>
          <w:szCs w:val="22"/>
        </w:rPr>
        <w:t xml:space="preserve"> o terceros lleve a cabo la Rectificación. Los costos en que incurra el Instituto para lograr la Solución Definitiva serán deducidos del Pago Mensual por Servicios en el Mes Contractual en que se logre la Rectificación</w:t>
      </w:r>
      <w:r w:rsidR="000F5D4A" w:rsidRPr="00885976">
        <w:rPr>
          <w:rStyle w:val="Textoennegrita"/>
          <w:b w:val="0"/>
          <w:sz w:val="22"/>
          <w:szCs w:val="22"/>
        </w:rPr>
        <w:t xml:space="preserve">. </w:t>
      </w:r>
    </w:p>
    <w:p w:rsidR="00784BC5" w:rsidRPr="00885976" w:rsidRDefault="00784BC5" w:rsidP="00784BC5">
      <w:pPr>
        <w:jc w:val="both"/>
        <w:rPr>
          <w:sz w:val="22"/>
          <w:szCs w:val="22"/>
        </w:rPr>
      </w:pPr>
    </w:p>
    <w:p w:rsidR="00EB26CE" w:rsidRPr="00885976" w:rsidRDefault="00EB26CE" w:rsidP="00B7584C">
      <w:pPr>
        <w:autoSpaceDE w:val="0"/>
        <w:autoSpaceDN w:val="0"/>
        <w:adjustRightInd w:val="0"/>
        <w:ind w:left="1080"/>
        <w:jc w:val="both"/>
        <w:rPr>
          <w:color w:val="000000"/>
          <w:sz w:val="22"/>
          <w:szCs w:val="22"/>
        </w:rPr>
      </w:pPr>
    </w:p>
    <w:p w:rsidR="001020DE" w:rsidRPr="00885976" w:rsidRDefault="00436B34" w:rsidP="00C07D16">
      <w:pPr>
        <w:pStyle w:val="Prrafodelista"/>
        <w:ind w:left="1080"/>
        <w:jc w:val="both"/>
        <w:outlineLvl w:val="1"/>
        <w:rPr>
          <w:rFonts w:ascii="Times New Roman" w:hAnsi="Times New Roman"/>
          <w:b/>
          <w:lang w:val="es-MX"/>
        </w:rPr>
      </w:pPr>
      <w:bookmarkStart w:id="187" w:name="_Toc461302918"/>
      <w:bookmarkStart w:id="188" w:name="_Toc461517075"/>
      <w:bookmarkStart w:id="189" w:name="_Toc473735309"/>
      <w:bookmarkStart w:id="190" w:name="_Toc479241208"/>
      <w:r w:rsidRPr="00885976">
        <w:rPr>
          <w:rFonts w:ascii="Times New Roman" w:hAnsi="Times New Roman"/>
          <w:b/>
          <w:lang w:val="es-MX"/>
        </w:rPr>
        <w:t>5</w:t>
      </w:r>
      <w:r w:rsidR="001020DE" w:rsidRPr="00885976">
        <w:rPr>
          <w:rFonts w:ascii="Times New Roman" w:hAnsi="Times New Roman"/>
          <w:b/>
          <w:lang w:val="es-MX"/>
        </w:rPr>
        <w:t>.</w:t>
      </w:r>
      <w:r w:rsidR="0068265D" w:rsidRPr="00885976">
        <w:rPr>
          <w:rFonts w:ascii="Times New Roman" w:hAnsi="Times New Roman"/>
          <w:b/>
          <w:lang w:val="es-MX"/>
        </w:rPr>
        <w:t>6</w:t>
      </w:r>
      <w:r w:rsidR="001020DE" w:rsidRPr="00885976">
        <w:rPr>
          <w:rFonts w:ascii="Times New Roman" w:hAnsi="Times New Roman"/>
          <w:b/>
          <w:lang w:val="es-MX"/>
        </w:rPr>
        <w:t xml:space="preserve"> Criterios de redondeo para </w:t>
      </w:r>
      <w:r w:rsidR="00783AE3" w:rsidRPr="00885976">
        <w:rPr>
          <w:rFonts w:ascii="Times New Roman" w:hAnsi="Times New Roman"/>
          <w:b/>
          <w:lang w:val="es-MX"/>
        </w:rPr>
        <w:t xml:space="preserve">los </w:t>
      </w:r>
      <w:r w:rsidR="001020DE" w:rsidRPr="00885976">
        <w:rPr>
          <w:rFonts w:ascii="Times New Roman" w:hAnsi="Times New Roman"/>
          <w:b/>
          <w:lang w:val="es-MX"/>
        </w:rPr>
        <w:t>cálculo</w:t>
      </w:r>
      <w:r w:rsidR="00783AE3" w:rsidRPr="00885976">
        <w:rPr>
          <w:rFonts w:ascii="Times New Roman" w:hAnsi="Times New Roman"/>
          <w:b/>
          <w:lang w:val="es-MX"/>
        </w:rPr>
        <w:t>s</w:t>
      </w:r>
      <w:bookmarkEnd w:id="187"/>
      <w:bookmarkEnd w:id="188"/>
      <w:bookmarkEnd w:id="189"/>
      <w:bookmarkEnd w:id="190"/>
    </w:p>
    <w:p w:rsidR="008670FE" w:rsidRPr="00885976" w:rsidRDefault="008670FE" w:rsidP="00C07D16">
      <w:pPr>
        <w:rPr>
          <w:sz w:val="22"/>
          <w:szCs w:val="22"/>
        </w:rPr>
      </w:pPr>
    </w:p>
    <w:p w:rsidR="006D30D8" w:rsidRPr="00885976" w:rsidRDefault="006D30D8" w:rsidP="006D30D8">
      <w:pPr>
        <w:spacing w:before="40" w:after="40"/>
        <w:jc w:val="both"/>
        <w:rPr>
          <w:rFonts w:eastAsia="SimSun"/>
          <w:sz w:val="22"/>
          <w:szCs w:val="22"/>
          <w:lang w:eastAsia="zh-CN"/>
        </w:rPr>
      </w:pPr>
      <w:r w:rsidRPr="00885976">
        <w:rPr>
          <w:rFonts w:eastAsia="SimSun"/>
          <w:sz w:val="22"/>
          <w:szCs w:val="22"/>
          <w:lang w:eastAsia="zh-CN"/>
        </w:rPr>
        <w:t>Para fines de</w:t>
      </w:r>
      <w:r w:rsidR="00783AE3" w:rsidRPr="00885976">
        <w:rPr>
          <w:rFonts w:eastAsia="SimSun"/>
          <w:sz w:val="22"/>
          <w:szCs w:val="22"/>
          <w:lang w:eastAsia="zh-CN"/>
        </w:rPr>
        <w:t xml:space="preserve"> </w:t>
      </w:r>
      <w:r w:rsidRPr="00885976">
        <w:rPr>
          <w:rFonts w:eastAsia="SimSun"/>
          <w:sz w:val="22"/>
          <w:szCs w:val="22"/>
          <w:lang w:eastAsia="zh-CN"/>
        </w:rPr>
        <w:t>l</w:t>
      </w:r>
      <w:r w:rsidR="00783AE3" w:rsidRPr="00885976">
        <w:rPr>
          <w:rFonts w:eastAsia="SimSun"/>
          <w:sz w:val="22"/>
          <w:szCs w:val="22"/>
          <w:lang w:eastAsia="zh-CN"/>
        </w:rPr>
        <w:t xml:space="preserve">os </w:t>
      </w:r>
      <w:r w:rsidRPr="00885976">
        <w:rPr>
          <w:rFonts w:eastAsia="SimSun"/>
          <w:sz w:val="22"/>
          <w:szCs w:val="22"/>
          <w:lang w:eastAsia="zh-CN"/>
        </w:rPr>
        <w:t>cálculo</w:t>
      </w:r>
      <w:r w:rsidR="00783AE3" w:rsidRPr="00885976">
        <w:rPr>
          <w:rFonts w:eastAsia="SimSun"/>
          <w:sz w:val="22"/>
          <w:szCs w:val="22"/>
          <w:lang w:eastAsia="zh-CN"/>
        </w:rPr>
        <w:t>s de este Anexo</w:t>
      </w:r>
      <w:r w:rsidRPr="00885976">
        <w:rPr>
          <w:rFonts w:eastAsia="SimSun"/>
          <w:sz w:val="22"/>
          <w:szCs w:val="22"/>
          <w:lang w:eastAsia="zh-CN"/>
        </w:rPr>
        <w:t xml:space="preserve"> se consideran los siguientes criterios de redondeo:</w:t>
      </w:r>
    </w:p>
    <w:p w:rsidR="003129E4" w:rsidRPr="00885976" w:rsidRDefault="003129E4" w:rsidP="006D30D8">
      <w:pPr>
        <w:spacing w:before="40" w:after="40"/>
        <w:jc w:val="both"/>
        <w:rPr>
          <w:rFonts w:eastAsia="SimSun"/>
          <w:sz w:val="22"/>
          <w:szCs w:val="22"/>
          <w:lang w:eastAsia="zh-CN"/>
        </w:rPr>
      </w:pPr>
    </w:p>
    <w:p w:rsidR="0072686F" w:rsidRPr="00885976" w:rsidRDefault="006D30D8" w:rsidP="00525362">
      <w:pPr>
        <w:pStyle w:val="Prrafodelista"/>
        <w:numPr>
          <w:ilvl w:val="0"/>
          <w:numId w:val="25"/>
        </w:numPr>
        <w:spacing w:before="40" w:after="40"/>
        <w:jc w:val="both"/>
        <w:rPr>
          <w:rFonts w:ascii="Times New Roman" w:eastAsia="SimSun" w:hAnsi="Times New Roman"/>
          <w:lang w:val="es-MX" w:eastAsia="zh-CN"/>
        </w:rPr>
      </w:pPr>
      <w:r w:rsidRPr="00885976">
        <w:rPr>
          <w:rFonts w:ascii="Times New Roman" w:eastAsia="SimSun" w:hAnsi="Times New Roman"/>
          <w:lang w:val="es-MX" w:eastAsia="zh-CN"/>
        </w:rPr>
        <w:t>Para el cálculo de</w:t>
      </w:r>
      <w:r w:rsidR="00783AE3" w:rsidRPr="00885976">
        <w:rPr>
          <w:rFonts w:ascii="Times New Roman" w:eastAsia="SimSun" w:hAnsi="Times New Roman"/>
          <w:lang w:val="es-MX" w:eastAsia="zh-CN"/>
        </w:rPr>
        <w:t xml:space="preserve">l Pago </w:t>
      </w:r>
      <w:r w:rsidR="007539E0" w:rsidRPr="00885976">
        <w:rPr>
          <w:rFonts w:ascii="Times New Roman" w:eastAsia="SimSun" w:hAnsi="Times New Roman"/>
          <w:lang w:val="es-MX" w:eastAsia="zh-CN"/>
        </w:rPr>
        <w:t xml:space="preserve">Mensual </w:t>
      </w:r>
      <w:r w:rsidR="00783AE3" w:rsidRPr="00885976">
        <w:rPr>
          <w:rFonts w:ascii="Times New Roman" w:eastAsia="SimSun" w:hAnsi="Times New Roman"/>
          <w:lang w:val="es-MX" w:eastAsia="zh-CN"/>
        </w:rPr>
        <w:t xml:space="preserve">por Servicios en Términos Nominales, </w:t>
      </w:r>
      <w:r w:rsidR="002B3D2D" w:rsidRPr="00885976">
        <w:rPr>
          <w:rFonts w:ascii="Times New Roman" w:eastAsia="SimSun" w:hAnsi="Times New Roman"/>
          <w:lang w:val="es-MX" w:eastAsia="zh-CN"/>
        </w:rPr>
        <w:t>los valores del Índice Nacional de Precios al Consumidor (</w:t>
      </w:r>
      <w:r w:rsidRPr="00885976">
        <w:rPr>
          <w:rFonts w:ascii="Times New Roman" w:eastAsia="SimSun" w:hAnsi="Times New Roman"/>
          <w:lang w:val="es-MX" w:eastAsia="zh-CN"/>
        </w:rPr>
        <w:t>INPC</w:t>
      </w:r>
      <w:r w:rsidR="002B3D2D" w:rsidRPr="00885976">
        <w:rPr>
          <w:rFonts w:ascii="Times New Roman" w:eastAsia="SimSun" w:hAnsi="Times New Roman"/>
          <w:lang w:val="es-MX" w:eastAsia="zh-CN"/>
        </w:rPr>
        <w:t>)</w:t>
      </w:r>
      <w:r w:rsidRPr="00885976">
        <w:rPr>
          <w:rFonts w:ascii="Times New Roman" w:eastAsia="SimSun" w:hAnsi="Times New Roman"/>
          <w:lang w:val="es-MX" w:eastAsia="zh-CN"/>
        </w:rPr>
        <w:t xml:space="preserve"> </w:t>
      </w:r>
      <w:r w:rsidR="002B3D2D" w:rsidRPr="00885976">
        <w:rPr>
          <w:rFonts w:ascii="Times New Roman" w:eastAsia="SimSun" w:hAnsi="Times New Roman"/>
          <w:lang w:val="es-MX" w:eastAsia="zh-CN"/>
        </w:rPr>
        <w:t xml:space="preserve">deben </w:t>
      </w:r>
      <w:r w:rsidR="00335847" w:rsidRPr="00885976">
        <w:rPr>
          <w:rFonts w:ascii="Times New Roman" w:eastAsia="SimSun" w:hAnsi="Times New Roman"/>
          <w:lang w:val="es-MX" w:eastAsia="zh-CN"/>
        </w:rPr>
        <w:t xml:space="preserve">redondearse a 6 decimales. </w:t>
      </w:r>
      <w:r w:rsidR="00A9761D" w:rsidRPr="00885976">
        <w:rPr>
          <w:rFonts w:ascii="Times New Roman" w:eastAsia="SimSun" w:hAnsi="Times New Roman"/>
          <w:lang w:val="es-MX" w:eastAsia="zh-CN"/>
        </w:rPr>
        <w:t xml:space="preserve">Esta información debe tomarse de la página en internet del </w:t>
      </w:r>
      <w:r w:rsidR="003129E4" w:rsidRPr="00885976">
        <w:rPr>
          <w:rFonts w:ascii="Times New Roman" w:eastAsia="SimSun" w:hAnsi="Times New Roman"/>
          <w:lang w:val="es-MX" w:eastAsia="zh-CN"/>
        </w:rPr>
        <w:t>Instituto</w:t>
      </w:r>
      <w:r w:rsidR="003241D0" w:rsidRPr="00885976">
        <w:rPr>
          <w:rFonts w:ascii="Times New Roman" w:eastAsia="SimSun" w:hAnsi="Times New Roman"/>
          <w:lang w:val="es-MX" w:eastAsia="zh-CN"/>
        </w:rPr>
        <w:t xml:space="preserve"> Nacional de Estadística y Geografía (INEGI) o </w:t>
      </w:r>
      <w:r w:rsidR="00637455" w:rsidRPr="00885976">
        <w:rPr>
          <w:rFonts w:ascii="Times New Roman" w:eastAsia="SimSun" w:hAnsi="Times New Roman"/>
          <w:lang w:val="es-MX" w:eastAsia="zh-CN"/>
        </w:rPr>
        <w:t xml:space="preserve">de </w:t>
      </w:r>
      <w:r w:rsidR="003241D0" w:rsidRPr="00885976">
        <w:rPr>
          <w:rFonts w:ascii="Times New Roman" w:eastAsia="SimSun" w:hAnsi="Times New Roman"/>
          <w:lang w:val="es-MX" w:eastAsia="zh-CN"/>
        </w:rPr>
        <w:t>la autoridad competente</w:t>
      </w:r>
      <w:r w:rsidR="00335847" w:rsidRPr="00885976">
        <w:rPr>
          <w:rFonts w:ascii="Times New Roman" w:eastAsia="SimSun" w:hAnsi="Times New Roman"/>
          <w:lang w:val="es-MX" w:eastAsia="zh-CN"/>
        </w:rPr>
        <w:t xml:space="preserve"> </w:t>
      </w:r>
      <w:r w:rsidR="00637455" w:rsidRPr="00885976">
        <w:rPr>
          <w:rFonts w:ascii="Times New Roman" w:eastAsia="SimSun" w:hAnsi="Times New Roman"/>
          <w:lang w:val="es-MX" w:eastAsia="zh-CN"/>
        </w:rPr>
        <w:t xml:space="preserve">que lo </w:t>
      </w:r>
      <w:r w:rsidR="00335847" w:rsidRPr="00885976">
        <w:rPr>
          <w:rFonts w:ascii="Times New Roman" w:eastAsia="SimSun" w:hAnsi="Times New Roman"/>
          <w:lang w:val="es-MX" w:eastAsia="zh-CN"/>
        </w:rPr>
        <w:t>publi</w:t>
      </w:r>
      <w:r w:rsidR="0072686F" w:rsidRPr="00885976">
        <w:rPr>
          <w:rFonts w:ascii="Times New Roman" w:eastAsia="SimSun" w:hAnsi="Times New Roman"/>
          <w:lang w:val="es-MX" w:eastAsia="zh-CN"/>
        </w:rPr>
        <w:t xml:space="preserve">que. </w:t>
      </w:r>
    </w:p>
    <w:p w:rsidR="0072686F" w:rsidRPr="00885976" w:rsidRDefault="0072686F" w:rsidP="0072686F">
      <w:pPr>
        <w:pStyle w:val="Prrafodelista"/>
        <w:spacing w:before="40" w:after="40"/>
        <w:jc w:val="both"/>
        <w:rPr>
          <w:rFonts w:ascii="Times New Roman" w:eastAsia="SimSun" w:hAnsi="Times New Roman"/>
          <w:lang w:val="es-MX" w:eastAsia="zh-CN"/>
        </w:rPr>
      </w:pPr>
    </w:p>
    <w:p w:rsidR="006D30D8" w:rsidRPr="00885976" w:rsidRDefault="008707EB" w:rsidP="00525362">
      <w:pPr>
        <w:pStyle w:val="Prrafodelista"/>
        <w:numPr>
          <w:ilvl w:val="0"/>
          <w:numId w:val="25"/>
        </w:numPr>
        <w:spacing w:before="40" w:after="40"/>
        <w:jc w:val="both"/>
        <w:rPr>
          <w:rFonts w:ascii="Times New Roman" w:eastAsia="SimSun" w:hAnsi="Times New Roman"/>
          <w:lang w:val="es-MX" w:eastAsia="zh-CN"/>
        </w:rPr>
      </w:pPr>
      <w:r w:rsidRPr="00885976">
        <w:rPr>
          <w:rFonts w:ascii="Times New Roman" w:eastAsia="SimSun" w:hAnsi="Times New Roman"/>
          <w:lang w:val="es-MX" w:eastAsia="zh-CN"/>
        </w:rPr>
        <w:t xml:space="preserve">Los tiempos deben registrarse con una </w:t>
      </w:r>
      <w:r w:rsidR="0072686F" w:rsidRPr="00885976">
        <w:rPr>
          <w:rFonts w:ascii="Times New Roman" w:eastAsia="SimSun" w:hAnsi="Times New Roman"/>
          <w:lang w:val="es-MX" w:eastAsia="zh-CN"/>
        </w:rPr>
        <w:t>precisión</w:t>
      </w:r>
      <w:r w:rsidRPr="00885976">
        <w:rPr>
          <w:rFonts w:ascii="Times New Roman" w:eastAsia="SimSun" w:hAnsi="Times New Roman"/>
          <w:lang w:val="es-MX" w:eastAsia="zh-CN"/>
        </w:rPr>
        <w:t xml:space="preserve"> de segundos</w:t>
      </w:r>
      <w:r w:rsidR="0072686F" w:rsidRPr="00885976">
        <w:rPr>
          <w:rFonts w:ascii="Times New Roman" w:eastAsia="SimSun" w:hAnsi="Times New Roman"/>
          <w:lang w:val="es-MX" w:eastAsia="zh-CN"/>
        </w:rPr>
        <w:t>. S</w:t>
      </w:r>
      <w:r w:rsidRPr="00885976">
        <w:rPr>
          <w:rFonts w:ascii="Times New Roman" w:eastAsia="SimSun" w:hAnsi="Times New Roman"/>
          <w:lang w:val="es-MX" w:eastAsia="zh-CN"/>
        </w:rPr>
        <w:t>in embargo</w:t>
      </w:r>
      <w:r w:rsidR="0072686F" w:rsidRPr="00885976">
        <w:rPr>
          <w:rFonts w:ascii="Times New Roman" w:eastAsia="SimSun" w:hAnsi="Times New Roman"/>
          <w:lang w:val="es-MX" w:eastAsia="zh-CN"/>
        </w:rPr>
        <w:t>,</w:t>
      </w:r>
      <w:r w:rsidRPr="00885976">
        <w:rPr>
          <w:rFonts w:ascii="Times New Roman" w:eastAsia="SimSun" w:hAnsi="Times New Roman"/>
          <w:lang w:val="es-MX" w:eastAsia="zh-CN"/>
        </w:rPr>
        <w:t xml:space="preserve"> en los cálculos se usarán </w:t>
      </w:r>
      <w:r w:rsidR="006D30D8" w:rsidRPr="00885976">
        <w:rPr>
          <w:rFonts w:ascii="Times New Roman" w:eastAsia="SimSun" w:hAnsi="Times New Roman"/>
          <w:lang w:val="es-MX" w:eastAsia="zh-CN"/>
        </w:rPr>
        <w:t>minutos enteros, por lo que en caso necesario se redondea</w:t>
      </w:r>
      <w:r w:rsidR="0072686F" w:rsidRPr="00885976">
        <w:rPr>
          <w:rFonts w:ascii="Times New Roman" w:eastAsia="SimSun" w:hAnsi="Times New Roman"/>
          <w:lang w:val="es-MX" w:eastAsia="zh-CN"/>
        </w:rPr>
        <w:t xml:space="preserve">rá </w:t>
      </w:r>
      <w:r w:rsidR="006D30D8" w:rsidRPr="00885976">
        <w:rPr>
          <w:rFonts w:ascii="Times New Roman" w:eastAsia="SimSun" w:hAnsi="Times New Roman"/>
          <w:lang w:val="es-MX" w:eastAsia="zh-CN"/>
        </w:rPr>
        <w:t>bajo el siguiente criterio: c</w:t>
      </w:r>
      <w:r w:rsidR="0072686F" w:rsidRPr="00885976">
        <w:rPr>
          <w:rFonts w:ascii="Times New Roman" w:eastAsia="SimSun" w:hAnsi="Times New Roman"/>
          <w:lang w:val="es-MX" w:eastAsia="zh-CN"/>
        </w:rPr>
        <w:t>uando los segundos excedentes sea</w:t>
      </w:r>
      <w:r w:rsidR="006D30D8" w:rsidRPr="00885976">
        <w:rPr>
          <w:rFonts w:ascii="Times New Roman" w:eastAsia="SimSun" w:hAnsi="Times New Roman"/>
          <w:lang w:val="es-MX" w:eastAsia="zh-CN"/>
        </w:rPr>
        <w:t xml:space="preserve">n menores </w:t>
      </w:r>
      <w:r w:rsidR="0072686F" w:rsidRPr="00885976">
        <w:rPr>
          <w:rFonts w:ascii="Times New Roman" w:eastAsia="SimSun" w:hAnsi="Times New Roman"/>
          <w:lang w:val="es-MX" w:eastAsia="zh-CN"/>
        </w:rPr>
        <w:t xml:space="preserve">a </w:t>
      </w:r>
      <w:r w:rsidR="006D30D8" w:rsidRPr="00885976">
        <w:rPr>
          <w:rFonts w:ascii="Times New Roman" w:eastAsia="SimSun" w:hAnsi="Times New Roman"/>
          <w:lang w:val="es-MX" w:eastAsia="zh-CN"/>
        </w:rPr>
        <w:t>30</w:t>
      </w:r>
      <w:r w:rsidR="00EE5EC0" w:rsidRPr="00885976">
        <w:rPr>
          <w:rFonts w:ascii="Times New Roman" w:eastAsia="SimSun" w:hAnsi="Times New Roman"/>
          <w:lang w:val="es-MX" w:eastAsia="zh-CN"/>
        </w:rPr>
        <w:t xml:space="preserve"> (treinta)</w:t>
      </w:r>
      <w:r w:rsidR="006D30D8" w:rsidRPr="00885976">
        <w:rPr>
          <w:rFonts w:ascii="Times New Roman" w:eastAsia="SimSun" w:hAnsi="Times New Roman"/>
          <w:lang w:val="es-MX" w:eastAsia="zh-CN"/>
        </w:rPr>
        <w:t xml:space="preserve"> se redondea al minuto anterior</w:t>
      </w:r>
      <w:r w:rsidR="00EE5EC0" w:rsidRPr="00885976">
        <w:rPr>
          <w:rFonts w:ascii="Times New Roman" w:eastAsia="SimSun" w:hAnsi="Times New Roman"/>
          <w:lang w:val="es-MX" w:eastAsia="zh-CN"/>
        </w:rPr>
        <w:t>;</w:t>
      </w:r>
      <w:r w:rsidR="006D30D8" w:rsidRPr="00885976">
        <w:rPr>
          <w:rFonts w:ascii="Times New Roman" w:eastAsia="SimSun" w:hAnsi="Times New Roman"/>
          <w:lang w:val="es-MX" w:eastAsia="zh-CN"/>
        </w:rPr>
        <w:t xml:space="preserve"> en caso contrario al minuto siguiente.</w:t>
      </w:r>
    </w:p>
    <w:p w:rsidR="0072686F" w:rsidRPr="00CF744E" w:rsidRDefault="0072686F" w:rsidP="0072686F">
      <w:pPr>
        <w:pStyle w:val="Prrafodelista"/>
        <w:rPr>
          <w:rFonts w:ascii="Times New Roman" w:eastAsia="SimSun" w:hAnsi="Times New Roman"/>
          <w:lang w:val="es-MX" w:eastAsia="zh-CN"/>
        </w:rPr>
      </w:pPr>
    </w:p>
    <w:p w:rsidR="00122EF9" w:rsidRPr="00CF744E" w:rsidRDefault="00A9761D" w:rsidP="007E39CB">
      <w:pPr>
        <w:pStyle w:val="Prrafodelista"/>
        <w:numPr>
          <w:ilvl w:val="0"/>
          <w:numId w:val="25"/>
        </w:numPr>
        <w:spacing w:before="40" w:after="40"/>
        <w:jc w:val="both"/>
        <w:rPr>
          <w:rFonts w:ascii="Times New Roman" w:eastAsia="SimSun" w:hAnsi="Times New Roman"/>
          <w:lang w:val="es-MX" w:eastAsia="zh-CN"/>
        </w:rPr>
      </w:pPr>
      <w:r w:rsidRPr="00885976">
        <w:rPr>
          <w:rFonts w:ascii="Times New Roman" w:eastAsia="SimSun" w:hAnsi="Times New Roman"/>
          <w:lang w:val="es-MX" w:eastAsia="zh-CN"/>
        </w:rPr>
        <w:t xml:space="preserve">Los cálculos intermedios que impliquen cantidades </w:t>
      </w:r>
      <w:r w:rsidR="0072686F" w:rsidRPr="00885976">
        <w:rPr>
          <w:rFonts w:ascii="Times New Roman" w:eastAsia="SimSun" w:hAnsi="Times New Roman"/>
          <w:lang w:val="es-MX" w:eastAsia="zh-CN"/>
        </w:rPr>
        <w:t>monetarias</w:t>
      </w:r>
      <w:r w:rsidRPr="00885976">
        <w:rPr>
          <w:rFonts w:ascii="Times New Roman" w:eastAsia="SimSun" w:hAnsi="Times New Roman"/>
          <w:lang w:val="es-MX" w:eastAsia="zh-CN"/>
        </w:rPr>
        <w:t xml:space="preserve"> deben realizarse con todos los decimales que permita el sistema </w:t>
      </w:r>
      <w:r w:rsidR="0072686F" w:rsidRPr="00885976">
        <w:rPr>
          <w:rFonts w:ascii="Times New Roman" w:eastAsia="SimSun" w:hAnsi="Times New Roman"/>
          <w:lang w:val="es-MX" w:eastAsia="zh-CN"/>
        </w:rPr>
        <w:t xml:space="preserve">informático </w:t>
      </w:r>
      <w:r w:rsidR="00383DE5" w:rsidRPr="00885976">
        <w:rPr>
          <w:rFonts w:ascii="Times New Roman" w:eastAsia="SimSun" w:hAnsi="Times New Roman"/>
          <w:lang w:val="es-MX" w:eastAsia="zh-CN"/>
        </w:rPr>
        <w:t>del CAU</w:t>
      </w:r>
      <w:r w:rsidR="00CD3ABA" w:rsidRPr="00885976">
        <w:rPr>
          <w:rFonts w:ascii="Times New Roman" w:eastAsia="SimSun" w:hAnsi="Times New Roman"/>
          <w:lang w:val="es-MX" w:eastAsia="zh-CN"/>
        </w:rPr>
        <w:t>, por cálculos intermedios se entenderá como aquellos que deban realizarse para que tomando como insumos los ponderadores de los apéndices de este Anexo</w:t>
      </w:r>
      <w:r w:rsidR="00122EF9" w:rsidRPr="00885976">
        <w:rPr>
          <w:rFonts w:ascii="Times New Roman" w:eastAsia="SimSun" w:hAnsi="Times New Roman"/>
          <w:lang w:val="es-MX" w:eastAsia="zh-CN"/>
        </w:rPr>
        <w:t xml:space="preserve"> y aplicando las fórmulas que correspondan permitan obtener como resultados los importes de las </w:t>
      </w:r>
      <w:r w:rsidR="00AA2A8B" w:rsidRPr="00885976">
        <w:rPr>
          <w:rFonts w:ascii="Times New Roman" w:eastAsia="SimSun" w:hAnsi="Times New Roman"/>
          <w:lang w:val="es-MX" w:eastAsia="zh-CN"/>
        </w:rPr>
        <w:t>Deducciones</w:t>
      </w:r>
      <w:r w:rsidR="00122EF9" w:rsidRPr="00885976">
        <w:rPr>
          <w:rFonts w:ascii="Times New Roman" w:eastAsia="SimSun" w:hAnsi="Times New Roman"/>
          <w:lang w:val="es-MX" w:eastAsia="zh-CN"/>
        </w:rPr>
        <w:t>. Las Deducciones Tipo 1, Tipo 2 y Tipo 3 serán considerados como cálculos intermedios.</w:t>
      </w:r>
    </w:p>
    <w:p w:rsidR="00122EF9" w:rsidRPr="00885976" w:rsidRDefault="00122EF9" w:rsidP="00122EF9">
      <w:pPr>
        <w:pStyle w:val="Prrafodelista"/>
        <w:rPr>
          <w:rFonts w:ascii="Times New Roman" w:eastAsia="SimSun" w:hAnsi="Times New Roman"/>
          <w:lang w:val="es-MX" w:eastAsia="zh-CN"/>
        </w:rPr>
      </w:pPr>
    </w:p>
    <w:p w:rsidR="00C50CBA" w:rsidRPr="00C75BB1" w:rsidRDefault="00141BC7" w:rsidP="00885976">
      <w:pPr>
        <w:pStyle w:val="Prrafodelista"/>
        <w:numPr>
          <w:ilvl w:val="0"/>
          <w:numId w:val="25"/>
        </w:numPr>
        <w:spacing w:before="40" w:after="40"/>
        <w:jc w:val="both"/>
        <w:rPr>
          <w:rFonts w:eastAsia="SimSun"/>
          <w:lang w:val="es-MX" w:eastAsia="zh-CN"/>
        </w:rPr>
      </w:pPr>
      <w:r w:rsidRPr="00C75BB1">
        <w:rPr>
          <w:rFonts w:eastAsia="SimSun"/>
          <w:lang w:val="es-MX" w:eastAsia="zh-CN"/>
        </w:rPr>
        <w:t xml:space="preserve">Las Deducciones Directas junto con las Deducciones por Fallas de Servicio, las Deducciones por Reiteración de Fallas, las Deducciones por Deficiencias en el Reporte sobre TM3, las Deducciones por Deficiencia en el Reporte sobre TM4, las Deducciones por Daños y Perjuicios a Usuarios, las Deducciones por Incumplimiento en el </w:t>
      </w:r>
      <w:r w:rsidR="008F4463" w:rsidRPr="00C75BB1">
        <w:rPr>
          <w:rFonts w:eastAsia="SimSun"/>
          <w:lang w:val="es-MX" w:eastAsia="zh-CN"/>
        </w:rPr>
        <w:t xml:space="preserve">Pago del </w:t>
      </w:r>
      <w:r w:rsidRPr="00C75BB1">
        <w:rPr>
          <w:rFonts w:eastAsia="SimSun"/>
          <w:lang w:val="es-MX" w:eastAsia="zh-CN"/>
        </w:rPr>
        <w:t>Servicio de la Deuda, las Deducciones por Servicio Deficiente, las Penas Convencionales, la Deducción Excedente a la Tarifa Mensual 2, la Deducción Excedente a la Tarifa Mensual 3 y la Deducción Excedente a la Tarifa Mensual 4 deben expresarse en pesos y centavos</w:t>
      </w:r>
      <w:r w:rsidR="00A9761D" w:rsidRPr="00C75BB1">
        <w:rPr>
          <w:rFonts w:eastAsia="SimSun"/>
          <w:lang w:val="es-MX" w:eastAsia="zh-CN"/>
        </w:rPr>
        <w:t>.</w:t>
      </w:r>
      <w:bookmarkStart w:id="191" w:name="_Toc201639952"/>
    </w:p>
    <w:p w:rsidR="008C3CB6" w:rsidRDefault="008C3CB6">
      <w:pPr>
        <w:rPr>
          <w:b/>
          <w:bCs/>
          <w:sz w:val="22"/>
          <w:szCs w:val="22"/>
        </w:rPr>
      </w:pPr>
      <w:bookmarkStart w:id="192" w:name="_Toc461302919"/>
      <w:bookmarkStart w:id="193" w:name="_Toc461517076"/>
      <w:bookmarkStart w:id="194" w:name="_Toc473735310"/>
      <w:r>
        <w:rPr>
          <w:sz w:val="22"/>
          <w:szCs w:val="22"/>
        </w:rPr>
        <w:br w:type="page"/>
      </w:r>
    </w:p>
    <w:p w:rsidR="00C50CBA" w:rsidRPr="00885976" w:rsidRDefault="00C50CBA" w:rsidP="00885976">
      <w:pPr>
        <w:pStyle w:val="Ttulo1"/>
        <w:rPr>
          <w:rFonts w:ascii="Times New Roman" w:hAnsi="Times New Roman"/>
          <w:sz w:val="22"/>
          <w:szCs w:val="22"/>
          <w:lang w:val="es-MX" w:eastAsia="en-US"/>
        </w:rPr>
      </w:pPr>
      <w:bookmarkStart w:id="195" w:name="_Toc479241209"/>
      <w:r w:rsidRPr="00885976">
        <w:rPr>
          <w:rFonts w:ascii="Times New Roman" w:hAnsi="Times New Roman"/>
          <w:sz w:val="22"/>
          <w:szCs w:val="22"/>
          <w:lang w:val="es-MX" w:eastAsia="en-US"/>
        </w:rPr>
        <w:lastRenderedPageBreak/>
        <w:t xml:space="preserve">PARTE </w:t>
      </w:r>
      <w:r w:rsidR="00436B34" w:rsidRPr="00885976">
        <w:rPr>
          <w:rFonts w:ascii="Times New Roman" w:hAnsi="Times New Roman"/>
          <w:sz w:val="22"/>
          <w:szCs w:val="22"/>
          <w:lang w:val="es-MX" w:eastAsia="en-US"/>
        </w:rPr>
        <w:t>6</w:t>
      </w:r>
      <w:r w:rsidRPr="00885976">
        <w:rPr>
          <w:rFonts w:ascii="Times New Roman" w:hAnsi="Times New Roman"/>
          <w:sz w:val="22"/>
          <w:szCs w:val="22"/>
          <w:lang w:val="es-MX" w:eastAsia="en-US"/>
        </w:rPr>
        <w:t>: CONSIDERACIONES GENERALES PARA LA REVISIÓN</w:t>
      </w:r>
      <w:r w:rsidR="00676E99" w:rsidRPr="00885976">
        <w:rPr>
          <w:rFonts w:ascii="Times New Roman" w:hAnsi="Times New Roman"/>
          <w:sz w:val="22"/>
          <w:szCs w:val="22"/>
          <w:lang w:val="es-MX" w:eastAsia="en-US"/>
        </w:rPr>
        <w:t xml:space="preserve"> Y</w:t>
      </w:r>
      <w:r w:rsidRPr="00885976">
        <w:rPr>
          <w:rFonts w:ascii="Times New Roman" w:hAnsi="Times New Roman"/>
          <w:sz w:val="22"/>
          <w:szCs w:val="22"/>
          <w:lang w:val="es-MX" w:eastAsia="en-US"/>
        </w:rPr>
        <w:t xml:space="preserve"> MODIFICACIÓN </w:t>
      </w:r>
      <w:r w:rsidR="00676E99" w:rsidRPr="00885976">
        <w:rPr>
          <w:rFonts w:ascii="Times New Roman" w:hAnsi="Times New Roman"/>
          <w:sz w:val="22"/>
          <w:szCs w:val="22"/>
          <w:lang w:val="es-MX" w:eastAsia="en-US"/>
        </w:rPr>
        <w:t>DE LOS TÉRMINOS Y CONDICIONES DE ESTE ANEXO</w:t>
      </w:r>
      <w:bookmarkEnd w:id="192"/>
      <w:bookmarkEnd w:id="193"/>
      <w:bookmarkEnd w:id="194"/>
      <w:bookmarkEnd w:id="195"/>
    </w:p>
    <w:bookmarkEnd w:id="191"/>
    <w:p w:rsidR="00205BA5" w:rsidRPr="00885976" w:rsidRDefault="00205BA5" w:rsidP="00B7584C">
      <w:pPr>
        <w:ind w:left="720"/>
        <w:jc w:val="both"/>
        <w:rPr>
          <w:sz w:val="22"/>
          <w:szCs w:val="22"/>
        </w:rPr>
      </w:pPr>
    </w:p>
    <w:p w:rsidR="006544F1" w:rsidRPr="00885976" w:rsidRDefault="006544F1" w:rsidP="00525362">
      <w:pPr>
        <w:numPr>
          <w:ilvl w:val="0"/>
          <w:numId w:val="3"/>
        </w:numPr>
        <w:jc w:val="both"/>
        <w:rPr>
          <w:sz w:val="22"/>
          <w:szCs w:val="22"/>
        </w:rPr>
      </w:pPr>
      <w:r w:rsidRPr="00885976">
        <w:rPr>
          <w:sz w:val="22"/>
          <w:szCs w:val="22"/>
        </w:rPr>
        <w:t xml:space="preserve">El </w:t>
      </w:r>
      <w:r w:rsidR="00947BC9" w:rsidRPr="00885976">
        <w:rPr>
          <w:rFonts w:eastAsia="SimSun"/>
          <w:sz w:val="22"/>
          <w:szCs w:val="22"/>
          <w:lang w:eastAsia="zh-CN"/>
        </w:rPr>
        <w:t>Instituto</w:t>
      </w:r>
      <w:r w:rsidRPr="00885976">
        <w:rPr>
          <w:sz w:val="22"/>
          <w:szCs w:val="22"/>
        </w:rPr>
        <w:t>, el Desarrollador y Supervisor APP puede</w:t>
      </w:r>
      <w:r w:rsidR="00814121" w:rsidRPr="00885976">
        <w:rPr>
          <w:sz w:val="22"/>
          <w:szCs w:val="22"/>
        </w:rPr>
        <w:t xml:space="preserve">n de manera individual o colectiva </w:t>
      </w:r>
      <w:r w:rsidRPr="00885976">
        <w:rPr>
          <w:sz w:val="22"/>
          <w:szCs w:val="22"/>
        </w:rPr>
        <w:t xml:space="preserve">solicitar cambios en </w:t>
      </w:r>
      <w:r w:rsidR="00406B98" w:rsidRPr="00885976">
        <w:rPr>
          <w:sz w:val="22"/>
          <w:szCs w:val="22"/>
        </w:rPr>
        <w:t xml:space="preserve">los </w:t>
      </w:r>
      <w:r w:rsidRPr="00885976">
        <w:rPr>
          <w:sz w:val="22"/>
          <w:szCs w:val="22"/>
        </w:rPr>
        <w:t xml:space="preserve">procesos, </w:t>
      </w:r>
      <w:r w:rsidR="00F268DB" w:rsidRPr="00885976">
        <w:rPr>
          <w:sz w:val="22"/>
          <w:szCs w:val="22"/>
        </w:rPr>
        <w:t>tiempos</w:t>
      </w:r>
      <w:r w:rsidR="00406B98" w:rsidRPr="00885976">
        <w:rPr>
          <w:sz w:val="22"/>
          <w:szCs w:val="22"/>
        </w:rPr>
        <w:t xml:space="preserve">, </w:t>
      </w:r>
      <w:r w:rsidRPr="00885976">
        <w:rPr>
          <w:sz w:val="22"/>
          <w:szCs w:val="22"/>
        </w:rPr>
        <w:t>ponderadores</w:t>
      </w:r>
      <w:r w:rsidR="00406B98" w:rsidRPr="00885976">
        <w:rPr>
          <w:sz w:val="22"/>
          <w:szCs w:val="22"/>
        </w:rPr>
        <w:t xml:space="preserve"> o </w:t>
      </w:r>
      <w:r w:rsidR="000033D8" w:rsidRPr="00885976">
        <w:rPr>
          <w:sz w:val="22"/>
          <w:szCs w:val="22"/>
        </w:rPr>
        <w:t>Estándares de Servicios</w:t>
      </w:r>
      <w:r w:rsidRPr="00885976">
        <w:rPr>
          <w:sz w:val="22"/>
          <w:szCs w:val="22"/>
        </w:rPr>
        <w:t xml:space="preserve"> conforme al procedimiento de revisión previsto en el </w:t>
      </w:r>
      <w:r w:rsidRPr="00885976">
        <w:rPr>
          <w:b/>
          <w:sz w:val="22"/>
          <w:szCs w:val="22"/>
        </w:rPr>
        <w:t xml:space="preserve">Anexo 5 </w:t>
      </w:r>
      <w:r w:rsidRPr="00885976">
        <w:rPr>
          <w:b/>
          <w:i/>
          <w:sz w:val="22"/>
          <w:szCs w:val="22"/>
        </w:rPr>
        <w:t>(Procedimiento de Revisión)</w:t>
      </w:r>
      <w:r w:rsidR="004A118C" w:rsidRPr="00885976">
        <w:rPr>
          <w:sz w:val="22"/>
          <w:szCs w:val="22"/>
        </w:rPr>
        <w:t xml:space="preserve"> pasado un año después del Inicio de la Prestación de  Servicios</w:t>
      </w:r>
      <w:r w:rsidR="00814121" w:rsidRPr="00885976">
        <w:rPr>
          <w:sz w:val="22"/>
          <w:szCs w:val="22"/>
        </w:rPr>
        <w:t xml:space="preserve">, o bien después de un año de la última </w:t>
      </w:r>
      <w:r w:rsidRPr="00885976">
        <w:rPr>
          <w:sz w:val="22"/>
          <w:szCs w:val="22"/>
        </w:rPr>
        <w:t xml:space="preserve">modificación de los términos y condiciones </w:t>
      </w:r>
      <w:r w:rsidR="00814121" w:rsidRPr="00885976">
        <w:rPr>
          <w:sz w:val="22"/>
          <w:szCs w:val="22"/>
        </w:rPr>
        <w:t>de este anexo haya sido calificada como “Sin comentarios”</w:t>
      </w:r>
      <w:r w:rsidR="00F00F5B" w:rsidRPr="00885976">
        <w:rPr>
          <w:sz w:val="22"/>
          <w:szCs w:val="22"/>
        </w:rPr>
        <w:t xml:space="preserve"> conforme a lo previsto en el </w:t>
      </w:r>
      <w:r w:rsidR="00F00F5B" w:rsidRPr="00885976">
        <w:rPr>
          <w:b/>
          <w:sz w:val="22"/>
          <w:szCs w:val="22"/>
        </w:rPr>
        <w:t xml:space="preserve">Anexo 5 </w:t>
      </w:r>
      <w:r w:rsidR="00F00F5B" w:rsidRPr="00885976">
        <w:rPr>
          <w:b/>
          <w:i/>
          <w:sz w:val="22"/>
          <w:szCs w:val="22"/>
        </w:rPr>
        <w:t>(Procedimiento de Revisión).</w:t>
      </w:r>
    </w:p>
    <w:p w:rsidR="006544F1" w:rsidRPr="00885976" w:rsidRDefault="006544F1" w:rsidP="00B7584C">
      <w:pPr>
        <w:ind w:left="720"/>
        <w:jc w:val="both"/>
        <w:rPr>
          <w:sz w:val="22"/>
          <w:szCs w:val="22"/>
        </w:rPr>
      </w:pPr>
    </w:p>
    <w:p w:rsidR="00E60634" w:rsidRPr="00885976" w:rsidRDefault="00E60634" w:rsidP="00525362">
      <w:pPr>
        <w:numPr>
          <w:ilvl w:val="0"/>
          <w:numId w:val="3"/>
        </w:numPr>
        <w:jc w:val="both"/>
        <w:rPr>
          <w:sz w:val="22"/>
          <w:szCs w:val="22"/>
        </w:rPr>
      </w:pPr>
      <w:r w:rsidRPr="00885976">
        <w:rPr>
          <w:sz w:val="22"/>
          <w:szCs w:val="22"/>
        </w:rPr>
        <w:t xml:space="preserve">Cualquier ajuste convenido de acuerdo a la revisión será efectivo desde el primer día del </w:t>
      </w:r>
      <w:r w:rsidR="00F00F5B" w:rsidRPr="00885976">
        <w:rPr>
          <w:sz w:val="22"/>
          <w:szCs w:val="22"/>
        </w:rPr>
        <w:t xml:space="preserve">Mes </w:t>
      </w:r>
      <w:r w:rsidRPr="00885976">
        <w:rPr>
          <w:sz w:val="22"/>
          <w:szCs w:val="22"/>
        </w:rPr>
        <w:t>Contractual inmediat</w:t>
      </w:r>
      <w:r w:rsidR="00F00F5B" w:rsidRPr="00885976">
        <w:rPr>
          <w:sz w:val="22"/>
          <w:szCs w:val="22"/>
        </w:rPr>
        <w:t xml:space="preserve">o </w:t>
      </w:r>
      <w:r w:rsidRPr="00885976">
        <w:rPr>
          <w:sz w:val="22"/>
          <w:szCs w:val="22"/>
        </w:rPr>
        <w:t xml:space="preserve">siguiente al </w:t>
      </w:r>
      <w:r w:rsidR="00F00F5B" w:rsidRPr="00885976">
        <w:rPr>
          <w:sz w:val="22"/>
          <w:szCs w:val="22"/>
        </w:rPr>
        <w:t xml:space="preserve">mes </w:t>
      </w:r>
      <w:r w:rsidRPr="00885976">
        <w:rPr>
          <w:sz w:val="22"/>
          <w:szCs w:val="22"/>
        </w:rPr>
        <w:t xml:space="preserve">en que </w:t>
      </w:r>
      <w:r w:rsidR="00F00F5B" w:rsidRPr="00885976">
        <w:rPr>
          <w:sz w:val="22"/>
          <w:szCs w:val="22"/>
        </w:rPr>
        <w:t>la propuesta sea calificada como “Sin Comentarios”</w:t>
      </w:r>
      <w:r w:rsidRPr="00885976">
        <w:rPr>
          <w:sz w:val="22"/>
          <w:szCs w:val="22"/>
        </w:rPr>
        <w:t>, conforme a lo establecido en el numeral (a) anterior.</w:t>
      </w:r>
    </w:p>
    <w:p w:rsidR="00E60634" w:rsidRPr="00885976" w:rsidRDefault="00E60634" w:rsidP="00993E30">
      <w:pPr>
        <w:jc w:val="both"/>
        <w:rPr>
          <w:sz w:val="22"/>
          <w:szCs w:val="22"/>
        </w:rPr>
      </w:pPr>
    </w:p>
    <w:p w:rsidR="00533D4D" w:rsidRPr="00885976" w:rsidRDefault="00FA1703" w:rsidP="00525362">
      <w:pPr>
        <w:numPr>
          <w:ilvl w:val="0"/>
          <w:numId w:val="3"/>
        </w:numPr>
        <w:jc w:val="both"/>
        <w:rPr>
          <w:sz w:val="22"/>
          <w:szCs w:val="22"/>
        </w:rPr>
      </w:pPr>
      <w:r w:rsidRPr="00885976">
        <w:rPr>
          <w:sz w:val="22"/>
          <w:szCs w:val="22"/>
        </w:rPr>
        <w:t xml:space="preserve">Cuando se realicen </w:t>
      </w:r>
      <w:r w:rsidR="001478E2" w:rsidRPr="00885976">
        <w:rPr>
          <w:sz w:val="22"/>
          <w:szCs w:val="22"/>
        </w:rPr>
        <w:t>ajuste</w:t>
      </w:r>
      <w:r w:rsidRPr="00885976">
        <w:rPr>
          <w:sz w:val="22"/>
          <w:szCs w:val="22"/>
        </w:rPr>
        <w:t>s</w:t>
      </w:r>
      <w:r w:rsidR="001478E2" w:rsidRPr="00885976">
        <w:rPr>
          <w:sz w:val="22"/>
          <w:szCs w:val="22"/>
        </w:rPr>
        <w:t xml:space="preserve"> relacionado</w:t>
      </w:r>
      <w:r w:rsidRPr="00885976">
        <w:rPr>
          <w:sz w:val="22"/>
          <w:szCs w:val="22"/>
        </w:rPr>
        <w:t>s</w:t>
      </w:r>
      <w:r w:rsidR="001478E2" w:rsidRPr="00885976">
        <w:rPr>
          <w:sz w:val="22"/>
          <w:szCs w:val="22"/>
        </w:rPr>
        <w:t xml:space="preserve"> con ponderadores </w:t>
      </w:r>
      <w:r w:rsidR="00533D4D" w:rsidRPr="00885976">
        <w:rPr>
          <w:sz w:val="22"/>
          <w:szCs w:val="22"/>
        </w:rPr>
        <w:t>de Unidad Funcional</w:t>
      </w:r>
      <w:r w:rsidR="00FC73F6" w:rsidRPr="00885976">
        <w:rPr>
          <w:sz w:val="22"/>
          <w:szCs w:val="22"/>
        </w:rPr>
        <w:t xml:space="preserve"> </w:t>
      </w:r>
      <w:r w:rsidR="00533D4D" w:rsidRPr="00885976">
        <w:rPr>
          <w:sz w:val="22"/>
          <w:szCs w:val="22"/>
        </w:rPr>
        <w:t>y/o Servicio</w:t>
      </w:r>
      <w:r w:rsidRPr="00885976">
        <w:rPr>
          <w:sz w:val="22"/>
          <w:szCs w:val="22"/>
        </w:rPr>
        <w:t>,</w:t>
      </w:r>
      <w:r w:rsidR="00533D4D" w:rsidRPr="00885976">
        <w:rPr>
          <w:sz w:val="22"/>
          <w:szCs w:val="22"/>
        </w:rPr>
        <w:t xml:space="preserve"> se vigilará que la suma del total, en cada categoría, sea siempre igual a la suma original.</w:t>
      </w:r>
    </w:p>
    <w:p w:rsidR="00F268DB" w:rsidRPr="00885976" w:rsidRDefault="00F268DB" w:rsidP="00B7584C">
      <w:pPr>
        <w:ind w:left="720"/>
        <w:jc w:val="both"/>
        <w:rPr>
          <w:sz w:val="22"/>
          <w:szCs w:val="22"/>
        </w:rPr>
      </w:pPr>
    </w:p>
    <w:p w:rsidR="00A91E0A" w:rsidRPr="00885976" w:rsidRDefault="00F268DB" w:rsidP="00525362">
      <w:pPr>
        <w:numPr>
          <w:ilvl w:val="0"/>
          <w:numId w:val="3"/>
        </w:numPr>
        <w:jc w:val="both"/>
        <w:rPr>
          <w:sz w:val="22"/>
          <w:szCs w:val="22"/>
        </w:rPr>
      </w:pPr>
      <w:r w:rsidRPr="00885976">
        <w:rPr>
          <w:sz w:val="22"/>
          <w:szCs w:val="22"/>
        </w:rPr>
        <w:t xml:space="preserve">Cualquier solicitud de ajuste en </w:t>
      </w:r>
      <w:r w:rsidR="00406B98" w:rsidRPr="00885976">
        <w:rPr>
          <w:sz w:val="22"/>
          <w:szCs w:val="22"/>
        </w:rPr>
        <w:t xml:space="preserve">los </w:t>
      </w:r>
      <w:r w:rsidRPr="00885976">
        <w:rPr>
          <w:sz w:val="22"/>
          <w:szCs w:val="22"/>
        </w:rPr>
        <w:t xml:space="preserve">procesos, tiempos, ponderadores o </w:t>
      </w:r>
      <w:r w:rsidR="000033D8" w:rsidRPr="00885976">
        <w:rPr>
          <w:sz w:val="22"/>
          <w:szCs w:val="22"/>
        </w:rPr>
        <w:t xml:space="preserve">Estándares de </w:t>
      </w:r>
      <w:r w:rsidR="00141BC7" w:rsidRPr="00885976">
        <w:rPr>
          <w:sz w:val="22"/>
          <w:szCs w:val="22"/>
        </w:rPr>
        <w:t>Servicios que impacten en el importe de las Deducciones generadas deberán de ser acompañadas de un análisis de impacto del ajuste con respecto a la situación actual en relación al importe de las Deducciones por Falla de Servicio, Deducciones por Reiteración de Fallas, Deducciones por Deficiencia en el Reporte sobre TM3 y Deducciones por Daños y Perjuicios a Usuarios, en el Importe Total de la Deducción Aplicable a la Tarifa Mensual 3 y en el Pago Mensual Neto con respecto al Mes Contractual más reciente</w:t>
      </w:r>
      <w:r w:rsidR="00A91E0A" w:rsidRPr="00885976">
        <w:rPr>
          <w:sz w:val="22"/>
          <w:szCs w:val="22"/>
        </w:rPr>
        <w:t>.</w:t>
      </w:r>
    </w:p>
    <w:p w:rsidR="00E60634" w:rsidRPr="00885976" w:rsidRDefault="00E60634" w:rsidP="00993E30">
      <w:pPr>
        <w:ind w:left="1080" w:hanging="360"/>
        <w:jc w:val="both"/>
        <w:rPr>
          <w:sz w:val="22"/>
          <w:szCs w:val="22"/>
        </w:rPr>
      </w:pPr>
    </w:p>
    <w:p w:rsidR="00E60634" w:rsidRPr="00885976" w:rsidRDefault="00E60634" w:rsidP="00525362">
      <w:pPr>
        <w:numPr>
          <w:ilvl w:val="0"/>
          <w:numId w:val="3"/>
        </w:numPr>
        <w:jc w:val="both"/>
        <w:rPr>
          <w:sz w:val="22"/>
          <w:szCs w:val="22"/>
        </w:rPr>
      </w:pPr>
      <w:r w:rsidRPr="00885976">
        <w:rPr>
          <w:sz w:val="22"/>
          <w:szCs w:val="22"/>
        </w:rPr>
        <w:t>En caso de que el ajuste</w:t>
      </w:r>
      <w:r w:rsidR="004168D8" w:rsidRPr="00885976">
        <w:rPr>
          <w:sz w:val="22"/>
          <w:szCs w:val="22"/>
        </w:rPr>
        <w:t xml:space="preserve"> </w:t>
      </w:r>
      <w:r w:rsidRPr="00885976">
        <w:rPr>
          <w:sz w:val="22"/>
          <w:szCs w:val="22"/>
        </w:rPr>
        <w:t xml:space="preserve">tenga como consecuencia la modificación de las Unidades Funcionales y/o de los Servicios y, por tanto, de las ponderaciones, este </w:t>
      </w:r>
      <w:r w:rsidR="00816457" w:rsidRPr="00885976">
        <w:rPr>
          <w:sz w:val="22"/>
          <w:szCs w:val="22"/>
        </w:rPr>
        <w:t>ajuste podrá</w:t>
      </w:r>
      <w:r w:rsidRPr="00885976">
        <w:rPr>
          <w:sz w:val="22"/>
          <w:szCs w:val="22"/>
        </w:rPr>
        <w:t xml:space="preserve"> consistir en la reconfiguración de las Unidades Funcionales o de los Servicios, así como de los Estándares de Servicios. En este supuesto las partes tendrán que convenir los pesos de las ponderaciones de Unidades Funcionales y/o de Servicios, siguiendo las reglas </w:t>
      </w:r>
      <w:r w:rsidR="004168D8" w:rsidRPr="00885976">
        <w:rPr>
          <w:sz w:val="22"/>
          <w:szCs w:val="22"/>
        </w:rPr>
        <w:t xml:space="preserve">de esta Parte </w:t>
      </w:r>
      <w:r w:rsidR="00DF5A1B" w:rsidRPr="00885976">
        <w:rPr>
          <w:sz w:val="22"/>
          <w:szCs w:val="22"/>
        </w:rPr>
        <w:t>6</w:t>
      </w:r>
      <w:r w:rsidR="004168D8" w:rsidRPr="00885976">
        <w:rPr>
          <w:sz w:val="22"/>
          <w:szCs w:val="22"/>
        </w:rPr>
        <w:t xml:space="preserve"> </w:t>
      </w:r>
      <w:r w:rsidRPr="00885976">
        <w:rPr>
          <w:sz w:val="22"/>
          <w:szCs w:val="22"/>
        </w:rPr>
        <w:t>y en su caso</w:t>
      </w:r>
      <w:r w:rsidR="00083D1E" w:rsidRPr="00885976">
        <w:rPr>
          <w:sz w:val="22"/>
          <w:szCs w:val="22"/>
        </w:rPr>
        <w:t>,</w:t>
      </w:r>
      <w:r w:rsidRPr="00885976">
        <w:rPr>
          <w:sz w:val="22"/>
          <w:szCs w:val="22"/>
        </w:rPr>
        <w:t xml:space="preserve"> lo </w:t>
      </w:r>
      <w:r w:rsidR="008F7D3C" w:rsidRPr="00885976">
        <w:rPr>
          <w:sz w:val="22"/>
          <w:szCs w:val="22"/>
        </w:rPr>
        <w:t>p</w:t>
      </w:r>
      <w:r w:rsidRPr="00885976">
        <w:rPr>
          <w:sz w:val="22"/>
          <w:szCs w:val="22"/>
        </w:rPr>
        <w:t xml:space="preserve">revisto en el </w:t>
      </w:r>
      <w:r w:rsidRPr="00885976">
        <w:rPr>
          <w:b/>
          <w:sz w:val="22"/>
          <w:szCs w:val="22"/>
        </w:rPr>
        <w:t>Anexo 6 (</w:t>
      </w:r>
      <w:r w:rsidRPr="00885976">
        <w:rPr>
          <w:b/>
          <w:i/>
          <w:sz w:val="22"/>
          <w:szCs w:val="22"/>
        </w:rPr>
        <w:t xml:space="preserve">Procedimiento de </w:t>
      </w:r>
      <w:r w:rsidR="00446EAB" w:rsidRPr="00885976">
        <w:rPr>
          <w:b/>
          <w:i/>
          <w:sz w:val="22"/>
          <w:szCs w:val="22"/>
        </w:rPr>
        <w:t>Modificación</w:t>
      </w:r>
      <w:r w:rsidRPr="00885976">
        <w:rPr>
          <w:b/>
          <w:sz w:val="22"/>
          <w:szCs w:val="22"/>
        </w:rPr>
        <w:t>)</w:t>
      </w:r>
      <w:r w:rsidRPr="00885976">
        <w:rPr>
          <w:sz w:val="22"/>
          <w:szCs w:val="22"/>
        </w:rPr>
        <w:t xml:space="preserve"> del Contrato</w:t>
      </w:r>
      <w:r w:rsidR="00565A4E" w:rsidRPr="00885976">
        <w:rPr>
          <w:sz w:val="22"/>
          <w:szCs w:val="22"/>
        </w:rPr>
        <w:t>.</w:t>
      </w:r>
      <w:r w:rsidRPr="00885976">
        <w:rPr>
          <w:sz w:val="22"/>
          <w:szCs w:val="22"/>
        </w:rPr>
        <w:t xml:space="preserve"> </w:t>
      </w:r>
    </w:p>
    <w:p w:rsidR="00E60634" w:rsidRPr="00885976" w:rsidRDefault="00E60634" w:rsidP="00993E30">
      <w:pPr>
        <w:ind w:left="360"/>
        <w:jc w:val="both"/>
        <w:rPr>
          <w:sz w:val="22"/>
          <w:szCs w:val="22"/>
        </w:rPr>
      </w:pPr>
    </w:p>
    <w:p w:rsidR="009F4C30" w:rsidRPr="00885976" w:rsidRDefault="009F4C30">
      <w:pPr>
        <w:rPr>
          <w:sz w:val="22"/>
          <w:szCs w:val="22"/>
        </w:rPr>
      </w:pPr>
      <w:r w:rsidRPr="00885976">
        <w:rPr>
          <w:sz w:val="22"/>
          <w:szCs w:val="22"/>
        </w:rPr>
        <w:br w:type="page"/>
      </w:r>
    </w:p>
    <w:p w:rsidR="007C614D" w:rsidRPr="00885976" w:rsidRDefault="007C614D" w:rsidP="00C07D16">
      <w:pPr>
        <w:rPr>
          <w:sz w:val="22"/>
          <w:szCs w:val="22"/>
        </w:rPr>
      </w:pPr>
    </w:p>
    <w:p w:rsidR="007C614D" w:rsidRPr="00885976" w:rsidRDefault="007C614D" w:rsidP="00C07D16">
      <w:pPr>
        <w:pStyle w:val="Ttulo1"/>
        <w:jc w:val="center"/>
        <w:rPr>
          <w:rFonts w:ascii="Times New Roman" w:hAnsi="Times New Roman"/>
          <w:sz w:val="22"/>
          <w:szCs w:val="22"/>
          <w:lang w:val="es-MX" w:eastAsia="en-US"/>
        </w:rPr>
      </w:pPr>
      <w:bookmarkStart w:id="196" w:name="_Toc461302920"/>
      <w:bookmarkStart w:id="197" w:name="_Toc461517077"/>
      <w:bookmarkStart w:id="198" w:name="_Toc473735311"/>
      <w:bookmarkStart w:id="199" w:name="_Toc479241210"/>
      <w:r w:rsidRPr="00885976">
        <w:rPr>
          <w:rFonts w:ascii="Times New Roman" w:hAnsi="Times New Roman"/>
          <w:sz w:val="22"/>
          <w:szCs w:val="22"/>
          <w:lang w:val="es-MX" w:eastAsia="en-US"/>
        </w:rPr>
        <w:t xml:space="preserve">PARTE </w:t>
      </w:r>
      <w:r w:rsidR="00436B34" w:rsidRPr="00885976">
        <w:rPr>
          <w:rFonts w:ascii="Times New Roman" w:hAnsi="Times New Roman"/>
          <w:sz w:val="22"/>
          <w:szCs w:val="22"/>
          <w:lang w:val="es-MX" w:eastAsia="en-US"/>
        </w:rPr>
        <w:t>7</w:t>
      </w:r>
      <w:r w:rsidRPr="00885976">
        <w:rPr>
          <w:rFonts w:ascii="Times New Roman" w:hAnsi="Times New Roman"/>
          <w:sz w:val="22"/>
          <w:szCs w:val="22"/>
          <w:lang w:val="es-MX" w:eastAsia="en-US"/>
        </w:rPr>
        <w:t>: APLICACIÓN DEL MECANISMO DE PAGOS</w:t>
      </w:r>
      <w:bookmarkEnd w:id="196"/>
      <w:bookmarkEnd w:id="197"/>
      <w:bookmarkEnd w:id="198"/>
      <w:bookmarkEnd w:id="199"/>
    </w:p>
    <w:p w:rsidR="0000524B" w:rsidRPr="00885976" w:rsidRDefault="0000524B" w:rsidP="00C07D16">
      <w:pPr>
        <w:rPr>
          <w:b/>
          <w:sz w:val="22"/>
          <w:szCs w:val="22"/>
        </w:rPr>
      </w:pPr>
    </w:p>
    <w:p w:rsidR="007C614D" w:rsidRPr="00885976" w:rsidRDefault="00436B34" w:rsidP="00C07D16">
      <w:pPr>
        <w:pStyle w:val="Prrafodelista"/>
        <w:ind w:left="1080"/>
        <w:jc w:val="both"/>
        <w:outlineLvl w:val="1"/>
        <w:rPr>
          <w:rFonts w:ascii="Times New Roman" w:hAnsi="Times New Roman"/>
          <w:b/>
          <w:lang w:val="es-MX"/>
        </w:rPr>
      </w:pPr>
      <w:bookmarkStart w:id="200" w:name="_Toc461302921"/>
      <w:bookmarkStart w:id="201" w:name="_Toc461517078"/>
      <w:bookmarkStart w:id="202" w:name="_Toc473735312"/>
      <w:bookmarkStart w:id="203" w:name="_Toc479241211"/>
      <w:r w:rsidRPr="00885976">
        <w:rPr>
          <w:rFonts w:ascii="Times New Roman" w:hAnsi="Times New Roman"/>
          <w:b/>
          <w:lang w:val="es-MX"/>
        </w:rPr>
        <w:t>7</w:t>
      </w:r>
      <w:r w:rsidR="007C614D" w:rsidRPr="00885976">
        <w:rPr>
          <w:rFonts w:ascii="Times New Roman" w:hAnsi="Times New Roman"/>
          <w:b/>
          <w:lang w:val="es-MX"/>
        </w:rPr>
        <w:t>.1 Ciclo de las Solicitudes de Servicio.</w:t>
      </w:r>
      <w:bookmarkEnd w:id="200"/>
      <w:bookmarkEnd w:id="201"/>
      <w:bookmarkEnd w:id="202"/>
      <w:bookmarkEnd w:id="203"/>
    </w:p>
    <w:p w:rsidR="007C614D" w:rsidRPr="00885976" w:rsidRDefault="007C614D" w:rsidP="00C07D16">
      <w:pPr>
        <w:rPr>
          <w:sz w:val="22"/>
          <w:szCs w:val="22"/>
        </w:rPr>
      </w:pPr>
    </w:p>
    <w:p w:rsidR="001E518B" w:rsidRPr="00885976" w:rsidRDefault="001E518B" w:rsidP="006F375F">
      <w:pPr>
        <w:jc w:val="both"/>
        <w:rPr>
          <w:rFonts w:eastAsia="SimSun"/>
          <w:sz w:val="22"/>
          <w:szCs w:val="22"/>
          <w:lang w:eastAsia="zh-CN"/>
        </w:rPr>
      </w:pPr>
      <w:r w:rsidRPr="00885976">
        <w:rPr>
          <w:sz w:val="22"/>
          <w:szCs w:val="22"/>
        </w:rPr>
        <w:t>Una Solicitud de Servicio s</w:t>
      </w:r>
      <w:r w:rsidRPr="00885976">
        <w:rPr>
          <w:rFonts w:eastAsia="SimSun"/>
          <w:sz w:val="22"/>
          <w:szCs w:val="22"/>
          <w:lang w:eastAsia="zh-CN"/>
        </w:rPr>
        <w:t>ignifica</w:t>
      </w:r>
      <w:r w:rsidR="009928BF" w:rsidRPr="00885976">
        <w:rPr>
          <w:rFonts w:eastAsia="SimSun"/>
          <w:sz w:val="22"/>
          <w:szCs w:val="22"/>
          <w:lang w:eastAsia="zh-CN"/>
        </w:rPr>
        <w:t xml:space="preserve">, en términos de lo establecido en el </w:t>
      </w:r>
      <w:r w:rsidR="009928BF" w:rsidRPr="00885976">
        <w:rPr>
          <w:rFonts w:eastAsia="SimSun"/>
          <w:b/>
          <w:sz w:val="22"/>
          <w:szCs w:val="22"/>
          <w:lang w:eastAsia="zh-CN"/>
        </w:rPr>
        <w:t>Anexo 1 (</w:t>
      </w:r>
      <w:r w:rsidR="009928BF" w:rsidRPr="00885976">
        <w:rPr>
          <w:rFonts w:eastAsia="SimSun"/>
          <w:b/>
          <w:i/>
          <w:sz w:val="22"/>
          <w:szCs w:val="22"/>
          <w:lang w:eastAsia="zh-CN"/>
        </w:rPr>
        <w:t>Definiciones</w:t>
      </w:r>
      <w:r w:rsidR="009928BF" w:rsidRPr="00885976">
        <w:rPr>
          <w:rFonts w:eastAsia="SimSun"/>
          <w:b/>
          <w:sz w:val="22"/>
          <w:szCs w:val="22"/>
          <w:lang w:eastAsia="zh-CN"/>
        </w:rPr>
        <w:t>)</w:t>
      </w:r>
      <w:r w:rsidR="009928BF" w:rsidRPr="00885976">
        <w:rPr>
          <w:rFonts w:eastAsia="SimSun"/>
          <w:sz w:val="22"/>
          <w:szCs w:val="22"/>
          <w:lang w:eastAsia="zh-CN"/>
        </w:rPr>
        <w:t>,</w:t>
      </w:r>
      <w:r w:rsidRPr="00885976">
        <w:rPr>
          <w:rFonts w:eastAsia="SimSun"/>
          <w:sz w:val="22"/>
          <w:szCs w:val="22"/>
          <w:lang w:eastAsia="zh-CN"/>
        </w:rPr>
        <w:t xml:space="preserve"> la comunicación de un Usuario</w:t>
      </w:r>
      <w:r w:rsidR="009928BF" w:rsidRPr="00885976">
        <w:rPr>
          <w:rFonts w:eastAsia="SimSun"/>
          <w:sz w:val="22"/>
          <w:szCs w:val="22"/>
          <w:lang w:eastAsia="zh-CN"/>
        </w:rPr>
        <w:t xml:space="preserve"> Autorizado</w:t>
      </w:r>
      <w:r w:rsidRPr="00885976">
        <w:rPr>
          <w:rFonts w:eastAsia="SimSun"/>
          <w:sz w:val="22"/>
          <w:szCs w:val="22"/>
          <w:lang w:eastAsia="zh-CN"/>
        </w:rPr>
        <w:t xml:space="preserve"> al Centro de Atención al Usuario por alguno de los siguientes motivos:</w:t>
      </w:r>
    </w:p>
    <w:p w:rsidR="00083D1E" w:rsidRPr="00885976" w:rsidRDefault="00083D1E" w:rsidP="00C07D16">
      <w:pPr>
        <w:rPr>
          <w:rFonts w:eastAsia="SimSun"/>
          <w:sz w:val="22"/>
          <w:szCs w:val="22"/>
          <w:lang w:eastAsia="zh-CN"/>
        </w:rPr>
      </w:pPr>
    </w:p>
    <w:p w:rsidR="001E518B" w:rsidRPr="00885976" w:rsidRDefault="001E518B" w:rsidP="00525362">
      <w:pPr>
        <w:numPr>
          <w:ilvl w:val="0"/>
          <w:numId w:val="20"/>
        </w:numPr>
        <w:spacing w:before="40" w:after="40"/>
        <w:jc w:val="both"/>
        <w:rPr>
          <w:rFonts w:eastAsia="SimSun"/>
          <w:sz w:val="22"/>
          <w:szCs w:val="22"/>
          <w:lang w:eastAsia="zh-CN"/>
        </w:rPr>
      </w:pPr>
      <w:r w:rsidRPr="00885976">
        <w:rPr>
          <w:rFonts w:eastAsia="SimSun"/>
          <w:sz w:val="22"/>
          <w:szCs w:val="22"/>
          <w:lang w:eastAsia="zh-CN"/>
        </w:rPr>
        <w:t>Sobre una Falla en un Evento Programado.</w:t>
      </w:r>
    </w:p>
    <w:p w:rsidR="001E518B" w:rsidRPr="00885976" w:rsidRDefault="001E518B" w:rsidP="00525362">
      <w:pPr>
        <w:numPr>
          <w:ilvl w:val="0"/>
          <w:numId w:val="20"/>
        </w:numPr>
        <w:spacing w:before="40" w:after="40"/>
        <w:jc w:val="both"/>
        <w:rPr>
          <w:rFonts w:eastAsia="SimSun"/>
          <w:sz w:val="22"/>
          <w:szCs w:val="22"/>
          <w:lang w:eastAsia="zh-CN"/>
        </w:rPr>
      </w:pPr>
      <w:r w:rsidRPr="00885976">
        <w:rPr>
          <w:rFonts w:eastAsia="SimSun"/>
          <w:sz w:val="22"/>
          <w:szCs w:val="22"/>
          <w:lang w:eastAsia="zh-CN"/>
        </w:rPr>
        <w:t>Sobre un Evento No Programado.</w:t>
      </w:r>
    </w:p>
    <w:p w:rsidR="001E518B" w:rsidRPr="00885976" w:rsidRDefault="00050BD7" w:rsidP="00525362">
      <w:pPr>
        <w:numPr>
          <w:ilvl w:val="0"/>
          <w:numId w:val="20"/>
        </w:numPr>
        <w:spacing w:before="40" w:after="40"/>
        <w:jc w:val="both"/>
        <w:rPr>
          <w:rFonts w:eastAsia="SimSun"/>
          <w:sz w:val="22"/>
          <w:szCs w:val="22"/>
          <w:lang w:eastAsia="zh-CN"/>
        </w:rPr>
      </w:pPr>
      <w:r w:rsidRPr="00885976">
        <w:rPr>
          <w:rFonts w:eastAsia="SimSun"/>
          <w:sz w:val="22"/>
          <w:szCs w:val="22"/>
          <w:lang w:eastAsia="zh-CN"/>
        </w:rPr>
        <w:t>P</w:t>
      </w:r>
      <w:r w:rsidR="001E518B" w:rsidRPr="00885976">
        <w:rPr>
          <w:rFonts w:eastAsia="SimSun"/>
          <w:sz w:val="22"/>
          <w:szCs w:val="22"/>
          <w:lang w:eastAsia="zh-CN"/>
        </w:rPr>
        <w:t>a</w:t>
      </w:r>
      <w:r w:rsidR="00C5167C" w:rsidRPr="00885976">
        <w:rPr>
          <w:rFonts w:eastAsia="SimSun"/>
          <w:sz w:val="22"/>
          <w:szCs w:val="22"/>
          <w:lang w:eastAsia="zh-CN"/>
        </w:rPr>
        <w:t>ra la prestación de un S</w:t>
      </w:r>
      <w:r w:rsidRPr="00885976">
        <w:rPr>
          <w:rFonts w:eastAsia="SimSun"/>
          <w:sz w:val="22"/>
          <w:szCs w:val="22"/>
          <w:lang w:eastAsia="zh-CN"/>
        </w:rPr>
        <w:t xml:space="preserve">ervicio a que tiene derecho el </w:t>
      </w:r>
      <w:r w:rsidR="00C5167C" w:rsidRPr="00885976">
        <w:rPr>
          <w:rFonts w:eastAsia="SimSun"/>
          <w:sz w:val="22"/>
          <w:szCs w:val="22"/>
          <w:lang w:eastAsia="zh-CN"/>
        </w:rPr>
        <w:t>Instituto</w:t>
      </w:r>
      <w:r w:rsidRPr="00885976">
        <w:rPr>
          <w:rFonts w:eastAsia="SimSun"/>
          <w:sz w:val="22"/>
          <w:szCs w:val="22"/>
          <w:lang w:eastAsia="zh-CN"/>
        </w:rPr>
        <w:t>, conforme al Contrato</w:t>
      </w:r>
    </w:p>
    <w:p w:rsidR="001E518B" w:rsidRPr="00885976" w:rsidRDefault="00050BD7" w:rsidP="00525362">
      <w:pPr>
        <w:numPr>
          <w:ilvl w:val="0"/>
          <w:numId w:val="20"/>
        </w:numPr>
        <w:spacing w:before="40" w:after="40"/>
        <w:jc w:val="both"/>
        <w:rPr>
          <w:rFonts w:eastAsia="SimSun"/>
          <w:sz w:val="22"/>
          <w:szCs w:val="22"/>
          <w:lang w:eastAsia="zh-CN"/>
        </w:rPr>
      </w:pPr>
      <w:r w:rsidRPr="00885976">
        <w:rPr>
          <w:rFonts w:eastAsia="SimSun"/>
          <w:sz w:val="22"/>
          <w:szCs w:val="22"/>
          <w:lang w:eastAsia="zh-CN"/>
        </w:rPr>
        <w:t>Presentar</w:t>
      </w:r>
      <w:r w:rsidR="001E518B" w:rsidRPr="00885976">
        <w:rPr>
          <w:rFonts w:eastAsia="SimSun"/>
          <w:sz w:val="22"/>
          <w:szCs w:val="22"/>
          <w:lang w:eastAsia="zh-CN"/>
        </w:rPr>
        <w:t xml:space="preserve"> una Queja.</w:t>
      </w:r>
    </w:p>
    <w:p w:rsidR="00083D1E" w:rsidRPr="00885976" w:rsidRDefault="00083D1E" w:rsidP="00C07D16">
      <w:pPr>
        <w:rPr>
          <w:sz w:val="22"/>
          <w:szCs w:val="22"/>
        </w:rPr>
      </w:pPr>
    </w:p>
    <w:p w:rsidR="000A5C2B" w:rsidRPr="00885976" w:rsidRDefault="00AC7D7B">
      <w:pPr>
        <w:jc w:val="both"/>
        <w:rPr>
          <w:sz w:val="22"/>
          <w:szCs w:val="22"/>
        </w:rPr>
      </w:pPr>
      <w:r w:rsidRPr="00885976">
        <w:rPr>
          <w:sz w:val="22"/>
          <w:szCs w:val="22"/>
        </w:rPr>
        <w:t xml:space="preserve">Antes del Inicio de la Prestación de Servicios, el Desarrollador entregará un Manual de Administración de Solicitudes de Servicio, el cual deberá </w:t>
      </w:r>
      <w:r w:rsidR="00FB6498" w:rsidRPr="00885976">
        <w:rPr>
          <w:sz w:val="22"/>
          <w:szCs w:val="22"/>
        </w:rPr>
        <w:t xml:space="preserve">ser </w:t>
      </w:r>
      <w:r w:rsidRPr="00885976">
        <w:rPr>
          <w:sz w:val="22"/>
          <w:szCs w:val="22"/>
        </w:rPr>
        <w:t xml:space="preserve">aprobado por el Instituto, escuchando la opinión del Supervisor APP. La aprobación de dicho Manual estará a lo previsto en el </w:t>
      </w:r>
      <w:r w:rsidRPr="00885976">
        <w:rPr>
          <w:b/>
          <w:sz w:val="22"/>
          <w:szCs w:val="22"/>
        </w:rPr>
        <w:t xml:space="preserve">Anexo 5 </w:t>
      </w:r>
      <w:r w:rsidRPr="00885976">
        <w:rPr>
          <w:b/>
          <w:i/>
          <w:sz w:val="22"/>
          <w:szCs w:val="22"/>
        </w:rPr>
        <w:t>(Procedimiento de Revisión).</w:t>
      </w:r>
    </w:p>
    <w:p w:rsidR="00C5167C" w:rsidRPr="00885976" w:rsidRDefault="00C5167C" w:rsidP="00FB568C">
      <w:pPr>
        <w:rPr>
          <w:sz w:val="22"/>
          <w:szCs w:val="22"/>
        </w:rPr>
      </w:pPr>
    </w:p>
    <w:p w:rsidR="006F375F" w:rsidRPr="00885976" w:rsidRDefault="006F375F" w:rsidP="00C07D16">
      <w:pPr>
        <w:rPr>
          <w:sz w:val="22"/>
          <w:szCs w:val="22"/>
        </w:rPr>
      </w:pPr>
    </w:p>
    <w:p w:rsidR="007C614D" w:rsidRPr="00885976" w:rsidRDefault="00436B34" w:rsidP="00C07D16">
      <w:pPr>
        <w:pStyle w:val="Prrafodelista"/>
        <w:ind w:left="1080"/>
        <w:jc w:val="both"/>
        <w:outlineLvl w:val="1"/>
        <w:rPr>
          <w:rFonts w:ascii="Times New Roman" w:hAnsi="Times New Roman"/>
          <w:b/>
          <w:lang w:val="es-MX"/>
        </w:rPr>
      </w:pPr>
      <w:bookmarkStart w:id="204" w:name="_Toc461302922"/>
      <w:bookmarkStart w:id="205" w:name="_Toc461517079"/>
      <w:bookmarkStart w:id="206" w:name="_Toc473735313"/>
      <w:bookmarkStart w:id="207" w:name="_Toc479241212"/>
      <w:r w:rsidRPr="00885976">
        <w:rPr>
          <w:rFonts w:ascii="Times New Roman" w:hAnsi="Times New Roman"/>
          <w:b/>
          <w:lang w:val="es-MX"/>
        </w:rPr>
        <w:t>7</w:t>
      </w:r>
      <w:r w:rsidR="007C614D" w:rsidRPr="00885976">
        <w:rPr>
          <w:rFonts w:ascii="Times New Roman" w:hAnsi="Times New Roman"/>
          <w:b/>
          <w:lang w:val="es-MX"/>
        </w:rPr>
        <w:t>.2 Procedimiento para determinar el Pago Mensual Neto.</w:t>
      </w:r>
      <w:bookmarkEnd w:id="204"/>
      <w:bookmarkEnd w:id="205"/>
      <w:bookmarkEnd w:id="206"/>
      <w:bookmarkEnd w:id="207"/>
    </w:p>
    <w:p w:rsidR="007C614D" w:rsidRPr="00885976" w:rsidRDefault="007C614D" w:rsidP="009058B9">
      <w:pPr>
        <w:rPr>
          <w:sz w:val="22"/>
          <w:szCs w:val="22"/>
        </w:rPr>
      </w:pPr>
    </w:p>
    <w:p w:rsidR="00DA7B68" w:rsidRPr="00885976" w:rsidRDefault="007B3DBA" w:rsidP="006F375F">
      <w:pPr>
        <w:jc w:val="both"/>
        <w:rPr>
          <w:sz w:val="22"/>
          <w:szCs w:val="22"/>
        </w:rPr>
      </w:pPr>
      <w:r w:rsidRPr="00885976">
        <w:rPr>
          <w:sz w:val="22"/>
          <w:szCs w:val="22"/>
        </w:rPr>
        <w:t xml:space="preserve">Para determinar el Pago Mensual Neto </w:t>
      </w:r>
      <w:r w:rsidR="007650C8" w:rsidRPr="00885976">
        <w:rPr>
          <w:sz w:val="22"/>
          <w:szCs w:val="22"/>
        </w:rPr>
        <w:t xml:space="preserve">del Mes Contractual </w:t>
      </w:r>
      <w:r w:rsidR="007650C8" w:rsidRPr="00885976">
        <w:rPr>
          <w:i/>
          <w:sz w:val="22"/>
          <w:szCs w:val="22"/>
        </w:rPr>
        <w:t xml:space="preserve">i </w:t>
      </w:r>
      <w:r w:rsidRPr="00885976">
        <w:rPr>
          <w:sz w:val="22"/>
          <w:szCs w:val="22"/>
        </w:rPr>
        <w:t>se realiza el siguiente procedimiento:</w:t>
      </w:r>
    </w:p>
    <w:p w:rsidR="00DA7B68" w:rsidRPr="00885976" w:rsidRDefault="00DA7B68" w:rsidP="006F375F">
      <w:pPr>
        <w:jc w:val="both"/>
        <w:rPr>
          <w:sz w:val="22"/>
          <w:szCs w:val="22"/>
        </w:rPr>
      </w:pPr>
    </w:p>
    <w:p w:rsidR="005A29BD" w:rsidRPr="00885976" w:rsidRDefault="007B3DBA" w:rsidP="00525362">
      <w:pPr>
        <w:pStyle w:val="Prrafodelista"/>
        <w:numPr>
          <w:ilvl w:val="0"/>
          <w:numId w:val="29"/>
        </w:numPr>
        <w:jc w:val="both"/>
        <w:rPr>
          <w:rFonts w:ascii="Times New Roman" w:hAnsi="Times New Roman"/>
          <w:lang w:val="es-MX"/>
        </w:rPr>
      </w:pPr>
      <w:r w:rsidRPr="00885976">
        <w:rPr>
          <w:rFonts w:ascii="Times New Roman" w:hAnsi="Times New Roman"/>
          <w:lang w:val="es-MX"/>
        </w:rPr>
        <w:t xml:space="preserve">El Supervisor </w:t>
      </w:r>
      <w:r w:rsidR="0091691C" w:rsidRPr="00885976">
        <w:rPr>
          <w:rFonts w:ascii="Times New Roman" w:hAnsi="Times New Roman"/>
          <w:lang w:val="es-MX"/>
        </w:rPr>
        <w:t xml:space="preserve">APP </w:t>
      </w:r>
      <w:r w:rsidRPr="00885976">
        <w:rPr>
          <w:rFonts w:ascii="Times New Roman" w:hAnsi="Times New Roman"/>
          <w:lang w:val="es-MX"/>
        </w:rPr>
        <w:t>reci</w:t>
      </w:r>
      <w:r w:rsidR="00C5167C" w:rsidRPr="00885976">
        <w:rPr>
          <w:rFonts w:ascii="Times New Roman" w:hAnsi="Times New Roman"/>
          <w:lang w:val="es-MX"/>
        </w:rPr>
        <w:t>birá</w:t>
      </w:r>
      <w:r w:rsidRPr="00885976">
        <w:rPr>
          <w:rFonts w:ascii="Times New Roman" w:hAnsi="Times New Roman"/>
          <w:lang w:val="es-MX"/>
        </w:rPr>
        <w:t xml:space="preserve"> del </w:t>
      </w:r>
      <w:r w:rsidR="00947BC9" w:rsidRPr="00885976">
        <w:rPr>
          <w:rFonts w:ascii="Times New Roman" w:eastAsia="SimSun" w:hAnsi="Times New Roman"/>
          <w:lang w:val="es-MX" w:eastAsia="zh-CN"/>
        </w:rPr>
        <w:t>Instituto</w:t>
      </w:r>
      <w:r w:rsidR="00947BC9" w:rsidRPr="00885976">
        <w:rPr>
          <w:rFonts w:ascii="Times New Roman" w:hAnsi="Times New Roman"/>
          <w:lang w:val="es-MX"/>
        </w:rPr>
        <w:t xml:space="preserve"> </w:t>
      </w:r>
      <w:r w:rsidR="00E71A53" w:rsidRPr="00885976">
        <w:rPr>
          <w:rFonts w:ascii="Times New Roman" w:hAnsi="Times New Roman"/>
          <w:lang w:val="es-MX"/>
        </w:rPr>
        <w:t xml:space="preserve">el Reporte Mensual de Desempeño y Pagos </w:t>
      </w:r>
      <w:r w:rsidR="00141BC7" w:rsidRPr="00885976">
        <w:rPr>
          <w:rFonts w:ascii="Times New Roman" w:hAnsi="Times New Roman"/>
          <w:lang w:val="es-MX"/>
        </w:rPr>
        <w:t xml:space="preserve">elaborado por el Desarrollador, el cual deberá estar respaldado con la entrega de la memoria de cálculo contenida en un archivo en hoja de cálculo, sin claves de acceso, que incluirá la información de las Solicitudes de Servicio y las Fallas de Servicio que fueron generados o rectificados en el Mes Contractual </w:t>
      </w:r>
      <w:r w:rsidR="00141BC7" w:rsidRPr="00885976">
        <w:rPr>
          <w:rFonts w:ascii="Times New Roman" w:hAnsi="Times New Roman"/>
          <w:i/>
          <w:lang w:val="es-MX"/>
        </w:rPr>
        <w:t>i</w:t>
      </w:r>
      <w:r w:rsidR="00141BC7" w:rsidRPr="00885976">
        <w:rPr>
          <w:rFonts w:ascii="Times New Roman" w:hAnsi="Times New Roman"/>
          <w:lang w:val="es-MX"/>
        </w:rPr>
        <w:t xml:space="preserve">, así como los que aún estén pendientes de ser rectificadas. La hoja de cálculo debe contener los cálculos de las Deducciones por Fallas de Servicio y las Deducciones por Reiteración de Fallas, así como los precios unitarios de los Servicios Facturables a Precio Unitario, las unidades proporcionadas al Instituto para estos servicios y el nivel de productividad del </w:t>
      </w:r>
      <w:r w:rsidR="002128EC">
        <w:rPr>
          <w:rFonts w:ascii="Times New Roman" w:hAnsi="Times New Roman"/>
          <w:lang w:val="es-MX"/>
        </w:rPr>
        <w:t>H</w:t>
      </w:r>
      <w:r w:rsidR="00141BC7" w:rsidRPr="00885976">
        <w:rPr>
          <w:rFonts w:ascii="Times New Roman" w:hAnsi="Times New Roman"/>
          <w:lang w:val="es-MX"/>
        </w:rPr>
        <w:t xml:space="preserve">ospital utilizado para determinar el pago por </w:t>
      </w:r>
      <w:r w:rsidR="00562462">
        <w:rPr>
          <w:rFonts w:ascii="Times New Roman" w:hAnsi="Times New Roman"/>
          <w:lang w:val="es-MX"/>
        </w:rPr>
        <w:t>C</w:t>
      </w:r>
      <w:r w:rsidR="00141BC7" w:rsidRPr="00885976">
        <w:rPr>
          <w:rFonts w:ascii="Times New Roman" w:hAnsi="Times New Roman"/>
          <w:lang w:val="es-MX"/>
        </w:rPr>
        <w:t>onsumibles</w:t>
      </w:r>
      <w:r w:rsidR="00CE2BFC" w:rsidRPr="00885976">
        <w:rPr>
          <w:rFonts w:ascii="Times New Roman" w:hAnsi="Times New Roman"/>
          <w:lang w:val="es-MX"/>
        </w:rPr>
        <w:t>.</w:t>
      </w:r>
    </w:p>
    <w:p w:rsidR="007B3DBA" w:rsidRPr="00885976" w:rsidRDefault="00141BC7" w:rsidP="00525362">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El Supervisor APP validará la información y los cálculos para detectar posibles Deficiencias en el Reporte sobre TM3 y Deficiencias en el Reporte sobre TM4</w:t>
      </w:r>
      <w:r w:rsidR="00D45BB2" w:rsidRPr="00885976">
        <w:rPr>
          <w:rFonts w:ascii="Times New Roman" w:hAnsi="Times New Roman"/>
          <w:lang w:val="es-MX"/>
        </w:rPr>
        <w:t xml:space="preserve">. </w:t>
      </w:r>
    </w:p>
    <w:p w:rsidR="0091691C" w:rsidRPr="00885976" w:rsidRDefault="0091691C" w:rsidP="00525362">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 xml:space="preserve">El Supervisor APP recibe del </w:t>
      </w:r>
      <w:r w:rsidR="00947BC9" w:rsidRPr="00885976">
        <w:rPr>
          <w:rFonts w:ascii="Times New Roman" w:eastAsia="SimSun" w:hAnsi="Times New Roman"/>
          <w:lang w:val="es-MX" w:eastAsia="zh-CN"/>
        </w:rPr>
        <w:t>Instituto</w:t>
      </w:r>
      <w:r w:rsidR="00947BC9" w:rsidRPr="00885976">
        <w:rPr>
          <w:rFonts w:ascii="Times New Roman" w:hAnsi="Times New Roman"/>
          <w:lang w:val="es-MX"/>
        </w:rPr>
        <w:t xml:space="preserve"> </w:t>
      </w:r>
      <w:r w:rsidRPr="00885976">
        <w:rPr>
          <w:rFonts w:ascii="Times New Roman" w:hAnsi="Times New Roman"/>
          <w:lang w:val="es-MX"/>
        </w:rPr>
        <w:t xml:space="preserve">las </w:t>
      </w:r>
      <w:r w:rsidR="00C5167C" w:rsidRPr="00885976">
        <w:rPr>
          <w:rFonts w:ascii="Times New Roman" w:hAnsi="Times New Roman"/>
          <w:lang w:val="es-MX"/>
        </w:rPr>
        <w:t>solicitudes</w:t>
      </w:r>
      <w:r w:rsidRPr="00885976">
        <w:rPr>
          <w:rFonts w:ascii="Times New Roman" w:hAnsi="Times New Roman"/>
          <w:lang w:val="es-MX"/>
        </w:rPr>
        <w:t xml:space="preserve"> del Desarrollador para la no acreditación de Fallas de Servicio</w:t>
      </w:r>
      <w:r w:rsidR="00AC7D7B" w:rsidRPr="00885976">
        <w:rPr>
          <w:rFonts w:ascii="Times New Roman" w:hAnsi="Times New Roman"/>
          <w:lang w:val="es-MX"/>
        </w:rPr>
        <w:t>, conforme a lo establecido en la sección A.7 (No Acreditación de una Falla de Servicio) de este Anexo</w:t>
      </w:r>
      <w:r w:rsidRPr="00885976">
        <w:rPr>
          <w:rFonts w:ascii="Times New Roman" w:hAnsi="Times New Roman"/>
          <w:lang w:val="es-MX"/>
        </w:rPr>
        <w:t>. El Supervisor analiza y dictamina si proceden las peticiones anteriores</w:t>
      </w:r>
      <w:r w:rsidR="005A29BD" w:rsidRPr="00885976">
        <w:rPr>
          <w:rFonts w:ascii="Times New Roman" w:hAnsi="Times New Roman"/>
          <w:lang w:val="es-MX"/>
        </w:rPr>
        <w:t>.</w:t>
      </w:r>
    </w:p>
    <w:p w:rsidR="00FA0D79" w:rsidRPr="00885976" w:rsidRDefault="00D45BB2" w:rsidP="00FA0D79">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Para la Tarifa Mensual 2</w:t>
      </w:r>
      <w:r w:rsidR="00FA0D79" w:rsidRPr="00885976">
        <w:rPr>
          <w:rFonts w:ascii="Times New Roman" w:hAnsi="Times New Roman"/>
          <w:lang w:val="es-MX"/>
        </w:rPr>
        <w:t>,</w:t>
      </w:r>
      <w:r w:rsidRPr="00885976">
        <w:rPr>
          <w:rFonts w:ascii="Times New Roman" w:hAnsi="Times New Roman"/>
          <w:lang w:val="es-MX"/>
        </w:rPr>
        <w:t xml:space="preserve"> se </w:t>
      </w:r>
      <w:r w:rsidR="00FA0D79" w:rsidRPr="00885976">
        <w:rPr>
          <w:rFonts w:ascii="Times New Roman" w:hAnsi="Times New Roman"/>
          <w:lang w:val="es-MX"/>
        </w:rPr>
        <w:t xml:space="preserve">suman la Deducción por </w:t>
      </w:r>
      <w:r w:rsidR="00575735" w:rsidRPr="00885976">
        <w:rPr>
          <w:rFonts w:ascii="Times New Roman" w:hAnsi="Times New Roman"/>
          <w:lang w:val="es-MX"/>
        </w:rPr>
        <w:t xml:space="preserve">Incumplimiento en el </w:t>
      </w:r>
      <w:r w:rsidR="008F4463" w:rsidRPr="00885976">
        <w:rPr>
          <w:rFonts w:ascii="Times New Roman" w:hAnsi="Times New Roman"/>
          <w:lang w:val="es-MX"/>
        </w:rPr>
        <w:t xml:space="preserve">Pago del </w:t>
      </w:r>
      <w:r w:rsidR="00575735" w:rsidRPr="00885976">
        <w:rPr>
          <w:rFonts w:ascii="Times New Roman" w:hAnsi="Times New Roman"/>
          <w:lang w:val="es-MX"/>
        </w:rPr>
        <w:t>Servicio de la Deuda</w:t>
      </w:r>
      <w:r w:rsidR="00FA0D79" w:rsidRPr="00885976">
        <w:rPr>
          <w:rFonts w:ascii="Times New Roman" w:hAnsi="Times New Roman"/>
          <w:lang w:val="es-MX"/>
        </w:rPr>
        <w:t xml:space="preserve">, </w:t>
      </w:r>
      <w:r w:rsidR="00E144A0" w:rsidRPr="00885976">
        <w:rPr>
          <w:rFonts w:ascii="Times New Roman" w:hAnsi="Times New Roman"/>
          <w:lang w:val="es-MX"/>
        </w:rPr>
        <w:t xml:space="preserve">la Deducción por Servicio Deficiente, </w:t>
      </w:r>
      <w:r w:rsidRPr="00885976">
        <w:rPr>
          <w:rFonts w:ascii="Times New Roman" w:hAnsi="Times New Roman"/>
          <w:lang w:val="es-MX"/>
        </w:rPr>
        <w:t xml:space="preserve">las </w:t>
      </w:r>
      <w:r w:rsidR="00FA0D79" w:rsidRPr="00885976">
        <w:rPr>
          <w:rFonts w:ascii="Times New Roman" w:hAnsi="Times New Roman"/>
          <w:lang w:val="es-MX"/>
        </w:rPr>
        <w:t>P</w:t>
      </w:r>
      <w:r w:rsidRPr="00885976">
        <w:rPr>
          <w:rFonts w:ascii="Times New Roman" w:hAnsi="Times New Roman"/>
          <w:lang w:val="es-MX"/>
        </w:rPr>
        <w:t xml:space="preserve">enas </w:t>
      </w:r>
      <w:r w:rsidR="00FA0D79" w:rsidRPr="00885976">
        <w:rPr>
          <w:rFonts w:ascii="Times New Roman" w:hAnsi="Times New Roman"/>
          <w:lang w:val="es-MX"/>
        </w:rPr>
        <w:t>C</w:t>
      </w:r>
      <w:r w:rsidRPr="00885976">
        <w:rPr>
          <w:rFonts w:ascii="Times New Roman" w:hAnsi="Times New Roman"/>
          <w:lang w:val="es-MX"/>
        </w:rPr>
        <w:t xml:space="preserve">onvencionales </w:t>
      </w:r>
      <w:r w:rsidR="00FA0D79" w:rsidRPr="00885976">
        <w:rPr>
          <w:rFonts w:ascii="Times New Roman" w:hAnsi="Times New Roman"/>
          <w:lang w:val="es-MX"/>
        </w:rPr>
        <w:t>y la Deducción Excedente a la Tarifa Mensual 2. Se aplica el límite a las Deducciones, conforme a lo señalado en este Anexo, obteniendo como resultado el Importe Total de la Deducción Aplicable a la Tarifa Mensual 2 correspondiente al Mes Contractual.</w:t>
      </w:r>
    </w:p>
    <w:p w:rsidR="006C3CA1" w:rsidRPr="00885976" w:rsidRDefault="00FA0D79" w:rsidP="006C3CA1">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Para la Tarifa Mensual 3, s</w:t>
      </w:r>
      <w:r w:rsidR="0091691C" w:rsidRPr="00885976">
        <w:rPr>
          <w:rFonts w:ascii="Times New Roman" w:hAnsi="Times New Roman"/>
          <w:lang w:val="es-MX"/>
        </w:rPr>
        <w:t>e suman las Deducciones por Fallas de Servicio, las Deducciones por Reiteración de Fallas</w:t>
      </w:r>
      <w:r w:rsidR="0071033F" w:rsidRPr="00885976">
        <w:rPr>
          <w:rFonts w:ascii="Times New Roman" w:hAnsi="Times New Roman"/>
          <w:lang w:val="es-MX"/>
        </w:rPr>
        <w:t xml:space="preserve">, </w:t>
      </w:r>
      <w:r w:rsidR="0091691C" w:rsidRPr="00885976">
        <w:rPr>
          <w:rFonts w:ascii="Times New Roman" w:hAnsi="Times New Roman"/>
          <w:lang w:val="es-MX"/>
        </w:rPr>
        <w:t>las Deducciones por Deficiencias en el Reporte</w:t>
      </w:r>
      <w:r w:rsidR="0071033F" w:rsidRPr="00885976">
        <w:rPr>
          <w:rFonts w:ascii="Times New Roman" w:hAnsi="Times New Roman"/>
          <w:lang w:val="es-MX"/>
        </w:rPr>
        <w:t xml:space="preserve"> </w:t>
      </w:r>
      <w:r w:rsidRPr="00885976">
        <w:rPr>
          <w:rFonts w:ascii="Times New Roman" w:hAnsi="Times New Roman"/>
          <w:lang w:val="es-MX"/>
        </w:rPr>
        <w:t xml:space="preserve">sobre TM3, </w:t>
      </w:r>
      <w:r w:rsidR="0071033F" w:rsidRPr="00885976">
        <w:rPr>
          <w:rFonts w:ascii="Times New Roman" w:hAnsi="Times New Roman"/>
          <w:lang w:val="es-MX"/>
        </w:rPr>
        <w:t>las Deducciones por Daños y perjuicios a Usuarios</w:t>
      </w:r>
      <w:r w:rsidRPr="00885976">
        <w:rPr>
          <w:rFonts w:ascii="Times New Roman" w:hAnsi="Times New Roman"/>
          <w:lang w:val="es-MX"/>
        </w:rPr>
        <w:t xml:space="preserve"> y la Deducción Excedente a la Tarifa Mensual 3</w:t>
      </w:r>
      <w:r w:rsidR="0091691C" w:rsidRPr="00885976">
        <w:rPr>
          <w:rFonts w:ascii="Times New Roman" w:hAnsi="Times New Roman"/>
          <w:lang w:val="es-MX"/>
        </w:rPr>
        <w:t>.</w:t>
      </w:r>
      <w:r w:rsidRPr="00885976">
        <w:rPr>
          <w:rFonts w:ascii="Times New Roman" w:hAnsi="Times New Roman"/>
          <w:lang w:val="es-MX"/>
        </w:rPr>
        <w:t xml:space="preserve"> </w:t>
      </w:r>
      <w:r w:rsidR="0091691C" w:rsidRPr="00885976">
        <w:rPr>
          <w:rFonts w:ascii="Times New Roman" w:hAnsi="Times New Roman"/>
          <w:lang w:val="es-MX"/>
        </w:rPr>
        <w:t xml:space="preserve">Se aplica el límite a las </w:t>
      </w:r>
      <w:r w:rsidR="00AA2A8B" w:rsidRPr="00885976">
        <w:rPr>
          <w:rFonts w:ascii="Times New Roman" w:hAnsi="Times New Roman"/>
          <w:lang w:val="es-MX"/>
        </w:rPr>
        <w:t>Deducciones</w:t>
      </w:r>
      <w:r w:rsidR="0091691C" w:rsidRPr="00885976">
        <w:rPr>
          <w:rFonts w:ascii="Times New Roman" w:hAnsi="Times New Roman"/>
          <w:lang w:val="es-MX"/>
        </w:rPr>
        <w:t xml:space="preserve">, conforme a lo señalado en </w:t>
      </w:r>
      <w:r w:rsidR="00326BCF" w:rsidRPr="00885976">
        <w:rPr>
          <w:rFonts w:ascii="Times New Roman" w:hAnsi="Times New Roman"/>
          <w:lang w:val="es-MX"/>
        </w:rPr>
        <w:t xml:space="preserve">este Anexo, </w:t>
      </w:r>
      <w:r w:rsidR="006F375F" w:rsidRPr="00885976">
        <w:rPr>
          <w:rFonts w:ascii="Times New Roman" w:hAnsi="Times New Roman"/>
          <w:lang w:val="es-MX"/>
        </w:rPr>
        <w:t xml:space="preserve">obteniendo como </w:t>
      </w:r>
      <w:r w:rsidR="006F375F" w:rsidRPr="00885976">
        <w:rPr>
          <w:rFonts w:ascii="Times New Roman" w:hAnsi="Times New Roman"/>
          <w:lang w:val="es-MX"/>
        </w:rPr>
        <w:lastRenderedPageBreak/>
        <w:t xml:space="preserve">resultado </w:t>
      </w:r>
      <w:r w:rsidR="00326BCF" w:rsidRPr="00885976">
        <w:rPr>
          <w:rFonts w:ascii="Times New Roman" w:hAnsi="Times New Roman"/>
          <w:lang w:val="es-MX"/>
        </w:rPr>
        <w:t xml:space="preserve">el Importe Total de la Deducción Aplicable </w:t>
      </w:r>
      <w:r w:rsidR="006C3CA1" w:rsidRPr="00885976">
        <w:rPr>
          <w:rFonts w:ascii="Times New Roman" w:hAnsi="Times New Roman"/>
          <w:lang w:val="es-MX"/>
        </w:rPr>
        <w:t>a la Tarifa Mensual 3 correspondiente al Mes Contractual.</w:t>
      </w:r>
    </w:p>
    <w:p w:rsidR="006C3CA1" w:rsidRPr="00885976" w:rsidRDefault="006C3CA1" w:rsidP="006C3CA1">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Para la Tarifa Mensual 4, se suman las Deducciones por Deficiencias en el Reporte sobre TM4 y la Deducción Excedente a la Tarifa Mensual 4. Se aplica el límite a las Deducciones, conforme a lo señalado en este Anexo, obteniendo como resultado el Importe Total de la Deducción Aplicable a la Tarifa Mensual 4 correspondiente al Mes Contractual.</w:t>
      </w:r>
    </w:p>
    <w:p w:rsidR="0091691C" w:rsidRPr="00885976" w:rsidRDefault="00326BCF">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Se revisa</w:t>
      </w:r>
      <w:r w:rsidR="006C3CA1" w:rsidRPr="00885976">
        <w:rPr>
          <w:rFonts w:ascii="Times New Roman" w:hAnsi="Times New Roman"/>
          <w:lang w:val="es-MX"/>
        </w:rPr>
        <w:t>n</w:t>
      </w:r>
      <w:r w:rsidRPr="00885976">
        <w:rPr>
          <w:rFonts w:ascii="Times New Roman" w:hAnsi="Times New Roman"/>
          <w:lang w:val="es-MX"/>
        </w:rPr>
        <w:t xml:space="preserve"> los pagos realizados por </w:t>
      </w:r>
      <w:r w:rsidR="006C3CA1" w:rsidRPr="00885976">
        <w:rPr>
          <w:rFonts w:ascii="Times New Roman" w:hAnsi="Times New Roman"/>
          <w:lang w:val="es-MX"/>
        </w:rPr>
        <w:t xml:space="preserve">el Desarrollador </w:t>
      </w:r>
      <w:r w:rsidR="00EA58CF" w:rsidRPr="00885976">
        <w:rPr>
          <w:rFonts w:ascii="Times New Roman" w:hAnsi="Times New Roman"/>
          <w:lang w:val="es-MX"/>
        </w:rPr>
        <w:t xml:space="preserve">en el Mes Contractual </w:t>
      </w:r>
      <w:r w:rsidR="006C3CA1" w:rsidRPr="00885976">
        <w:rPr>
          <w:rFonts w:ascii="Times New Roman" w:hAnsi="Times New Roman"/>
          <w:lang w:val="es-MX"/>
        </w:rPr>
        <w:t xml:space="preserve">sobre </w:t>
      </w:r>
      <w:r w:rsidRPr="00885976">
        <w:rPr>
          <w:rFonts w:ascii="Times New Roman" w:hAnsi="Times New Roman"/>
          <w:lang w:val="es-MX"/>
        </w:rPr>
        <w:t xml:space="preserve">servicios públicos </w:t>
      </w:r>
      <w:r w:rsidR="006C3CA1" w:rsidRPr="00885976">
        <w:rPr>
          <w:rFonts w:ascii="Times New Roman" w:hAnsi="Times New Roman"/>
          <w:lang w:val="es-MX"/>
        </w:rPr>
        <w:t>para determinar el Pago por Servicios Públicos Utilizados</w:t>
      </w:r>
      <w:r w:rsidRPr="00885976">
        <w:rPr>
          <w:rFonts w:ascii="Times New Roman" w:hAnsi="Times New Roman"/>
          <w:lang w:val="es-MX"/>
        </w:rPr>
        <w:t>.</w:t>
      </w:r>
    </w:p>
    <w:p w:rsidR="007672AF" w:rsidRPr="00885976" w:rsidRDefault="007672AF" w:rsidP="00525362">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Se calcula el Pago por Consumibles Excedentes a lo Planeado.</w:t>
      </w:r>
    </w:p>
    <w:p w:rsidR="00637455" w:rsidRPr="00885976" w:rsidRDefault="0071033F" w:rsidP="00525362">
      <w:pPr>
        <w:pStyle w:val="Prrafodelista"/>
        <w:numPr>
          <w:ilvl w:val="0"/>
          <w:numId w:val="29"/>
        </w:numPr>
        <w:spacing w:before="120"/>
        <w:ind w:left="714" w:hanging="357"/>
        <w:contextualSpacing w:val="0"/>
        <w:jc w:val="both"/>
        <w:rPr>
          <w:rFonts w:ascii="Times New Roman" w:hAnsi="Times New Roman"/>
          <w:lang w:val="es-MX"/>
        </w:rPr>
      </w:pPr>
      <w:r w:rsidRPr="00885976">
        <w:rPr>
          <w:rFonts w:ascii="Times New Roman" w:hAnsi="Times New Roman"/>
          <w:lang w:val="es-MX"/>
        </w:rPr>
        <w:t xml:space="preserve">Se calcula el Pago </w:t>
      </w:r>
      <w:r w:rsidR="007E39CB" w:rsidRPr="00885976">
        <w:rPr>
          <w:rFonts w:ascii="Times New Roman" w:hAnsi="Times New Roman"/>
          <w:lang w:val="es-MX"/>
        </w:rPr>
        <w:t xml:space="preserve">Mensual Neto, sin IVA y con IVA, </w:t>
      </w:r>
      <w:r w:rsidR="00CF6C87" w:rsidRPr="00885976">
        <w:rPr>
          <w:rFonts w:ascii="Times New Roman" w:hAnsi="Times New Roman"/>
          <w:lang w:val="es-MX"/>
        </w:rPr>
        <w:t>conforme al formato d</w:t>
      </w:r>
      <w:r w:rsidR="007E39CB" w:rsidRPr="00885976">
        <w:rPr>
          <w:rFonts w:ascii="Times New Roman" w:hAnsi="Times New Roman"/>
          <w:lang w:val="es-MX"/>
        </w:rPr>
        <w:t xml:space="preserve">el Reporte </w:t>
      </w:r>
      <w:r w:rsidR="004724DC" w:rsidRPr="00885976">
        <w:rPr>
          <w:rFonts w:ascii="Times New Roman" w:hAnsi="Times New Roman"/>
          <w:lang w:val="es-MX"/>
        </w:rPr>
        <w:t xml:space="preserve">del Pago </w:t>
      </w:r>
      <w:r w:rsidR="007E39CB" w:rsidRPr="00885976">
        <w:rPr>
          <w:rFonts w:ascii="Times New Roman" w:hAnsi="Times New Roman"/>
          <w:lang w:val="es-MX"/>
        </w:rPr>
        <w:t>Mensual Neto</w:t>
      </w:r>
      <w:r w:rsidR="004724DC" w:rsidRPr="00885976">
        <w:rPr>
          <w:rFonts w:ascii="Times New Roman" w:hAnsi="Times New Roman"/>
          <w:lang w:val="es-MX"/>
        </w:rPr>
        <w:t xml:space="preserve"> que le proporcionará el Instituto o el Supervisor APP.</w:t>
      </w:r>
    </w:p>
    <w:p w:rsidR="007E39CB" w:rsidRPr="00885976" w:rsidRDefault="007E39CB" w:rsidP="007E39CB">
      <w:pPr>
        <w:pStyle w:val="Prrafodelista"/>
        <w:spacing w:before="120"/>
        <w:ind w:left="714"/>
        <w:contextualSpacing w:val="0"/>
        <w:jc w:val="both"/>
        <w:rPr>
          <w:rFonts w:ascii="Times New Roman" w:hAnsi="Times New Roman"/>
          <w:lang w:val="es-MX"/>
        </w:rPr>
      </w:pPr>
    </w:p>
    <w:p w:rsidR="008C3CB6" w:rsidRDefault="008C3CB6">
      <w:pPr>
        <w:rPr>
          <w:sz w:val="22"/>
          <w:szCs w:val="22"/>
        </w:rPr>
      </w:pPr>
      <w:bookmarkStart w:id="208" w:name="RANGE!G17:I19"/>
      <w:bookmarkEnd w:id="208"/>
      <w:r>
        <w:rPr>
          <w:sz w:val="22"/>
          <w:szCs w:val="22"/>
        </w:rPr>
        <w:br w:type="page"/>
      </w:r>
    </w:p>
    <w:p w:rsidR="00293703" w:rsidRPr="00885976" w:rsidRDefault="00293703" w:rsidP="00C07D16">
      <w:pPr>
        <w:pStyle w:val="Ttulo1"/>
        <w:jc w:val="center"/>
        <w:rPr>
          <w:rFonts w:ascii="Times New Roman" w:hAnsi="Times New Roman"/>
          <w:sz w:val="22"/>
          <w:szCs w:val="22"/>
          <w:lang w:val="es-MX" w:eastAsia="en-US"/>
        </w:rPr>
      </w:pPr>
      <w:bookmarkStart w:id="209" w:name="_Toc461302923"/>
      <w:bookmarkStart w:id="210" w:name="_Toc461517080"/>
      <w:bookmarkStart w:id="211" w:name="_Toc473735314"/>
      <w:bookmarkStart w:id="212" w:name="_Toc479241213"/>
      <w:r w:rsidRPr="00885976">
        <w:rPr>
          <w:rFonts w:ascii="Times New Roman" w:hAnsi="Times New Roman"/>
          <w:sz w:val="22"/>
          <w:szCs w:val="22"/>
          <w:lang w:val="es-MX" w:eastAsia="en-US"/>
        </w:rPr>
        <w:lastRenderedPageBreak/>
        <w:t>Apéndice A. Ponderación de Servicios</w:t>
      </w:r>
      <w:bookmarkEnd w:id="209"/>
      <w:bookmarkEnd w:id="210"/>
      <w:bookmarkEnd w:id="211"/>
      <w:bookmarkEnd w:id="212"/>
    </w:p>
    <w:p w:rsidR="00293703" w:rsidRPr="00885976" w:rsidRDefault="00293703" w:rsidP="00184CE7">
      <w:pPr>
        <w:jc w:val="center"/>
        <w:rPr>
          <w:sz w:val="22"/>
          <w:szCs w:val="22"/>
        </w:rPr>
      </w:pPr>
    </w:p>
    <w:tbl>
      <w:tblPr>
        <w:tblW w:w="7840" w:type="dxa"/>
        <w:jc w:val="center"/>
        <w:tblCellMar>
          <w:left w:w="70" w:type="dxa"/>
          <w:right w:w="70" w:type="dxa"/>
        </w:tblCellMar>
        <w:tblLook w:val="04A0" w:firstRow="1" w:lastRow="0" w:firstColumn="1" w:lastColumn="0" w:noHBand="0" w:noVBand="1"/>
      </w:tblPr>
      <w:tblGrid>
        <w:gridCol w:w="813"/>
        <w:gridCol w:w="5860"/>
        <w:gridCol w:w="1265"/>
      </w:tblGrid>
      <w:tr w:rsidR="00460926" w:rsidRPr="00885976" w:rsidTr="002955A2">
        <w:trPr>
          <w:trHeight w:val="300"/>
          <w:jc w:val="center"/>
        </w:trPr>
        <w:tc>
          <w:tcPr>
            <w:tcW w:w="78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460926" w:rsidRPr="00885976" w:rsidRDefault="00460926" w:rsidP="00460926">
            <w:pPr>
              <w:jc w:val="center"/>
              <w:rPr>
                <w:rFonts w:eastAsia="Times New Roman"/>
                <w:b/>
                <w:bCs/>
                <w:sz w:val="22"/>
                <w:szCs w:val="22"/>
                <w:lang w:eastAsia="es-MX"/>
              </w:rPr>
            </w:pPr>
            <w:r w:rsidRPr="00885976">
              <w:rPr>
                <w:rFonts w:eastAsia="Times New Roman"/>
                <w:b/>
                <w:bCs/>
                <w:sz w:val="22"/>
                <w:szCs w:val="22"/>
                <w:lang w:eastAsia="es-MX"/>
              </w:rPr>
              <w:t>Código</w:t>
            </w:r>
          </w:p>
        </w:tc>
        <w:tc>
          <w:tcPr>
            <w:tcW w:w="5860" w:type="dxa"/>
            <w:tcBorders>
              <w:top w:val="single" w:sz="4" w:space="0" w:color="auto"/>
              <w:left w:val="nil"/>
              <w:bottom w:val="single" w:sz="4" w:space="0" w:color="auto"/>
              <w:right w:val="single" w:sz="4" w:space="0" w:color="auto"/>
            </w:tcBorders>
            <w:shd w:val="clear" w:color="000000" w:fill="C6E0B4"/>
            <w:noWrap/>
            <w:vAlign w:val="bottom"/>
            <w:hideMark/>
          </w:tcPr>
          <w:p w:rsidR="00460926" w:rsidRPr="00885976" w:rsidRDefault="00460926" w:rsidP="00460926">
            <w:pPr>
              <w:jc w:val="center"/>
              <w:rPr>
                <w:rFonts w:eastAsia="Times New Roman"/>
                <w:b/>
                <w:bCs/>
                <w:sz w:val="22"/>
                <w:szCs w:val="22"/>
                <w:lang w:eastAsia="es-MX"/>
              </w:rPr>
            </w:pPr>
            <w:r w:rsidRPr="00885976">
              <w:rPr>
                <w:rFonts w:eastAsia="Times New Roman"/>
                <w:b/>
                <w:bCs/>
                <w:sz w:val="22"/>
                <w:szCs w:val="22"/>
                <w:lang w:eastAsia="es-MX"/>
              </w:rPr>
              <w:t>Servicio</w:t>
            </w:r>
          </w:p>
        </w:tc>
        <w:tc>
          <w:tcPr>
            <w:tcW w:w="1200" w:type="dxa"/>
            <w:tcBorders>
              <w:top w:val="single" w:sz="4" w:space="0" w:color="auto"/>
              <w:left w:val="nil"/>
              <w:bottom w:val="single" w:sz="4" w:space="0" w:color="auto"/>
              <w:right w:val="single" w:sz="4" w:space="0" w:color="auto"/>
            </w:tcBorders>
            <w:shd w:val="clear" w:color="000000" w:fill="C6E0B4"/>
            <w:noWrap/>
            <w:vAlign w:val="bottom"/>
            <w:hideMark/>
          </w:tcPr>
          <w:p w:rsidR="00460926" w:rsidRPr="00885976" w:rsidRDefault="00460926" w:rsidP="00460926">
            <w:pPr>
              <w:jc w:val="center"/>
              <w:rPr>
                <w:rFonts w:eastAsia="Times New Roman"/>
                <w:b/>
                <w:bCs/>
                <w:sz w:val="22"/>
                <w:szCs w:val="22"/>
                <w:lang w:eastAsia="es-MX"/>
              </w:rPr>
            </w:pPr>
            <w:r w:rsidRPr="00885976">
              <w:rPr>
                <w:rFonts w:eastAsia="Times New Roman"/>
                <w:b/>
                <w:bCs/>
                <w:sz w:val="22"/>
                <w:szCs w:val="22"/>
                <w:lang w:eastAsia="es-MX"/>
              </w:rPr>
              <w:t>Ponderador</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S-01</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Mantenimiento de las Instalaciones y Equipos</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10.0%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S-02</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Provisión y Reposición de Equipamiento en General</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9.0%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S-03</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Esterilización (CE</w:t>
            </w:r>
            <w:r w:rsidR="00F57CE8" w:rsidRPr="00885976">
              <w:rPr>
                <w:rFonts w:eastAsia="Times New Roman"/>
                <w:color w:val="000000"/>
                <w:sz w:val="22"/>
                <w:szCs w:val="22"/>
                <w:lang w:eastAsia="es-MX"/>
              </w:rPr>
              <w:t>Y</w:t>
            </w:r>
            <w:r w:rsidRPr="00885976">
              <w:rPr>
                <w:rFonts w:eastAsia="Times New Roman"/>
                <w:color w:val="000000"/>
                <w:sz w:val="22"/>
                <w:szCs w:val="22"/>
                <w:lang w:eastAsia="es-MX"/>
              </w:rPr>
              <w:t>E)</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8.0%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S-04</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Informática y Telecomunicaciones</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8.0%</w:t>
            </w:r>
          </w:p>
        </w:tc>
      </w:tr>
      <w:tr w:rsidR="00460926" w:rsidRPr="00885976" w:rsidTr="002955A2">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S-05</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Limpieza, Desinfección y Manejo de Residuos Sólidos Urbanos (LDRSU)</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8.0%</w:t>
            </w:r>
          </w:p>
        </w:tc>
      </w:tr>
      <w:tr w:rsidR="00460926" w:rsidRPr="00885976" w:rsidTr="002955A2">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S-06</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Manejo Integral de Residuos Peligrosos Biológico Infecciosos (RPBI) y Residuos Especiales</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7.0%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S-07</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Laboratorio de Análisis Clínico</w:t>
            </w:r>
            <w:r w:rsidR="00F57CE8" w:rsidRPr="00885976">
              <w:rPr>
                <w:rFonts w:eastAsia="Times New Roman"/>
                <w:color w:val="000000"/>
                <w:sz w:val="22"/>
                <w:szCs w:val="22"/>
                <w:lang w:eastAsia="es-MX"/>
              </w:rPr>
              <w:t>s</w:t>
            </w:r>
            <w:r w:rsidRPr="00885976">
              <w:rPr>
                <w:rFonts w:eastAsia="Times New Roman"/>
                <w:color w:val="000000"/>
                <w:sz w:val="22"/>
                <w:szCs w:val="22"/>
                <w:lang w:eastAsia="es-MX"/>
              </w:rPr>
              <w:t xml:space="preserve"> y Banco de Sangre</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6.0%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S-08</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Provisión de Alimentos</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6.0%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S-09</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Seguridad y Vigilancia</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5.5%</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S-10</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Almacén</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5.0%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S-11</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Centro de Atención al Usuario (CAU)</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5.0%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S-12</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Suministro de Ropería</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5.0%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S-13</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Fumigación y Control de Fauna Nociva</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4.0%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S-14</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Suministro de Gases Medicinales</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4.0%</w:t>
            </w:r>
          </w:p>
        </w:tc>
      </w:tr>
      <w:tr w:rsidR="00460926" w:rsidRPr="00885976" w:rsidTr="002955A2">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S-15</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Administración y Uso Eficiente de Servicios Generales y Servicios Públicos</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3.0%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S-16</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Jardinería</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3.0%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S-17</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Estacionamiento</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2.0%</w:t>
            </w:r>
          </w:p>
        </w:tc>
      </w:tr>
      <w:tr w:rsidR="00460926" w:rsidRPr="00885976" w:rsidTr="002955A2">
        <w:trPr>
          <w:trHeight w:val="3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S-18</w:t>
            </w:r>
          </w:p>
        </w:tc>
        <w:tc>
          <w:tcPr>
            <w:tcW w:w="5860" w:type="dxa"/>
            <w:tcBorders>
              <w:top w:val="nil"/>
              <w:left w:val="nil"/>
              <w:bottom w:val="single" w:sz="4" w:space="0" w:color="auto"/>
              <w:right w:val="single" w:sz="4" w:space="0" w:color="auto"/>
            </w:tcBorders>
            <w:shd w:val="clear" w:color="auto" w:fill="auto"/>
            <w:vAlign w:val="center"/>
            <w:hideMark/>
          </w:tcPr>
          <w:p w:rsidR="00460926" w:rsidRPr="00885976" w:rsidRDefault="00460926" w:rsidP="00460926">
            <w:pPr>
              <w:jc w:val="both"/>
              <w:rPr>
                <w:rFonts w:eastAsia="Times New Roman"/>
                <w:color w:val="000000"/>
                <w:sz w:val="22"/>
                <w:szCs w:val="22"/>
                <w:lang w:eastAsia="es-MX"/>
              </w:rPr>
            </w:pPr>
            <w:r w:rsidRPr="00885976">
              <w:rPr>
                <w:rFonts w:eastAsia="Times New Roman"/>
                <w:color w:val="000000"/>
                <w:sz w:val="22"/>
                <w:szCs w:val="22"/>
                <w:lang w:eastAsia="es-MX"/>
              </w:rPr>
              <w:t>Impresión, Fotocopiado y Digitalización</w:t>
            </w:r>
          </w:p>
        </w:tc>
        <w:tc>
          <w:tcPr>
            <w:tcW w:w="1200" w:type="dxa"/>
            <w:tcBorders>
              <w:top w:val="nil"/>
              <w:left w:val="nil"/>
              <w:bottom w:val="single" w:sz="4" w:space="0" w:color="auto"/>
              <w:right w:val="single" w:sz="4" w:space="0" w:color="auto"/>
            </w:tcBorders>
            <w:shd w:val="clear" w:color="auto" w:fill="auto"/>
            <w:noWrap/>
            <w:vAlign w:val="center"/>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1.5%</w:t>
            </w:r>
          </w:p>
        </w:tc>
      </w:tr>
      <w:tr w:rsidR="00460926" w:rsidRPr="00885976" w:rsidTr="002955A2">
        <w:trPr>
          <w:trHeight w:val="300"/>
          <w:jc w:val="center"/>
        </w:trPr>
        <w:tc>
          <w:tcPr>
            <w:tcW w:w="780" w:type="dxa"/>
            <w:tcBorders>
              <w:top w:val="nil"/>
              <w:left w:val="single" w:sz="4" w:space="0" w:color="auto"/>
              <w:bottom w:val="single" w:sz="4" w:space="0" w:color="auto"/>
              <w:right w:val="nil"/>
            </w:tcBorders>
            <w:shd w:val="clear" w:color="auto" w:fill="auto"/>
            <w:noWrap/>
            <w:vAlign w:val="bottom"/>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 </w:t>
            </w:r>
          </w:p>
        </w:tc>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460926" w:rsidRPr="00885976" w:rsidRDefault="00460926" w:rsidP="00460926">
            <w:pPr>
              <w:jc w:val="right"/>
              <w:rPr>
                <w:rFonts w:eastAsia="Times New Roman"/>
                <w:b/>
                <w:bCs/>
                <w:color w:val="000000"/>
                <w:sz w:val="22"/>
                <w:szCs w:val="22"/>
                <w:lang w:eastAsia="es-MX"/>
              </w:rPr>
            </w:pPr>
            <w:r w:rsidRPr="00885976">
              <w:rPr>
                <w:rFonts w:eastAsia="Times New Roman"/>
                <w:b/>
                <w:bCs/>
                <w:color w:val="000000"/>
                <w:sz w:val="22"/>
                <w:szCs w:val="22"/>
                <w:lang w:eastAsia="es-MX"/>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460926" w:rsidRPr="00885976" w:rsidRDefault="00460926" w:rsidP="00460926">
            <w:pPr>
              <w:jc w:val="center"/>
              <w:rPr>
                <w:rFonts w:eastAsia="Times New Roman"/>
                <w:color w:val="000000"/>
                <w:sz w:val="22"/>
                <w:szCs w:val="22"/>
                <w:lang w:eastAsia="es-MX"/>
              </w:rPr>
            </w:pPr>
            <w:r w:rsidRPr="00885976">
              <w:rPr>
                <w:rFonts w:eastAsia="Times New Roman"/>
                <w:color w:val="000000"/>
                <w:sz w:val="22"/>
                <w:szCs w:val="22"/>
                <w:lang w:eastAsia="es-MX"/>
              </w:rPr>
              <w:t>100</w:t>
            </w:r>
            <w:r w:rsidR="009A374B" w:rsidRPr="00885976">
              <w:rPr>
                <w:rFonts w:eastAsia="Times New Roman"/>
                <w:color w:val="000000"/>
                <w:sz w:val="22"/>
                <w:szCs w:val="22"/>
                <w:lang w:eastAsia="es-MX"/>
              </w:rPr>
              <w:t>.0</w:t>
            </w:r>
            <w:r w:rsidRPr="00885976">
              <w:rPr>
                <w:rFonts w:eastAsia="Times New Roman"/>
                <w:color w:val="000000"/>
                <w:sz w:val="22"/>
                <w:szCs w:val="22"/>
                <w:lang w:eastAsia="es-MX"/>
              </w:rPr>
              <w:t>%</w:t>
            </w:r>
          </w:p>
        </w:tc>
      </w:tr>
    </w:tbl>
    <w:p w:rsidR="001355CF" w:rsidRPr="00885976" w:rsidRDefault="001355CF" w:rsidP="00184CE7">
      <w:pPr>
        <w:jc w:val="center"/>
        <w:rPr>
          <w:sz w:val="22"/>
          <w:szCs w:val="22"/>
        </w:rPr>
      </w:pPr>
    </w:p>
    <w:p w:rsidR="00293703" w:rsidRPr="00885976" w:rsidRDefault="00293703" w:rsidP="00C07D16">
      <w:pPr>
        <w:rPr>
          <w:sz w:val="22"/>
          <w:szCs w:val="22"/>
        </w:rPr>
      </w:pPr>
    </w:p>
    <w:p w:rsidR="00782D74" w:rsidRPr="00885976" w:rsidRDefault="0090006A" w:rsidP="00782D74">
      <w:pPr>
        <w:jc w:val="both"/>
        <w:rPr>
          <w:sz w:val="22"/>
          <w:szCs w:val="22"/>
        </w:rPr>
      </w:pPr>
      <w:r w:rsidRPr="00885976">
        <w:rPr>
          <w:color w:val="000000"/>
          <w:sz w:val="22"/>
          <w:szCs w:val="22"/>
        </w:rPr>
        <w:t>Cuando no se pueda precisar el Servicio en donde ocurrió la Falla de Servicio, para fines de registro se usará el término “</w:t>
      </w:r>
      <w:r w:rsidR="007D16AC">
        <w:rPr>
          <w:color w:val="000000"/>
          <w:sz w:val="22"/>
          <w:szCs w:val="22"/>
        </w:rPr>
        <w:t>p</w:t>
      </w:r>
      <w:r w:rsidRPr="00885976">
        <w:rPr>
          <w:color w:val="000000"/>
          <w:sz w:val="22"/>
          <w:szCs w:val="22"/>
        </w:rPr>
        <w:t xml:space="preserve">romedio” para identificar el Servicio </w:t>
      </w:r>
      <w:r w:rsidR="00782D74" w:rsidRPr="00885976">
        <w:rPr>
          <w:color w:val="000000"/>
          <w:sz w:val="22"/>
          <w:szCs w:val="22"/>
        </w:rPr>
        <w:t xml:space="preserve">con </w:t>
      </w:r>
      <w:r w:rsidRPr="00885976">
        <w:rPr>
          <w:color w:val="000000"/>
          <w:sz w:val="22"/>
          <w:szCs w:val="22"/>
        </w:rPr>
        <w:t>el código “S-00”.</w:t>
      </w:r>
      <w:r w:rsidR="00782D74" w:rsidRPr="00885976">
        <w:rPr>
          <w:color w:val="000000"/>
          <w:sz w:val="22"/>
          <w:szCs w:val="22"/>
        </w:rPr>
        <w:t xml:space="preserve"> En esta situación, para fines del cálculo de la </w:t>
      </w:r>
      <w:r w:rsidR="00AA2A8B" w:rsidRPr="00885976">
        <w:rPr>
          <w:color w:val="000000"/>
          <w:sz w:val="22"/>
          <w:szCs w:val="22"/>
        </w:rPr>
        <w:t>Deducción</w:t>
      </w:r>
      <w:r w:rsidR="00782D74" w:rsidRPr="00885976">
        <w:rPr>
          <w:color w:val="000000"/>
          <w:sz w:val="22"/>
          <w:szCs w:val="22"/>
        </w:rPr>
        <w:t xml:space="preserve"> se considerará como ponderador de servicio el promedio de los ponderadores </w:t>
      </w:r>
      <w:r w:rsidR="00782D74" w:rsidRPr="00885976">
        <w:rPr>
          <w:sz w:val="22"/>
          <w:szCs w:val="22"/>
        </w:rPr>
        <w:t>cuyo valor es 5.56%.</w:t>
      </w:r>
    </w:p>
    <w:p w:rsidR="0090006A" w:rsidRPr="00885976" w:rsidRDefault="0090006A" w:rsidP="00C07D16">
      <w:pPr>
        <w:rPr>
          <w:color w:val="000000"/>
          <w:sz w:val="22"/>
          <w:szCs w:val="22"/>
        </w:rPr>
      </w:pPr>
    </w:p>
    <w:p w:rsidR="0090006A" w:rsidRPr="00885976" w:rsidRDefault="0090006A" w:rsidP="00C07D16">
      <w:pPr>
        <w:rPr>
          <w:color w:val="000000"/>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p>
    <w:p w:rsidR="00E84BF6" w:rsidRPr="00885976" w:rsidRDefault="00E84BF6" w:rsidP="00C07D16">
      <w:pPr>
        <w:rPr>
          <w:sz w:val="22"/>
          <w:szCs w:val="22"/>
        </w:rPr>
      </w:pPr>
      <w:r w:rsidRPr="00885976">
        <w:rPr>
          <w:sz w:val="22"/>
          <w:szCs w:val="22"/>
        </w:rPr>
        <w:br w:type="page"/>
      </w:r>
    </w:p>
    <w:p w:rsidR="00DB032B" w:rsidRPr="00885976" w:rsidRDefault="00DB032B" w:rsidP="00EE5829">
      <w:pPr>
        <w:pStyle w:val="Ttulo1"/>
        <w:spacing w:after="0"/>
        <w:jc w:val="center"/>
        <w:rPr>
          <w:rFonts w:ascii="Times New Roman" w:hAnsi="Times New Roman"/>
          <w:sz w:val="22"/>
          <w:szCs w:val="22"/>
          <w:lang w:val="es-MX" w:eastAsia="en-US"/>
        </w:rPr>
      </w:pPr>
      <w:bookmarkStart w:id="213" w:name="_Toc461302924"/>
      <w:bookmarkStart w:id="214" w:name="_Toc461517081"/>
      <w:bookmarkStart w:id="215" w:name="_Toc473735315"/>
      <w:bookmarkStart w:id="216" w:name="_Toc479241214"/>
      <w:r w:rsidRPr="00885976">
        <w:rPr>
          <w:rFonts w:ascii="Times New Roman" w:hAnsi="Times New Roman"/>
          <w:sz w:val="22"/>
          <w:szCs w:val="22"/>
          <w:lang w:val="es-MX" w:eastAsia="en-US"/>
        </w:rPr>
        <w:lastRenderedPageBreak/>
        <w:t>Apéndice B. Ponderación de Unidades Funcionales</w:t>
      </w:r>
      <w:bookmarkEnd w:id="213"/>
      <w:bookmarkEnd w:id="214"/>
      <w:bookmarkEnd w:id="215"/>
      <w:bookmarkEnd w:id="216"/>
    </w:p>
    <w:p w:rsidR="00DB032B" w:rsidRPr="00885976" w:rsidRDefault="00DB032B" w:rsidP="00C07D16">
      <w:pPr>
        <w:rPr>
          <w:b/>
          <w:sz w:val="22"/>
          <w:szCs w:val="22"/>
        </w:rPr>
      </w:pPr>
    </w:p>
    <w:p w:rsidR="00741C32" w:rsidRPr="00885976" w:rsidRDefault="004C0604" w:rsidP="00066808">
      <w:pPr>
        <w:jc w:val="center"/>
        <w:rPr>
          <w:b/>
          <w:sz w:val="22"/>
          <w:szCs w:val="22"/>
        </w:rPr>
      </w:pPr>
      <w:r w:rsidRPr="00885976">
        <w:rPr>
          <w:b/>
          <w:sz w:val="22"/>
          <w:szCs w:val="22"/>
        </w:rPr>
        <w:t xml:space="preserve"> </w:t>
      </w:r>
      <w:r w:rsidR="00B44D9C" w:rsidRPr="00885976">
        <w:rPr>
          <w:noProof/>
          <w:sz w:val="22"/>
          <w:szCs w:val="22"/>
          <w:lang w:eastAsia="es-MX"/>
        </w:rPr>
        <w:drawing>
          <wp:inline distT="0" distB="0" distL="0" distR="0" wp14:anchorId="1506C4D5" wp14:editId="70005C4F">
            <wp:extent cx="5943600" cy="650246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6502465"/>
                    </a:xfrm>
                    <a:prstGeom prst="rect">
                      <a:avLst/>
                    </a:prstGeom>
                    <a:noFill/>
                    <a:ln>
                      <a:noFill/>
                    </a:ln>
                  </pic:spPr>
                </pic:pic>
              </a:graphicData>
            </a:graphic>
          </wp:inline>
        </w:drawing>
      </w:r>
    </w:p>
    <w:p w:rsidR="007C3790" w:rsidRPr="00885976" w:rsidRDefault="007C3790" w:rsidP="007C3790">
      <w:pPr>
        <w:jc w:val="both"/>
        <w:rPr>
          <w:color w:val="000000"/>
          <w:sz w:val="22"/>
          <w:szCs w:val="22"/>
        </w:rPr>
      </w:pPr>
    </w:p>
    <w:p w:rsidR="00782D74" w:rsidRPr="006F202F" w:rsidRDefault="00782D74" w:rsidP="007C3790">
      <w:pPr>
        <w:jc w:val="both"/>
        <w:rPr>
          <w:sz w:val="22"/>
          <w:szCs w:val="22"/>
        </w:rPr>
      </w:pPr>
      <w:r w:rsidRPr="00CF744E">
        <w:rPr>
          <w:color w:val="000000"/>
          <w:sz w:val="22"/>
          <w:szCs w:val="22"/>
        </w:rPr>
        <w:t>Cuando no se pueda precisar la Unidad Funcional en donde ocurrió la Falla de Servicio, para fines de registro se usará el término “</w:t>
      </w:r>
      <w:r w:rsidR="007D16AC">
        <w:rPr>
          <w:color w:val="000000"/>
          <w:sz w:val="22"/>
          <w:szCs w:val="22"/>
        </w:rPr>
        <w:t>p</w:t>
      </w:r>
      <w:r w:rsidRPr="00CF744E">
        <w:rPr>
          <w:color w:val="000000"/>
          <w:sz w:val="22"/>
          <w:szCs w:val="22"/>
        </w:rPr>
        <w:t xml:space="preserve">romedio” para identificar la Unidad Funcional. En esta situación, para fines del cálculo de la </w:t>
      </w:r>
      <w:r w:rsidR="00AA2A8B" w:rsidRPr="00457B27">
        <w:rPr>
          <w:color w:val="000000"/>
          <w:sz w:val="22"/>
          <w:szCs w:val="22"/>
        </w:rPr>
        <w:t>Deducción</w:t>
      </w:r>
      <w:r w:rsidRPr="00C27C02">
        <w:rPr>
          <w:color w:val="000000"/>
          <w:sz w:val="22"/>
          <w:szCs w:val="22"/>
        </w:rPr>
        <w:t xml:space="preserve"> se considerará</w:t>
      </w:r>
      <w:r w:rsidR="00066808" w:rsidRPr="00C27C02">
        <w:rPr>
          <w:color w:val="000000"/>
          <w:sz w:val="22"/>
          <w:szCs w:val="22"/>
        </w:rPr>
        <w:t xml:space="preserve"> </w:t>
      </w:r>
      <w:r w:rsidRPr="00C27C02">
        <w:rPr>
          <w:color w:val="000000"/>
          <w:sz w:val="22"/>
          <w:szCs w:val="22"/>
        </w:rPr>
        <w:t xml:space="preserve">como ponderador de </w:t>
      </w:r>
      <w:r w:rsidRPr="00BE1B7E">
        <w:rPr>
          <w:color w:val="000000"/>
          <w:sz w:val="22"/>
          <w:szCs w:val="22"/>
        </w:rPr>
        <w:t>Unidad Funcional el promedio de los ponderadores</w:t>
      </w:r>
      <w:r w:rsidR="00066808" w:rsidRPr="006F202F">
        <w:rPr>
          <w:color w:val="000000"/>
          <w:sz w:val="22"/>
          <w:szCs w:val="22"/>
        </w:rPr>
        <w:t xml:space="preserve"> cuyo valor es </w:t>
      </w:r>
      <w:r w:rsidR="00066808" w:rsidRPr="006F202F">
        <w:rPr>
          <w:sz w:val="22"/>
          <w:szCs w:val="22"/>
        </w:rPr>
        <w:t>2.</w:t>
      </w:r>
      <w:r w:rsidR="00FC373C" w:rsidRPr="006F202F">
        <w:rPr>
          <w:sz w:val="22"/>
          <w:szCs w:val="22"/>
        </w:rPr>
        <w:t>5</w:t>
      </w:r>
      <w:r w:rsidR="001F4873" w:rsidRPr="006F202F">
        <w:rPr>
          <w:sz w:val="22"/>
          <w:szCs w:val="22"/>
        </w:rPr>
        <w:t>6</w:t>
      </w:r>
      <w:r w:rsidR="00066808" w:rsidRPr="006F202F">
        <w:rPr>
          <w:sz w:val="22"/>
          <w:szCs w:val="22"/>
        </w:rPr>
        <w:t>%</w:t>
      </w:r>
      <w:r w:rsidR="00714724" w:rsidRPr="006F202F">
        <w:rPr>
          <w:sz w:val="22"/>
          <w:szCs w:val="22"/>
        </w:rPr>
        <w:t xml:space="preserve"> (dos punto cinc</w:t>
      </w:r>
      <w:r w:rsidR="006328E7" w:rsidRPr="006F202F">
        <w:rPr>
          <w:sz w:val="22"/>
          <w:szCs w:val="22"/>
        </w:rPr>
        <w:t xml:space="preserve">uenta </w:t>
      </w:r>
      <w:r w:rsidR="001F4873" w:rsidRPr="006F202F">
        <w:rPr>
          <w:sz w:val="22"/>
          <w:szCs w:val="22"/>
        </w:rPr>
        <w:t xml:space="preserve">y seis </w:t>
      </w:r>
      <w:r w:rsidR="00714724" w:rsidRPr="006F202F">
        <w:rPr>
          <w:sz w:val="22"/>
          <w:szCs w:val="22"/>
        </w:rPr>
        <w:t>por</w:t>
      </w:r>
      <w:r w:rsidR="006328E7" w:rsidRPr="006F202F">
        <w:rPr>
          <w:sz w:val="22"/>
          <w:szCs w:val="22"/>
        </w:rPr>
        <w:t xml:space="preserve"> </w:t>
      </w:r>
      <w:r w:rsidR="00714724" w:rsidRPr="006F202F">
        <w:rPr>
          <w:sz w:val="22"/>
          <w:szCs w:val="22"/>
        </w:rPr>
        <w:t>ciento)</w:t>
      </w:r>
      <w:r w:rsidR="00066808" w:rsidRPr="006F202F">
        <w:rPr>
          <w:sz w:val="22"/>
          <w:szCs w:val="22"/>
        </w:rPr>
        <w:t>.</w:t>
      </w:r>
    </w:p>
    <w:p w:rsidR="007C3790" w:rsidRPr="00885976" w:rsidRDefault="007C3790" w:rsidP="007C3790">
      <w:pPr>
        <w:jc w:val="both"/>
        <w:rPr>
          <w:color w:val="000000"/>
          <w:sz w:val="22"/>
          <w:szCs w:val="22"/>
        </w:rPr>
      </w:pPr>
    </w:p>
    <w:p w:rsidR="00EA54B1" w:rsidRPr="00885976" w:rsidRDefault="00EA54B1" w:rsidP="00184CE7">
      <w:pPr>
        <w:rPr>
          <w:sz w:val="22"/>
          <w:szCs w:val="22"/>
        </w:rPr>
      </w:pPr>
    </w:p>
    <w:p w:rsidR="009F05DD" w:rsidRPr="00885976" w:rsidRDefault="00921ECA" w:rsidP="00EA54B1">
      <w:pPr>
        <w:pStyle w:val="Ttulo1"/>
        <w:spacing w:before="0"/>
        <w:jc w:val="center"/>
        <w:rPr>
          <w:rFonts w:ascii="Times New Roman" w:hAnsi="Times New Roman"/>
          <w:sz w:val="22"/>
          <w:szCs w:val="22"/>
          <w:lang w:val="es-MX" w:eastAsia="en-US"/>
        </w:rPr>
      </w:pPr>
      <w:bookmarkStart w:id="217" w:name="_Toc461302925"/>
      <w:bookmarkStart w:id="218" w:name="_Toc461517082"/>
      <w:bookmarkStart w:id="219" w:name="_Toc473735316"/>
      <w:bookmarkStart w:id="220" w:name="_Toc479241215"/>
      <w:r w:rsidRPr="00885976">
        <w:rPr>
          <w:rFonts w:ascii="Times New Roman" w:hAnsi="Times New Roman"/>
          <w:sz w:val="22"/>
          <w:szCs w:val="22"/>
          <w:lang w:val="es-MX" w:eastAsia="en-US"/>
        </w:rPr>
        <w:lastRenderedPageBreak/>
        <w:t>Apéndice C1: Factor</w:t>
      </w:r>
      <w:r w:rsidR="009F05DD" w:rsidRPr="00885976">
        <w:rPr>
          <w:rFonts w:ascii="Times New Roman" w:hAnsi="Times New Roman"/>
          <w:sz w:val="22"/>
          <w:szCs w:val="22"/>
          <w:lang w:val="es-MX" w:eastAsia="en-US"/>
        </w:rPr>
        <w:t>es</w:t>
      </w:r>
      <w:r w:rsidRPr="00885976">
        <w:rPr>
          <w:rFonts w:ascii="Times New Roman" w:hAnsi="Times New Roman"/>
          <w:sz w:val="22"/>
          <w:szCs w:val="22"/>
          <w:lang w:val="es-MX" w:eastAsia="en-US"/>
        </w:rPr>
        <w:t xml:space="preserve"> de Falla </w:t>
      </w:r>
      <w:r w:rsidR="006820E8" w:rsidRPr="00885976">
        <w:rPr>
          <w:rFonts w:ascii="Times New Roman" w:hAnsi="Times New Roman"/>
          <w:sz w:val="22"/>
          <w:szCs w:val="22"/>
          <w:lang w:val="es-MX" w:eastAsia="en-US"/>
        </w:rPr>
        <w:t xml:space="preserve">en </w:t>
      </w:r>
      <w:r w:rsidR="009F05DD" w:rsidRPr="00885976">
        <w:rPr>
          <w:rFonts w:ascii="Times New Roman" w:hAnsi="Times New Roman"/>
          <w:sz w:val="22"/>
          <w:szCs w:val="22"/>
          <w:lang w:val="es-MX" w:eastAsia="en-US"/>
        </w:rPr>
        <w:t xml:space="preserve">un Evento </w:t>
      </w:r>
      <w:r w:rsidRPr="00885976">
        <w:rPr>
          <w:rFonts w:ascii="Times New Roman" w:hAnsi="Times New Roman"/>
          <w:sz w:val="22"/>
          <w:szCs w:val="22"/>
          <w:lang w:val="es-MX" w:eastAsia="en-US"/>
        </w:rPr>
        <w:t>Programado</w:t>
      </w:r>
      <w:bookmarkEnd w:id="217"/>
      <w:bookmarkEnd w:id="218"/>
      <w:bookmarkEnd w:id="219"/>
      <w:bookmarkEnd w:id="220"/>
    </w:p>
    <w:p w:rsidR="00487191" w:rsidRPr="00885976" w:rsidRDefault="0000524B" w:rsidP="005D2B5A">
      <w:pPr>
        <w:rPr>
          <w:sz w:val="22"/>
          <w:szCs w:val="22"/>
        </w:rPr>
      </w:pPr>
      <w:r w:rsidRPr="00885976">
        <w:rPr>
          <w:sz w:val="22"/>
          <w:szCs w:val="22"/>
        </w:rPr>
        <w:tab/>
      </w:r>
    </w:p>
    <w:p w:rsidR="006820E8" w:rsidRPr="00885976" w:rsidRDefault="006820E8" w:rsidP="005D2B5A">
      <w:pPr>
        <w:rPr>
          <w:sz w:val="22"/>
          <w:szCs w:val="22"/>
        </w:rPr>
      </w:pPr>
    </w:p>
    <w:tbl>
      <w:tblPr>
        <w:tblW w:w="6521" w:type="dxa"/>
        <w:tblInd w:w="1770" w:type="dxa"/>
        <w:tblCellMar>
          <w:left w:w="70" w:type="dxa"/>
          <w:right w:w="70" w:type="dxa"/>
        </w:tblCellMar>
        <w:tblLook w:val="04A0" w:firstRow="1" w:lastRow="0" w:firstColumn="1" w:lastColumn="0" w:noHBand="0" w:noVBand="1"/>
      </w:tblPr>
      <w:tblGrid>
        <w:gridCol w:w="1700"/>
        <w:gridCol w:w="1570"/>
        <w:gridCol w:w="1275"/>
        <w:gridCol w:w="1985"/>
      </w:tblGrid>
      <w:tr w:rsidR="006820E8" w:rsidRPr="00C83141" w:rsidTr="00714724">
        <w:trPr>
          <w:trHeight w:val="270"/>
        </w:trPr>
        <w:tc>
          <w:tcPr>
            <w:tcW w:w="1700" w:type="dxa"/>
            <w:tcBorders>
              <w:top w:val="nil"/>
              <w:left w:val="nil"/>
              <w:bottom w:val="nil"/>
              <w:right w:val="nil"/>
            </w:tcBorders>
            <w:shd w:val="clear" w:color="auto" w:fill="auto"/>
            <w:noWrap/>
            <w:vAlign w:val="bottom"/>
            <w:hideMark/>
          </w:tcPr>
          <w:p w:rsidR="006820E8" w:rsidRPr="00885976" w:rsidRDefault="006820E8" w:rsidP="006820E8">
            <w:pPr>
              <w:rPr>
                <w:rFonts w:eastAsia="Times New Roman"/>
                <w:sz w:val="22"/>
                <w:szCs w:val="22"/>
                <w:lang w:eastAsia="es-MX"/>
              </w:rPr>
            </w:pPr>
          </w:p>
        </w:tc>
        <w:tc>
          <w:tcPr>
            <w:tcW w:w="4821" w:type="dxa"/>
            <w:gridSpan w:val="3"/>
            <w:tcBorders>
              <w:top w:val="single" w:sz="4" w:space="0" w:color="auto"/>
              <w:left w:val="single" w:sz="4" w:space="0" w:color="auto"/>
              <w:bottom w:val="single" w:sz="4" w:space="0" w:color="auto"/>
              <w:right w:val="single" w:sz="4" w:space="0" w:color="000000"/>
            </w:tcBorders>
            <w:shd w:val="clear" w:color="auto" w:fill="C5E0B3" w:themeFill="accent6" w:themeFillTint="66"/>
            <w:vAlign w:val="center"/>
            <w:hideMark/>
          </w:tcPr>
          <w:p w:rsidR="006820E8" w:rsidRPr="00885976" w:rsidRDefault="006820E8" w:rsidP="00C1241E">
            <w:pPr>
              <w:jc w:val="center"/>
              <w:rPr>
                <w:rFonts w:eastAsia="Times New Roman"/>
                <w:b/>
                <w:bCs/>
                <w:sz w:val="22"/>
                <w:szCs w:val="22"/>
                <w:lang w:eastAsia="es-MX"/>
              </w:rPr>
            </w:pPr>
            <w:r w:rsidRPr="00885976">
              <w:rPr>
                <w:rFonts w:eastAsia="Times New Roman"/>
                <w:b/>
                <w:bCs/>
                <w:sz w:val="22"/>
                <w:szCs w:val="22"/>
                <w:lang w:eastAsia="es-MX"/>
              </w:rPr>
              <w:t>Tipo de Espacio</w:t>
            </w:r>
          </w:p>
        </w:tc>
      </w:tr>
      <w:tr w:rsidR="00C30B2C" w:rsidRPr="00C83141" w:rsidTr="006F7FAE">
        <w:trPr>
          <w:trHeight w:val="825"/>
        </w:trPr>
        <w:tc>
          <w:tcPr>
            <w:tcW w:w="170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6820E8" w:rsidRPr="00885976" w:rsidRDefault="006820E8" w:rsidP="006820E8">
            <w:pPr>
              <w:jc w:val="center"/>
              <w:rPr>
                <w:rFonts w:eastAsia="Times New Roman"/>
                <w:b/>
                <w:bCs/>
                <w:sz w:val="22"/>
                <w:szCs w:val="22"/>
                <w:lang w:eastAsia="es-MX"/>
              </w:rPr>
            </w:pPr>
            <w:r w:rsidRPr="00885976">
              <w:rPr>
                <w:rFonts w:eastAsia="Times New Roman"/>
                <w:b/>
                <w:bCs/>
                <w:sz w:val="22"/>
                <w:szCs w:val="22"/>
                <w:lang w:eastAsia="es-MX"/>
              </w:rPr>
              <w:t>Categoría de la Falla de Servicio</w:t>
            </w:r>
          </w:p>
        </w:tc>
        <w:tc>
          <w:tcPr>
            <w:tcW w:w="1561" w:type="dxa"/>
            <w:tcBorders>
              <w:top w:val="nil"/>
              <w:left w:val="nil"/>
              <w:bottom w:val="single" w:sz="4" w:space="0" w:color="auto"/>
              <w:right w:val="single" w:sz="4" w:space="0" w:color="auto"/>
            </w:tcBorders>
            <w:shd w:val="clear" w:color="auto" w:fill="C5E0B3" w:themeFill="accent6" w:themeFillTint="66"/>
            <w:vAlign w:val="center"/>
            <w:hideMark/>
          </w:tcPr>
          <w:p w:rsidR="006820E8" w:rsidRPr="00885976" w:rsidRDefault="006820E8" w:rsidP="006820E8">
            <w:pPr>
              <w:jc w:val="center"/>
              <w:rPr>
                <w:rFonts w:eastAsia="Times New Roman"/>
                <w:b/>
                <w:bCs/>
                <w:sz w:val="22"/>
                <w:szCs w:val="22"/>
                <w:lang w:eastAsia="es-MX"/>
              </w:rPr>
            </w:pPr>
            <w:r w:rsidRPr="00885976">
              <w:rPr>
                <w:rFonts w:eastAsia="Times New Roman"/>
                <w:b/>
                <w:bCs/>
                <w:sz w:val="22"/>
                <w:szCs w:val="22"/>
                <w:lang w:eastAsia="es-MX"/>
              </w:rPr>
              <w:t>Administrativo</w:t>
            </w:r>
          </w:p>
        </w:tc>
        <w:tc>
          <w:tcPr>
            <w:tcW w:w="1275" w:type="dxa"/>
            <w:tcBorders>
              <w:top w:val="nil"/>
              <w:left w:val="nil"/>
              <w:bottom w:val="single" w:sz="4" w:space="0" w:color="auto"/>
              <w:right w:val="single" w:sz="4" w:space="0" w:color="auto"/>
            </w:tcBorders>
            <w:shd w:val="clear" w:color="auto" w:fill="C5E0B3" w:themeFill="accent6" w:themeFillTint="66"/>
            <w:vAlign w:val="center"/>
            <w:hideMark/>
          </w:tcPr>
          <w:p w:rsidR="006820E8" w:rsidRPr="00885976" w:rsidRDefault="006820E8" w:rsidP="00C1241E">
            <w:pPr>
              <w:jc w:val="center"/>
              <w:rPr>
                <w:rFonts w:eastAsia="Times New Roman"/>
                <w:b/>
                <w:bCs/>
                <w:sz w:val="22"/>
                <w:szCs w:val="22"/>
                <w:lang w:eastAsia="es-MX"/>
              </w:rPr>
            </w:pPr>
            <w:r w:rsidRPr="00885976">
              <w:rPr>
                <w:rFonts w:eastAsia="Times New Roman"/>
                <w:b/>
                <w:bCs/>
                <w:sz w:val="22"/>
                <w:szCs w:val="22"/>
                <w:lang w:eastAsia="es-MX"/>
              </w:rPr>
              <w:t>Servicio</w:t>
            </w:r>
          </w:p>
        </w:tc>
        <w:tc>
          <w:tcPr>
            <w:tcW w:w="1985" w:type="dxa"/>
            <w:tcBorders>
              <w:top w:val="nil"/>
              <w:left w:val="nil"/>
              <w:bottom w:val="single" w:sz="4" w:space="0" w:color="auto"/>
              <w:right w:val="single" w:sz="4" w:space="0" w:color="auto"/>
            </w:tcBorders>
            <w:shd w:val="clear" w:color="auto" w:fill="C5E0B3" w:themeFill="accent6" w:themeFillTint="66"/>
            <w:vAlign w:val="center"/>
            <w:hideMark/>
          </w:tcPr>
          <w:p w:rsidR="006820E8" w:rsidRPr="00885976" w:rsidRDefault="006820E8" w:rsidP="006820E8">
            <w:pPr>
              <w:jc w:val="center"/>
              <w:rPr>
                <w:rFonts w:eastAsia="Times New Roman"/>
                <w:b/>
                <w:bCs/>
                <w:sz w:val="22"/>
                <w:szCs w:val="22"/>
                <w:lang w:eastAsia="es-MX"/>
              </w:rPr>
            </w:pPr>
            <w:r w:rsidRPr="00885976">
              <w:rPr>
                <w:rFonts w:eastAsia="Times New Roman"/>
                <w:b/>
                <w:bCs/>
                <w:sz w:val="22"/>
                <w:szCs w:val="22"/>
                <w:lang w:eastAsia="es-MX"/>
              </w:rPr>
              <w:t>Técnico-Operativo</w:t>
            </w:r>
          </w:p>
        </w:tc>
      </w:tr>
      <w:tr w:rsidR="00C30B2C" w:rsidRPr="00C83141" w:rsidTr="00184CE7">
        <w:trPr>
          <w:trHeight w:val="255"/>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6820E8" w:rsidRPr="00885976" w:rsidRDefault="006820E8" w:rsidP="006820E8">
            <w:pPr>
              <w:jc w:val="center"/>
              <w:rPr>
                <w:rFonts w:eastAsia="Times New Roman"/>
                <w:b/>
                <w:bCs/>
                <w:sz w:val="22"/>
                <w:szCs w:val="22"/>
                <w:lang w:eastAsia="es-MX"/>
              </w:rPr>
            </w:pPr>
            <w:r w:rsidRPr="00885976">
              <w:rPr>
                <w:rFonts w:eastAsia="Times New Roman"/>
                <w:b/>
                <w:bCs/>
                <w:sz w:val="22"/>
                <w:szCs w:val="22"/>
                <w:lang w:eastAsia="es-MX"/>
              </w:rPr>
              <w:t>FS1</w:t>
            </w:r>
          </w:p>
        </w:tc>
        <w:tc>
          <w:tcPr>
            <w:tcW w:w="1561"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18</w:t>
            </w:r>
          </w:p>
        </w:tc>
        <w:tc>
          <w:tcPr>
            <w:tcW w:w="1275"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18</w:t>
            </w:r>
          </w:p>
        </w:tc>
        <w:tc>
          <w:tcPr>
            <w:tcW w:w="1985"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36</w:t>
            </w:r>
          </w:p>
        </w:tc>
      </w:tr>
      <w:tr w:rsidR="00C30B2C" w:rsidRPr="00C83141" w:rsidTr="00184CE7">
        <w:trPr>
          <w:trHeight w:val="255"/>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6820E8" w:rsidRPr="00885976" w:rsidRDefault="006820E8" w:rsidP="006820E8">
            <w:pPr>
              <w:jc w:val="center"/>
              <w:rPr>
                <w:rFonts w:eastAsia="Times New Roman"/>
                <w:b/>
                <w:bCs/>
                <w:sz w:val="22"/>
                <w:szCs w:val="22"/>
                <w:lang w:eastAsia="es-MX"/>
              </w:rPr>
            </w:pPr>
            <w:r w:rsidRPr="00885976">
              <w:rPr>
                <w:rFonts w:eastAsia="Times New Roman"/>
                <w:b/>
                <w:bCs/>
                <w:sz w:val="22"/>
                <w:szCs w:val="22"/>
                <w:lang w:eastAsia="es-MX"/>
              </w:rPr>
              <w:t>FS2</w:t>
            </w:r>
          </w:p>
        </w:tc>
        <w:tc>
          <w:tcPr>
            <w:tcW w:w="1561"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14</w:t>
            </w:r>
          </w:p>
        </w:tc>
        <w:tc>
          <w:tcPr>
            <w:tcW w:w="1275"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14</w:t>
            </w:r>
          </w:p>
        </w:tc>
        <w:tc>
          <w:tcPr>
            <w:tcW w:w="1985"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28</w:t>
            </w:r>
          </w:p>
        </w:tc>
      </w:tr>
      <w:tr w:rsidR="00C30B2C" w:rsidRPr="00C83141" w:rsidTr="00184CE7">
        <w:trPr>
          <w:trHeight w:val="27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6820E8" w:rsidRPr="00885976" w:rsidRDefault="006820E8" w:rsidP="006820E8">
            <w:pPr>
              <w:jc w:val="center"/>
              <w:rPr>
                <w:rFonts w:eastAsia="Times New Roman"/>
                <w:b/>
                <w:bCs/>
                <w:sz w:val="22"/>
                <w:szCs w:val="22"/>
                <w:lang w:eastAsia="es-MX"/>
              </w:rPr>
            </w:pPr>
            <w:r w:rsidRPr="00885976">
              <w:rPr>
                <w:rFonts w:eastAsia="Times New Roman"/>
                <w:b/>
                <w:bCs/>
                <w:sz w:val="22"/>
                <w:szCs w:val="22"/>
                <w:lang w:eastAsia="es-MX"/>
              </w:rPr>
              <w:t>FS3</w:t>
            </w:r>
          </w:p>
        </w:tc>
        <w:tc>
          <w:tcPr>
            <w:tcW w:w="1561"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9</w:t>
            </w:r>
          </w:p>
        </w:tc>
        <w:tc>
          <w:tcPr>
            <w:tcW w:w="1275"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9</w:t>
            </w:r>
          </w:p>
        </w:tc>
        <w:tc>
          <w:tcPr>
            <w:tcW w:w="1985" w:type="dxa"/>
            <w:tcBorders>
              <w:top w:val="nil"/>
              <w:left w:val="nil"/>
              <w:bottom w:val="single" w:sz="4" w:space="0" w:color="auto"/>
              <w:right w:val="single" w:sz="4" w:space="0" w:color="auto"/>
            </w:tcBorders>
            <w:shd w:val="clear" w:color="000000" w:fill="FFFFFF"/>
            <w:noWrap/>
            <w:vAlign w:val="center"/>
          </w:tcPr>
          <w:p w:rsidR="006820E8" w:rsidRPr="00885976" w:rsidRDefault="00DA46C8" w:rsidP="006820E8">
            <w:pPr>
              <w:jc w:val="center"/>
              <w:rPr>
                <w:rFonts w:eastAsia="Times New Roman"/>
                <w:b/>
                <w:bCs/>
                <w:sz w:val="22"/>
                <w:szCs w:val="22"/>
                <w:lang w:eastAsia="es-MX"/>
              </w:rPr>
            </w:pPr>
            <w:r w:rsidRPr="00885976">
              <w:rPr>
                <w:rFonts w:eastAsia="Times New Roman"/>
                <w:b/>
                <w:bCs/>
                <w:sz w:val="22"/>
                <w:szCs w:val="22"/>
                <w:lang w:eastAsia="es-MX"/>
              </w:rPr>
              <w:t>18</w:t>
            </w:r>
          </w:p>
        </w:tc>
      </w:tr>
    </w:tbl>
    <w:p w:rsidR="006820E8" w:rsidRPr="00885976" w:rsidRDefault="006820E8" w:rsidP="005D2B5A">
      <w:pPr>
        <w:rPr>
          <w:sz w:val="22"/>
          <w:szCs w:val="22"/>
        </w:rPr>
      </w:pPr>
    </w:p>
    <w:p w:rsidR="00487191" w:rsidRPr="00885976" w:rsidRDefault="00487191" w:rsidP="005D2B5A">
      <w:pPr>
        <w:rPr>
          <w:sz w:val="22"/>
          <w:szCs w:val="22"/>
        </w:rPr>
      </w:pPr>
    </w:p>
    <w:p w:rsidR="00FE5D88" w:rsidRPr="00885976" w:rsidRDefault="00FE5D88" w:rsidP="00FE5D88">
      <w:pPr>
        <w:jc w:val="both"/>
        <w:rPr>
          <w:sz w:val="22"/>
          <w:szCs w:val="22"/>
        </w:rPr>
      </w:pPr>
      <w:r w:rsidRPr="00885976">
        <w:rPr>
          <w:sz w:val="22"/>
          <w:szCs w:val="22"/>
        </w:rPr>
        <w:t xml:space="preserve">Los factores de falla en un Evento Programado dependen tanto de la categoría de la Falla de Servicio señalada en los </w:t>
      </w:r>
      <w:r w:rsidR="000033D8" w:rsidRPr="00885976">
        <w:rPr>
          <w:sz w:val="22"/>
          <w:szCs w:val="22"/>
        </w:rPr>
        <w:t>Estándares de Servicios</w:t>
      </w:r>
      <w:r w:rsidR="00CB0790" w:rsidRPr="00885976">
        <w:rPr>
          <w:sz w:val="22"/>
          <w:szCs w:val="22"/>
        </w:rPr>
        <w:t xml:space="preserve"> </w:t>
      </w:r>
      <w:r w:rsidRPr="00885976">
        <w:rPr>
          <w:sz w:val="22"/>
          <w:szCs w:val="22"/>
        </w:rPr>
        <w:t xml:space="preserve">del </w:t>
      </w:r>
      <w:r w:rsidRPr="00885976">
        <w:rPr>
          <w:b/>
          <w:sz w:val="22"/>
          <w:szCs w:val="22"/>
        </w:rPr>
        <w:t>Anexo 10 (</w:t>
      </w:r>
      <w:r w:rsidRPr="00885976">
        <w:rPr>
          <w:b/>
          <w:i/>
          <w:sz w:val="22"/>
          <w:szCs w:val="22"/>
        </w:rPr>
        <w:t>Requerimiento de Servicios</w:t>
      </w:r>
      <w:r w:rsidRPr="00885976">
        <w:rPr>
          <w:b/>
          <w:sz w:val="22"/>
          <w:szCs w:val="22"/>
        </w:rPr>
        <w:t>)</w:t>
      </w:r>
      <w:r w:rsidRPr="00885976">
        <w:rPr>
          <w:sz w:val="22"/>
          <w:szCs w:val="22"/>
        </w:rPr>
        <w:t xml:space="preserve"> como del tipo de Espacio. En caso de que no se pueda identificar el </w:t>
      </w:r>
      <w:r w:rsidR="009B0D24" w:rsidRPr="00885976">
        <w:rPr>
          <w:sz w:val="22"/>
          <w:szCs w:val="22"/>
        </w:rPr>
        <w:t>Estándar de Servicio</w:t>
      </w:r>
      <w:r w:rsidRPr="00885976">
        <w:rPr>
          <w:sz w:val="22"/>
          <w:szCs w:val="22"/>
        </w:rPr>
        <w:t xml:space="preserve"> y en consecuencia la categoría de la Falla de Servicio, o bien no se pueda </w:t>
      </w:r>
      <w:r w:rsidR="00066808" w:rsidRPr="00885976">
        <w:rPr>
          <w:sz w:val="22"/>
          <w:szCs w:val="22"/>
        </w:rPr>
        <w:t xml:space="preserve">precisar </w:t>
      </w:r>
      <w:r w:rsidRPr="00885976">
        <w:rPr>
          <w:sz w:val="22"/>
          <w:szCs w:val="22"/>
        </w:rPr>
        <w:t xml:space="preserve">el </w:t>
      </w:r>
      <w:r w:rsidR="00066808" w:rsidRPr="00885976">
        <w:rPr>
          <w:sz w:val="22"/>
          <w:szCs w:val="22"/>
        </w:rPr>
        <w:t xml:space="preserve">Espacio y por tanto el Tipo de Espacio, </w:t>
      </w:r>
      <w:r w:rsidRPr="00885976">
        <w:rPr>
          <w:sz w:val="22"/>
          <w:szCs w:val="22"/>
        </w:rPr>
        <w:t xml:space="preserve">o el Tipo de Espacio no corresponde a los de la Tabla se considerará como Factor de Falla el valor de </w:t>
      </w:r>
      <w:r w:rsidR="00FC659C" w:rsidRPr="00885976">
        <w:rPr>
          <w:sz w:val="22"/>
          <w:szCs w:val="22"/>
        </w:rPr>
        <w:t>18</w:t>
      </w:r>
      <w:r w:rsidR="00501792" w:rsidRPr="00885976">
        <w:rPr>
          <w:sz w:val="22"/>
          <w:szCs w:val="22"/>
        </w:rPr>
        <w:t xml:space="preserve"> </w:t>
      </w:r>
      <w:r w:rsidRPr="00885976">
        <w:rPr>
          <w:sz w:val="22"/>
          <w:szCs w:val="22"/>
        </w:rPr>
        <w:t>(</w:t>
      </w:r>
      <w:r w:rsidR="00FC659C" w:rsidRPr="00885976">
        <w:rPr>
          <w:sz w:val="22"/>
          <w:szCs w:val="22"/>
        </w:rPr>
        <w:t>dieciocho</w:t>
      </w:r>
      <w:r w:rsidRPr="00885976">
        <w:rPr>
          <w:sz w:val="22"/>
          <w:szCs w:val="22"/>
        </w:rPr>
        <w:t>).</w:t>
      </w:r>
    </w:p>
    <w:p w:rsidR="005D2B5A" w:rsidRPr="00885976" w:rsidRDefault="005D2B5A" w:rsidP="005D2B5A">
      <w:pPr>
        <w:rPr>
          <w:sz w:val="22"/>
          <w:szCs w:val="22"/>
        </w:rPr>
      </w:pPr>
    </w:p>
    <w:p w:rsidR="005D2B5A" w:rsidRPr="00885976" w:rsidRDefault="005D2B5A" w:rsidP="005D2B5A">
      <w:pPr>
        <w:rPr>
          <w:sz w:val="22"/>
          <w:szCs w:val="22"/>
        </w:rPr>
      </w:pPr>
    </w:p>
    <w:p w:rsidR="00782D74" w:rsidRPr="00885976" w:rsidRDefault="00782D74" w:rsidP="005D2B5A">
      <w:pPr>
        <w:rPr>
          <w:sz w:val="22"/>
          <w:szCs w:val="22"/>
        </w:rPr>
      </w:pPr>
    </w:p>
    <w:p w:rsidR="009F05DD" w:rsidRPr="00885976" w:rsidRDefault="009F05DD" w:rsidP="005D2B5A">
      <w:pPr>
        <w:rPr>
          <w:sz w:val="22"/>
          <w:szCs w:val="22"/>
        </w:rPr>
      </w:pPr>
    </w:p>
    <w:p w:rsidR="009F05DD" w:rsidRPr="00885976" w:rsidRDefault="009F05DD" w:rsidP="005D2B5A">
      <w:pPr>
        <w:pStyle w:val="Ttulo1"/>
        <w:jc w:val="center"/>
        <w:rPr>
          <w:rFonts w:ascii="Times New Roman" w:hAnsi="Times New Roman"/>
          <w:sz w:val="22"/>
          <w:szCs w:val="22"/>
          <w:lang w:val="es-MX" w:eastAsia="en-US"/>
        </w:rPr>
      </w:pPr>
      <w:bookmarkStart w:id="221" w:name="_Toc461302926"/>
      <w:bookmarkStart w:id="222" w:name="_Toc461517083"/>
      <w:bookmarkStart w:id="223" w:name="_Toc473735317"/>
      <w:bookmarkStart w:id="224" w:name="_Toc479241216"/>
      <w:r w:rsidRPr="00885976">
        <w:rPr>
          <w:rFonts w:ascii="Times New Roman" w:hAnsi="Times New Roman"/>
          <w:sz w:val="22"/>
          <w:szCs w:val="22"/>
          <w:lang w:val="es-MX" w:eastAsia="en-US"/>
        </w:rPr>
        <w:t xml:space="preserve">Apéndice C2: Factores de Falla </w:t>
      </w:r>
      <w:r w:rsidR="006820E8" w:rsidRPr="00885976">
        <w:rPr>
          <w:rFonts w:ascii="Times New Roman" w:hAnsi="Times New Roman"/>
          <w:sz w:val="22"/>
          <w:szCs w:val="22"/>
          <w:lang w:val="es-MX" w:eastAsia="en-US"/>
        </w:rPr>
        <w:t xml:space="preserve">en </w:t>
      </w:r>
      <w:r w:rsidRPr="00885976">
        <w:rPr>
          <w:rFonts w:ascii="Times New Roman" w:hAnsi="Times New Roman"/>
          <w:sz w:val="22"/>
          <w:szCs w:val="22"/>
          <w:lang w:val="es-MX" w:eastAsia="en-US"/>
        </w:rPr>
        <w:t>un Evento No Programado</w:t>
      </w:r>
      <w:bookmarkEnd w:id="221"/>
      <w:bookmarkEnd w:id="222"/>
      <w:bookmarkEnd w:id="223"/>
      <w:bookmarkEnd w:id="224"/>
    </w:p>
    <w:p w:rsidR="00487191" w:rsidRPr="00885976" w:rsidRDefault="00487191" w:rsidP="005D2B5A">
      <w:pPr>
        <w:rPr>
          <w:sz w:val="22"/>
          <w:szCs w:val="22"/>
        </w:rPr>
      </w:pPr>
    </w:p>
    <w:p w:rsidR="00487191" w:rsidRPr="00885976" w:rsidRDefault="00487191" w:rsidP="005D2B5A">
      <w:pPr>
        <w:rPr>
          <w:sz w:val="22"/>
          <w:szCs w:val="22"/>
        </w:rPr>
      </w:pPr>
    </w:p>
    <w:tbl>
      <w:tblPr>
        <w:tblW w:w="6882" w:type="dxa"/>
        <w:tblInd w:w="1771" w:type="dxa"/>
        <w:tblCellMar>
          <w:left w:w="70" w:type="dxa"/>
          <w:right w:w="70" w:type="dxa"/>
        </w:tblCellMar>
        <w:tblLook w:val="04A0" w:firstRow="1" w:lastRow="0" w:firstColumn="1" w:lastColumn="0" w:noHBand="0" w:noVBand="1"/>
      </w:tblPr>
      <w:tblGrid>
        <w:gridCol w:w="1852"/>
        <w:gridCol w:w="1628"/>
        <w:gridCol w:w="1276"/>
        <w:gridCol w:w="2126"/>
      </w:tblGrid>
      <w:tr w:rsidR="00C30B2C" w:rsidRPr="00C83141" w:rsidTr="006F7FAE">
        <w:trPr>
          <w:trHeight w:val="471"/>
        </w:trPr>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1E43A9" w:rsidRPr="00885976" w:rsidRDefault="001E43A9" w:rsidP="006D6A27">
            <w:pPr>
              <w:jc w:val="center"/>
              <w:rPr>
                <w:rFonts w:eastAsia="Times New Roman"/>
                <w:b/>
                <w:bCs/>
                <w:sz w:val="22"/>
                <w:szCs w:val="22"/>
                <w:lang w:eastAsia="es-MX"/>
              </w:rPr>
            </w:pPr>
            <w:r w:rsidRPr="00885976">
              <w:rPr>
                <w:rFonts w:eastAsia="Times New Roman"/>
                <w:b/>
                <w:bCs/>
                <w:sz w:val="22"/>
                <w:szCs w:val="22"/>
                <w:lang w:eastAsia="es-MX"/>
              </w:rPr>
              <w:t xml:space="preserve">Tipo de </w:t>
            </w:r>
            <w:r w:rsidR="00D07E86" w:rsidRPr="00885976">
              <w:rPr>
                <w:rFonts w:eastAsia="Times New Roman"/>
                <w:b/>
                <w:bCs/>
                <w:sz w:val="22"/>
                <w:szCs w:val="22"/>
                <w:lang w:eastAsia="es-MX"/>
              </w:rPr>
              <w:t>Espacio</w:t>
            </w:r>
          </w:p>
        </w:tc>
        <w:tc>
          <w:tcPr>
            <w:tcW w:w="1628" w:type="dxa"/>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1E43A9" w:rsidRPr="00885976" w:rsidRDefault="001E43A9" w:rsidP="001E43A9">
            <w:pPr>
              <w:jc w:val="center"/>
              <w:rPr>
                <w:rFonts w:eastAsia="Times New Roman"/>
                <w:b/>
                <w:bCs/>
                <w:sz w:val="22"/>
                <w:szCs w:val="22"/>
                <w:lang w:eastAsia="es-MX"/>
              </w:rPr>
            </w:pPr>
            <w:r w:rsidRPr="00885976">
              <w:rPr>
                <w:rFonts w:eastAsia="Times New Roman"/>
                <w:b/>
                <w:bCs/>
                <w:sz w:val="22"/>
                <w:szCs w:val="22"/>
                <w:lang w:eastAsia="es-MX"/>
              </w:rPr>
              <w:t>Administrativo</w:t>
            </w:r>
          </w:p>
        </w:tc>
        <w:tc>
          <w:tcPr>
            <w:tcW w:w="1276" w:type="dxa"/>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1E43A9" w:rsidRPr="00885976" w:rsidRDefault="001E43A9" w:rsidP="00C1241E">
            <w:pPr>
              <w:jc w:val="center"/>
              <w:rPr>
                <w:rFonts w:eastAsia="Times New Roman"/>
                <w:b/>
                <w:bCs/>
                <w:sz w:val="22"/>
                <w:szCs w:val="22"/>
                <w:lang w:eastAsia="es-MX"/>
              </w:rPr>
            </w:pPr>
            <w:r w:rsidRPr="00885976">
              <w:rPr>
                <w:rFonts w:eastAsia="Times New Roman"/>
                <w:b/>
                <w:bCs/>
                <w:sz w:val="22"/>
                <w:szCs w:val="22"/>
                <w:lang w:eastAsia="es-MX"/>
              </w:rPr>
              <w:t>Servicio</w:t>
            </w:r>
          </w:p>
        </w:tc>
        <w:tc>
          <w:tcPr>
            <w:tcW w:w="2126" w:type="dxa"/>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1E43A9" w:rsidRPr="00885976" w:rsidRDefault="001E43A9" w:rsidP="001E43A9">
            <w:pPr>
              <w:jc w:val="center"/>
              <w:rPr>
                <w:rFonts w:eastAsia="Times New Roman"/>
                <w:b/>
                <w:bCs/>
                <w:sz w:val="22"/>
                <w:szCs w:val="22"/>
                <w:lang w:eastAsia="es-MX"/>
              </w:rPr>
            </w:pPr>
            <w:r w:rsidRPr="00885976">
              <w:rPr>
                <w:rFonts w:eastAsia="Times New Roman"/>
                <w:b/>
                <w:bCs/>
                <w:sz w:val="22"/>
                <w:szCs w:val="22"/>
                <w:lang w:eastAsia="es-MX"/>
              </w:rPr>
              <w:t>Técnico-Operativo</w:t>
            </w:r>
          </w:p>
        </w:tc>
      </w:tr>
      <w:tr w:rsidR="00C30B2C" w:rsidRPr="00C83141" w:rsidTr="00184CE7">
        <w:trPr>
          <w:trHeight w:val="421"/>
        </w:trPr>
        <w:tc>
          <w:tcPr>
            <w:tcW w:w="1852" w:type="dxa"/>
            <w:tcBorders>
              <w:top w:val="nil"/>
              <w:left w:val="single" w:sz="4" w:space="0" w:color="auto"/>
              <w:bottom w:val="single" w:sz="4" w:space="0" w:color="auto"/>
              <w:right w:val="single" w:sz="4" w:space="0" w:color="auto"/>
            </w:tcBorders>
            <w:shd w:val="clear" w:color="auto" w:fill="C5E0B3" w:themeFill="accent6" w:themeFillTint="66"/>
            <w:noWrap/>
            <w:vAlign w:val="center"/>
            <w:hideMark/>
          </w:tcPr>
          <w:p w:rsidR="001E43A9" w:rsidRPr="00885976" w:rsidRDefault="00D07E86" w:rsidP="001E43A9">
            <w:pPr>
              <w:jc w:val="center"/>
              <w:rPr>
                <w:rFonts w:eastAsia="Times New Roman"/>
                <w:b/>
                <w:bCs/>
                <w:sz w:val="22"/>
                <w:szCs w:val="22"/>
                <w:lang w:eastAsia="es-MX"/>
              </w:rPr>
            </w:pPr>
            <w:r w:rsidRPr="00885976">
              <w:rPr>
                <w:rFonts w:eastAsia="Times New Roman"/>
                <w:b/>
                <w:bCs/>
                <w:sz w:val="22"/>
                <w:szCs w:val="22"/>
                <w:lang w:eastAsia="es-MX"/>
              </w:rPr>
              <w:t>Factor de Falla</w:t>
            </w:r>
          </w:p>
        </w:tc>
        <w:tc>
          <w:tcPr>
            <w:tcW w:w="1628" w:type="dxa"/>
            <w:tcBorders>
              <w:top w:val="nil"/>
              <w:left w:val="nil"/>
              <w:bottom w:val="single" w:sz="4" w:space="0" w:color="auto"/>
              <w:right w:val="single" w:sz="4" w:space="0" w:color="auto"/>
            </w:tcBorders>
            <w:shd w:val="clear" w:color="000000" w:fill="FFFFFF"/>
            <w:noWrap/>
            <w:vAlign w:val="center"/>
          </w:tcPr>
          <w:p w:rsidR="001E43A9" w:rsidRPr="00885976" w:rsidRDefault="00FC659C" w:rsidP="001E43A9">
            <w:pPr>
              <w:jc w:val="center"/>
              <w:rPr>
                <w:rFonts w:eastAsia="Times New Roman"/>
                <w:b/>
                <w:bCs/>
                <w:sz w:val="22"/>
                <w:szCs w:val="22"/>
                <w:lang w:eastAsia="es-MX"/>
              </w:rPr>
            </w:pPr>
            <w:r w:rsidRPr="00885976">
              <w:rPr>
                <w:rFonts w:eastAsia="Times New Roman"/>
                <w:b/>
                <w:bCs/>
                <w:sz w:val="22"/>
                <w:szCs w:val="22"/>
                <w:lang w:eastAsia="es-MX"/>
              </w:rPr>
              <w:t>3.5</w:t>
            </w:r>
          </w:p>
        </w:tc>
        <w:tc>
          <w:tcPr>
            <w:tcW w:w="1276" w:type="dxa"/>
            <w:tcBorders>
              <w:top w:val="nil"/>
              <w:left w:val="nil"/>
              <w:bottom w:val="single" w:sz="4" w:space="0" w:color="auto"/>
              <w:right w:val="single" w:sz="4" w:space="0" w:color="auto"/>
            </w:tcBorders>
            <w:shd w:val="clear" w:color="000000" w:fill="FFFFFF"/>
            <w:noWrap/>
            <w:vAlign w:val="center"/>
          </w:tcPr>
          <w:p w:rsidR="001E43A9" w:rsidRPr="00885976" w:rsidRDefault="00FC659C" w:rsidP="001E43A9">
            <w:pPr>
              <w:jc w:val="center"/>
              <w:rPr>
                <w:rFonts w:eastAsia="Times New Roman"/>
                <w:b/>
                <w:bCs/>
                <w:sz w:val="22"/>
                <w:szCs w:val="22"/>
                <w:lang w:eastAsia="es-MX"/>
              </w:rPr>
            </w:pPr>
            <w:r w:rsidRPr="00885976">
              <w:rPr>
                <w:rFonts w:eastAsia="Times New Roman"/>
                <w:b/>
                <w:bCs/>
                <w:sz w:val="22"/>
                <w:szCs w:val="22"/>
                <w:lang w:eastAsia="es-MX"/>
              </w:rPr>
              <w:t>3.5</w:t>
            </w:r>
          </w:p>
        </w:tc>
        <w:tc>
          <w:tcPr>
            <w:tcW w:w="2126" w:type="dxa"/>
            <w:tcBorders>
              <w:top w:val="nil"/>
              <w:left w:val="nil"/>
              <w:bottom w:val="single" w:sz="4" w:space="0" w:color="auto"/>
              <w:right w:val="single" w:sz="4" w:space="0" w:color="auto"/>
            </w:tcBorders>
            <w:shd w:val="clear" w:color="000000" w:fill="FFFFFF"/>
            <w:noWrap/>
            <w:vAlign w:val="center"/>
          </w:tcPr>
          <w:p w:rsidR="001E43A9" w:rsidRPr="00885976" w:rsidRDefault="00FC659C" w:rsidP="001E43A9">
            <w:pPr>
              <w:jc w:val="center"/>
              <w:rPr>
                <w:rFonts w:eastAsia="Times New Roman"/>
                <w:b/>
                <w:bCs/>
                <w:sz w:val="22"/>
                <w:szCs w:val="22"/>
                <w:lang w:eastAsia="es-MX"/>
              </w:rPr>
            </w:pPr>
            <w:r w:rsidRPr="00885976">
              <w:rPr>
                <w:rFonts w:eastAsia="Times New Roman"/>
                <w:b/>
                <w:bCs/>
                <w:sz w:val="22"/>
                <w:szCs w:val="22"/>
                <w:lang w:eastAsia="es-MX"/>
              </w:rPr>
              <w:t>7</w:t>
            </w:r>
          </w:p>
        </w:tc>
      </w:tr>
    </w:tbl>
    <w:p w:rsidR="001E43A9" w:rsidRPr="00885976" w:rsidRDefault="001E43A9" w:rsidP="005D2B5A">
      <w:pPr>
        <w:rPr>
          <w:sz w:val="22"/>
          <w:szCs w:val="22"/>
        </w:rPr>
      </w:pPr>
    </w:p>
    <w:p w:rsidR="001E43A9" w:rsidRPr="00885976" w:rsidRDefault="001E43A9" w:rsidP="005D2B5A">
      <w:pPr>
        <w:rPr>
          <w:sz w:val="22"/>
          <w:szCs w:val="22"/>
        </w:rPr>
      </w:pPr>
    </w:p>
    <w:p w:rsidR="00FE5D88" w:rsidRPr="00885976" w:rsidRDefault="00FE5D88" w:rsidP="00FE5D88">
      <w:pPr>
        <w:jc w:val="both"/>
        <w:rPr>
          <w:sz w:val="22"/>
          <w:szCs w:val="22"/>
        </w:rPr>
      </w:pPr>
      <w:r w:rsidRPr="00885976">
        <w:rPr>
          <w:sz w:val="22"/>
          <w:szCs w:val="22"/>
        </w:rPr>
        <w:t xml:space="preserve">Los factores de falla en un Evento No Programado dependen del tipo de Espacio. En caso de que no se pueda </w:t>
      </w:r>
      <w:r w:rsidR="004E6329" w:rsidRPr="00885976">
        <w:rPr>
          <w:sz w:val="22"/>
          <w:szCs w:val="22"/>
        </w:rPr>
        <w:t xml:space="preserve">precisar el Espacio y en consecuencia </w:t>
      </w:r>
      <w:r w:rsidRPr="00885976">
        <w:rPr>
          <w:sz w:val="22"/>
          <w:szCs w:val="22"/>
        </w:rPr>
        <w:t xml:space="preserve">el </w:t>
      </w:r>
      <w:r w:rsidR="004E6329" w:rsidRPr="00885976">
        <w:rPr>
          <w:sz w:val="22"/>
          <w:szCs w:val="22"/>
        </w:rPr>
        <w:t>T</w:t>
      </w:r>
      <w:r w:rsidRPr="00885976">
        <w:rPr>
          <w:sz w:val="22"/>
          <w:szCs w:val="22"/>
        </w:rPr>
        <w:t xml:space="preserve">ipo de Espacio donde ocurrió la Falla de Servicio o el Tipo de Espacio no corresponde a los de la Tabla se considerará como Factor de Falla el valor de </w:t>
      </w:r>
      <w:r w:rsidR="00FC659C" w:rsidRPr="00885976">
        <w:rPr>
          <w:sz w:val="22"/>
          <w:szCs w:val="22"/>
        </w:rPr>
        <w:t>6</w:t>
      </w:r>
      <w:r w:rsidR="00501792" w:rsidRPr="00885976">
        <w:rPr>
          <w:sz w:val="22"/>
          <w:szCs w:val="22"/>
        </w:rPr>
        <w:t xml:space="preserve"> (</w:t>
      </w:r>
      <w:r w:rsidR="00FC659C" w:rsidRPr="00885976">
        <w:rPr>
          <w:sz w:val="22"/>
          <w:szCs w:val="22"/>
        </w:rPr>
        <w:t>seis</w:t>
      </w:r>
      <w:r w:rsidR="00501792" w:rsidRPr="00885976">
        <w:rPr>
          <w:sz w:val="22"/>
          <w:szCs w:val="22"/>
        </w:rPr>
        <w:t>)</w:t>
      </w:r>
      <w:r w:rsidRPr="00885976">
        <w:rPr>
          <w:sz w:val="22"/>
          <w:szCs w:val="22"/>
        </w:rPr>
        <w:t>.</w:t>
      </w:r>
    </w:p>
    <w:p w:rsidR="001E43A9" w:rsidRPr="00885976" w:rsidRDefault="001E43A9" w:rsidP="005D2B5A">
      <w:pPr>
        <w:rPr>
          <w:sz w:val="22"/>
          <w:szCs w:val="22"/>
        </w:rPr>
      </w:pPr>
    </w:p>
    <w:p w:rsidR="00487191" w:rsidRPr="00885976" w:rsidRDefault="00487191" w:rsidP="005D2B5A">
      <w:pPr>
        <w:rPr>
          <w:sz w:val="22"/>
          <w:szCs w:val="22"/>
        </w:rPr>
      </w:pPr>
    </w:p>
    <w:p w:rsidR="00234B8A" w:rsidRPr="00885976" w:rsidRDefault="00234B8A" w:rsidP="005D2B5A">
      <w:pPr>
        <w:rPr>
          <w:sz w:val="22"/>
          <w:szCs w:val="22"/>
        </w:rPr>
      </w:pPr>
    </w:p>
    <w:p w:rsidR="00234B8A" w:rsidRPr="00885976" w:rsidRDefault="00234B8A" w:rsidP="0060308B">
      <w:pPr>
        <w:rPr>
          <w:sz w:val="22"/>
          <w:szCs w:val="22"/>
        </w:rPr>
      </w:pPr>
      <w:r w:rsidRPr="00885976">
        <w:rPr>
          <w:sz w:val="22"/>
          <w:szCs w:val="22"/>
        </w:rPr>
        <w:br w:type="page"/>
      </w:r>
    </w:p>
    <w:p w:rsidR="00234B8A" w:rsidRPr="00885976" w:rsidRDefault="00234B8A" w:rsidP="00234B8A">
      <w:pPr>
        <w:pStyle w:val="Ttulo1"/>
        <w:jc w:val="center"/>
        <w:rPr>
          <w:rFonts w:ascii="Times New Roman" w:hAnsi="Times New Roman"/>
          <w:sz w:val="22"/>
          <w:szCs w:val="22"/>
          <w:lang w:val="es-MX" w:eastAsia="en-US"/>
        </w:rPr>
      </w:pPr>
      <w:bookmarkStart w:id="225" w:name="_Toc461302927"/>
      <w:bookmarkStart w:id="226" w:name="_Toc461517084"/>
      <w:bookmarkStart w:id="227" w:name="_Toc473735318"/>
      <w:bookmarkStart w:id="228" w:name="_Toc479241217"/>
      <w:r w:rsidRPr="00885976">
        <w:rPr>
          <w:rFonts w:ascii="Times New Roman" w:hAnsi="Times New Roman"/>
          <w:sz w:val="22"/>
          <w:szCs w:val="22"/>
          <w:lang w:val="es-MX" w:eastAsia="en-US"/>
        </w:rPr>
        <w:lastRenderedPageBreak/>
        <w:t>Apéndice D. Tiempo de Gracia y Tiempo de Respuesta</w:t>
      </w:r>
      <w:bookmarkEnd w:id="225"/>
      <w:bookmarkEnd w:id="226"/>
      <w:bookmarkEnd w:id="227"/>
      <w:bookmarkEnd w:id="228"/>
    </w:p>
    <w:p w:rsidR="00B747E0" w:rsidRPr="00885976" w:rsidRDefault="00B747E0" w:rsidP="00B747E0">
      <w:pPr>
        <w:rPr>
          <w:sz w:val="22"/>
          <w:szCs w:val="22"/>
        </w:rPr>
      </w:pPr>
    </w:p>
    <w:p w:rsidR="00B41A3D" w:rsidRPr="00885976" w:rsidRDefault="00B44D9C" w:rsidP="006F7FAE">
      <w:pPr>
        <w:jc w:val="center"/>
        <w:rPr>
          <w:sz w:val="22"/>
          <w:szCs w:val="22"/>
        </w:rPr>
      </w:pPr>
      <w:r w:rsidRPr="00885976">
        <w:rPr>
          <w:noProof/>
          <w:sz w:val="22"/>
          <w:szCs w:val="22"/>
          <w:lang w:eastAsia="es-MX"/>
        </w:rPr>
        <w:drawing>
          <wp:inline distT="0" distB="0" distL="0" distR="0" wp14:anchorId="5E381924" wp14:editId="44A66E05">
            <wp:extent cx="5943600" cy="636288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6362889"/>
                    </a:xfrm>
                    <a:prstGeom prst="rect">
                      <a:avLst/>
                    </a:prstGeom>
                    <a:noFill/>
                    <a:ln>
                      <a:noFill/>
                    </a:ln>
                  </pic:spPr>
                </pic:pic>
              </a:graphicData>
            </a:graphic>
          </wp:inline>
        </w:drawing>
      </w:r>
    </w:p>
    <w:p w:rsidR="00B747E0" w:rsidRPr="00885976" w:rsidRDefault="00B747E0" w:rsidP="00B747E0">
      <w:pPr>
        <w:rPr>
          <w:sz w:val="22"/>
          <w:szCs w:val="22"/>
        </w:rPr>
      </w:pPr>
    </w:p>
    <w:p w:rsidR="00255F4D" w:rsidRPr="00885976" w:rsidRDefault="00AF69E3" w:rsidP="00255F4D">
      <w:pPr>
        <w:spacing w:after="120"/>
        <w:jc w:val="both"/>
        <w:rPr>
          <w:sz w:val="22"/>
          <w:szCs w:val="22"/>
        </w:rPr>
      </w:pPr>
      <w:r w:rsidRPr="00885976">
        <w:rPr>
          <w:sz w:val="22"/>
          <w:szCs w:val="22"/>
        </w:rPr>
        <w:t>El Tiempo de Gracia y el Tiempo de Respuesta para</w:t>
      </w:r>
      <w:r w:rsidR="00B747E0" w:rsidRPr="00885976">
        <w:rPr>
          <w:sz w:val="22"/>
          <w:szCs w:val="22"/>
        </w:rPr>
        <w:t xml:space="preserve"> la</w:t>
      </w:r>
      <w:r w:rsidRPr="00885976">
        <w:rPr>
          <w:sz w:val="22"/>
          <w:szCs w:val="22"/>
        </w:rPr>
        <w:t xml:space="preserve">s Unidades Funcionales tipo A1 </w:t>
      </w:r>
      <w:r w:rsidR="00B747E0" w:rsidRPr="00885976">
        <w:rPr>
          <w:sz w:val="22"/>
          <w:szCs w:val="22"/>
        </w:rPr>
        <w:t>aplicarán s</w:t>
      </w:r>
      <w:r w:rsidR="00F042A1" w:rsidRPr="00885976">
        <w:rPr>
          <w:sz w:val="22"/>
          <w:szCs w:val="22"/>
        </w:rPr>
        <w:t>ó</w:t>
      </w:r>
      <w:r w:rsidR="00B747E0" w:rsidRPr="00885976">
        <w:rPr>
          <w:sz w:val="22"/>
          <w:szCs w:val="22"/>
        </w:rPr>
        <w:t xml:space="preserve">lo </w:t>
      </w:r>
      <w:r w:rsidRPr="00885976">
        <w:rPr>
          <w:sz w:val="22"/>
          <w:szCs w:val="22"/>
        </w:rPr>
        <w:t xml:space="preserve">para </w:t>
      </w:r>
      <w:r w:rsidR="00B747E0" w:rsidRPr="00885976">
        <w:rPr>
          <w:sz w:val="22"/>
          <w:szCs w:val="22"/>
        </w:rPr>
        <w:t xml:space="preserve">sus </w:t>
      </w:r>
      <w:r w:rsidRPr="00885976">
        <w:rPr>
          <w:sz w:val="22"/>
          <w:szCs w:val="22"/>
        </w:rPr>
        <w:t xml:space="preserve">Espacios </w:t>
      </w:r>
      <w:r w:rsidR="007D16AC">
        <w:rPr>
          <w:sz w:val="22"/>
          <w:szCs w:val="22"/>
        </w:rPr>
        <w:t>t</w:t>
      </w:r>
      <w:r w:rsidRPr="00885976">
        <w:rPr>
          <w:sz w:val="22"/>
          <w:szCs w:val="22"/>
        </w:rPr>
        <w:t>é</w:t>
      </w:r>
      <w:r w:rsidR="00B747E0" w:rsidRPr="00885976">
        <w:rPr>
          <w:sz w:val="22"/>
          <w:szCs w:val="22"/>
        </w:rPr>
        <w:t xml:space="preserve">cnico </w:t>
      </w:r>
      <w:r w:rsidR="007D16AC">
        <w:rPr>
          <w:sz w:val="22"/>
          <w:szCs w:val="22"/>
        </w:rPr>
        <w:t>o</w:t>
      </w:r>
      <w:r w:rsidR="00B747E0" w:rsidRPr="00885976">
        <w:rPr>
          <w:sz w:val="22"/>
          <w:szCs w:val="22"/>
        </w:rPr>
        <w:t>perativ</w:t>
      </w:r>
      <w:r w:rsidRPr="00885976">
        <w:rPr>
          <w:sz w:val="22"/>
          <w:szCs w:val="22"/>
        </w:rPr>
        <w:t>o</w:t>
      </w:r>
      <w:r w:rsidR="00B747E0" w:rsidRPr="00885976">
        <w:rPr>
          <w:sz w:val="22"/>
          <w:szCs w:val="22"/>
        </w:rPr>
        <w:t>s</w:t>
      </w:r>
      <w:r w:rsidR="00F042A1" w:rsidRPr="00885976">
        <w:rPr>
          <w:sz w:val="22"/>
          <w:szCs w:val="22"/>
        </w:rPr>
        <w:t>. P</w:t>
      </w:r>
      <w:r w:rsidRPr="00885976">
        <w:rPr>
          <w:sz w:val="22"/>
          <w:szCs w:val="22"/>
        </w:rPr>
        <w:t xml:space="preserve">ara sus Espacios </w:t>
      </w:r>
      <w:r w:rsidR="007D16AC">
        <w:rPr>
          <w:sz w:val="22"/>
          <w:szCs w:val="22"/>
        </w:rPr>
        <w:t>a</w:t>
      </w:r>
      <w:r w:rsidR="00B747E0" w:rsidRPr="00885976">
        <w:rPr>
          <w:sz w:val="22"/>
          <w:szCs w:val="22"/>
        </w:rPr>
        <w:t>dministrativ</w:t>
      </w:r>
      <w:r w:rsidRPr="00885976">
        <w:rPr>
          <w:sz w:val="22"/>
          <w:szCs w:val="22"/>
        </w:rPr>
        <w:t>os</w:t>
      </w:r>
      <w:r w:rsidR="00B747E0" w:rsidRPr="00885976">
        <w:rPr>
          <w:sz w:val="22"/>
          <w:szCs w:val="22"/>
        </w:rPr>
        <w:t xml:space="preserve"> y de Servicios aplicará el </w:t>
      </w:r>
      <w:r w:rsidRPr="00885976">
        <w:rPr>
          <w:sz w:val="22"/>
          <w:szCs w:val="22"/>
        </w:rPr>
        <w:t xml:space="preserve">Tiempo de Gracia y el Tiempo de Respuesta </w:t>
      </w:r>
      <w:r w:rsidR="00B747E0" w:rsidRPr="00885976">
        <w:rPr>
          <w:sz w:val="22"/>
          <w:szCs w:val="22"/>
        </w:rPr>
        <w:t>tomando como referencia el de las Unidades Funcionales tipo A2.</w:t>
      </w:r>
    </w:p>
    <w:p w:rsidR="00255F4D" w:rsidRPr="00885976" w:rsidRDefault="00576E14" w:rsidP="00B747E0">
      <w:pPr>
        <w:jc w:val="both"/>
        <w:rPr>
          <w:sz w:val="22"/>
          <w:szCs w:val="22"/>
        </w:rPr>
      </w:pPr>
      <w:r w:rsidRPr="00885976">
        <w:rPr>
          <w:sz w:val="22"/>
          <w:szCs w:val="22"/>
        </w:rPr>
        <w:t xml:space="preserve">El Tiempo de Gracia y el Tiempo de Respuesta </w:t>
      </w:r>
      <w:r w:rsidR="00255F4D" w:rsidRPr="00885976">
        <w:rPr>
          <w:sz w:val="22"/>
          <w:szCs w:val="22"/>
        </w:rPr>
        <w:t>podrán ser sustituidos por los tiempos indicados en los Manuales de Operación de los Servicios.</w:t>
      </w:r>
    </w:p>
    <w:p w:rsidR="0086611B" w:rsidRPr="00885976" w:rsidRDefault="0086611B" w:rsidP="00184CE7">
      <w:pPr>
        <w:rPr>
          <w:sz w:val="22"/>
          <w:szCs w:val="22"/>
        </w:rPr>
      </w:pPr>
      <w:bookmarkStart w:id="229" w:name="_Toc263096298"/>
      <w:bookmarkStart w:id="230" w:name="_Toc264394123"/>
    </w:p>
    <w:p w:rsidR="00935B61" w:rsidRPr="00885976" w:rsidRDefault="00935B61" w:rsidP="00EA54B1">
      <w:pPr>
        <w:pStyle w:val="Ttulo1"/>
        <w:spacing w:before="0"/>
        <w:jc w:val="center"/>
        <w:rPr>
          <w:rFonts w:ascii="Times New Roman" w:hAnsi="Times New Roman"/>
          <w:sz w:val="22"/>
          <w:szCs w:val="22"/>
          <w:lang w:val="es-MX" w:eastAsia="en-US"/>
        </w:rPr>
      </w:pPr>
      <w:bookmarkStart w:id="231" w:name="_Toc461302928"/>
      <w:bookmarkStart w:id="232" w:name="_Toc461517085"/>
      <w:bookmarkStart w:id="233" w:name="_Toc473735319"/>
      <w:bookmarkStart w:id="234" w:name="_Toc479241218"/>
      <w:r w:rsidRPr="00885976">
        <w:rPr>
          <w:rFonts w:ascii="Times New Roman" w:hAnsi="Times New Roman"/>
          <w:sz w:val="22"/>
          <w:szCs w:val="22"/>
          <w:lang w:val="es-MX" w:eastAsia="en-US"/>
        </w:rPr>
        <w:lastRenderedPageBreak/>
        <w:t>A</w:t>
      </w:r>
      <w:r w:rsidR="005D2B5A" w:rsidRPr="00885976">
        <w:rPr>
          <w:rFonts w:ascii="Times New Roman" w:hAnsi="Times New Roman"/>
          <w:sz w:val="22"/>
          <w:szCs w:val="22"/>
          <w:lang w:val="es-MX" w:eastAsia="en-US"/>
        </w:rPr>
        <w:t xml:space="preserve">péndice </w:t>
      </w:r>
      <w:r w:rsidR="009E78AD" w:rsidRPr="00885976">
        <w:rPr>
          <w:rFonts w:ascii="Times New Roman" w:hAnsi="Times New Roman"/>
          <w:sz w:val="22"/>
          <w:szCs w:val="22"/>
          <w:lang w:val="es-MX" w:eastAsia="en-US"/>
        </w:rPr>
        <w:t>E</w:t>
      </w:r>
      <w:r w:rsidRPr="00885976">
        <w:rPr>
          <w:rFonts w:ascii="Times New Roman" w:hAnsi="Times New Roman"/>
          <w:sz w:val="22"/>
          <w:szCs w:val="22"/>
          <w:lang w:val="es-MX" w:eastAsia="en-US"/>
        </w:rPr>
        <w:t>.  F</w:t>
      </w:r>
      <w:r w:rsidR="005D2B5A" w:rsidRPr="00885976">
        <w:rPr>
          <w:rFonts w:ascii="Times New Roman" w:hAnsi="Times New Roman"/>
          <w:sz w:val="22"/>
          <w:szCs w:val="22"/>
          <w:lang w:val="es-MX" w:eastAsia="en-US"/>
        </w:rPr>
        <w:t xml:space="preserve">actor </w:t>
      </w:r>
      <w:r w:rsidRPr="00885976">
        <w:rPr>
          <w:rFonts w:ascii="Times New Roman" w:hAnsi="Times New Roman"/>
          <w:sz w:val="22"/>
          <w:szCs w:val="22"/>
          <w:lang w:val="es-MX" w:eastAsia="en-US"/>
        </w:rPr>
        <w:t>de aprendizaje</w:t>
      </w:r>
      <w:bookmarkEnd w:id="231"/>
      <w:bookmarkEnd w:id="232"/>
      <w:bookmarkEnd w:id="233"/>
      <w:bookmarkEnd w:id="234"/>
      <w:r w:rsidRPr="00885976">
        <w:rPr>
          <w:rFonts w:ascii="Times New Roman" w:hAnsi="Times New Roman"/>
          <w:sz w:val="22"/>
          <w:szCs w:val="22"/>
          <w:lang w:val="es-MX" w:eastAsia="en-US"/>
        </w:rPr>
        <w:t xml:space="preserve"> </w:t>
      </w:r>
      <w:bookmarkEnd w:id="229"/>
      <w:bookmarkEnd w:id="230"/>
    </w:p>
    <w:p w:rsidR="00935B61" w:rsidRPr="00885976" w:rsidRDefault="00935B61" w:rsidP="00935B61">
      <w:pPr>
        <w:ind w:left="1890" w:hanging="1890"/>
        <w:rPr>
          <w:sz w:val="22"/>
          <w:szCs w:val="22"/>
        </w:rPr>
      </w:pPr>
    </w:p>
    <w:p w:rsidR="00935B61" w:rsidRPr="00885976" w:rsidRDefault="00935B61" w:rsidP="00935B61">
      <w:pPr>
        <w:ind w:left="1890" w:hanging="1890"/>
        <w:rPr>
          <w:sz w:val="22"/>
          <w:szCs w:val="22"/>
        </w:rPr>
      </w:pPr>
    </w:p>
    <w:p w:rsidR="00D05BAE" w:rsidRPr="00885976" w:rsidRDefault="00935B61" w:rsidP="00935B61">
      <w:pPr>
        <w:ind w:left="1890" w:hanging="1039"/>
        <w:jc w:val="both"/>
        <w:rPr>
          <w:sz w:val="22"/>
          <w:szCs w:val="22"/>
        </w:rPr>
      </w:pPr>
      <w:r w:rsidRPr="00885976">
        <w:rPr>
          <w:sz w:val="22"/>
          <w:szCs w:val="22"/>
        </w:rPr>
        <w:t>FA</w:t>
      </w:r>
      <w:r w:rsidRPr="00885976">
        <w:rPr>
          <w:sz w:val="22"/>
          <w:szCs w:val="22"/>
        </w:rPr>
        <w:tab/>
        <w:t xml:space="preserve">Es un factor usado en el cálculo de </w:t>
      </w:r>
      <w:r w:rsidR="00AA2A8B" w:rsidRPr="00885976">
        <w:rPr>
          <w:sz w:val="22"/>
          <w:szCs w:val="22"/>
        </w:rPr>
        <w:t>Deducciones</w:t>
      </w:r>
      <w:r w:rsidRPr="00885976">
        <w:rPr>
          <w:sz w:val="22"/>
          <w:szCs w:val="22"/>
        </w:rPr>
        <w:t xml:space="preserve"> para reconocer la curva de aprendizaje del Desarrollador en la </w:t>
      </w:r>
      <w:r w:rsidR="00A97A0E" w:rsidRPr="00885976">
        <w:rPr>
          <w:sz w:val="22"/>
          <w:szCs w:val="22"/>
        </w:rPr>
        <w:t>prestación</w:t>
      </w:r>
      <w:r w:rsidRPr="00885976">
        <w:rPr>
          <w:sz w:val="22"/>
          <w:szCs w:val="22"/>
        </w:rPr>
        <w:t xml:space="preserve"> de los Servicios. </w:t>
      </w:r>
      <w:r w:rsidR="00D05BAE" w:rsidRPr="00885976">
        <w:rPr>
          <w:sz w:val="22"/>
          <w:szCs w:val="22"/>
        </w:rPr>
        <w:t>Por lo que:</w:t>
      </w:r>
    </w:p>
    <w:p w:rsidR="00935B61" w:rsidRPr="00885976" w:rsidRDefault="00D05BAE" w:rsidP="00525362">
      <w:pPr>
        <w:numPr>
          <w:ilvl w:val="0"/>
          <w:numId w:val="16"/>
        </w:numPr>
        <w:jc w:val="both"/>
        <w:rPr>
          <w:sz w:val="22"/>
          <w:szCs w:val="22"/>
        </w:rPr>
      </w:pPr>
      <w:r w:rsidRPr="00885976">
        <w:rPr>
          <w:sz w:val="22"/>
          <w:szCs w:val="22"/>
        </w:rPr>
        <w:t>Para el primer Mes Contractual: FA = 50%</w:t>
      </w:r>
    </w:p>
    <w:p w:rsidR="00D05BAE" w:rsidRPr="00885976" w:rsidRDefault="00D05BAE" w:rsidP="00525362">
      <w:pPr>
        <w:numPr>
          <w:ilvl w:val="0"/>
          <w:numId w:val="16"/>
        </w:numPr>
        <w:jc w:val="both"/>
        <w:rPr>
          <w:sz w:val="22"/>
          <w:szCs w:val="22"/>
        </w:rPr>
      </w:pPr>
      <w:r w:rsidRPr="00885976">
        <w:rPr>
          <w:sz w:val="22"/>
          <w:szCs w:val="22"/>
        </w:rPr>
        <w:t>Para el segundo Mes Contractual: FA = 75%</w:t>
      </w:r>
    </w:p>
    <w:p w:rsidR="00D05BAE" w:rsidRPr="00885976" w:rsidRDefault="00D05BAE" w:rsidP="00525362">
      <w:pPr>
        <w:numPr>
          <w:ilvl w:val="0"/>
          <w:numId w:val="16"/>
        </w:numPr>
        <w:jc w:val="both"/>
        <w:rPr>
          <w:sz w:val="22"/>
          <w:szCs w:val="22"/>
        </w:rPr>
      </w:pPr>
      <w:r w:rsidRPr="00885976">
        <w:rPr>
          <w:sz w:val="22"/>
          <w:szCs w:val="22"/>
        </w:rPr>
        <w:t>Para el tercer Mes Contractual en adelante: FA = 100%</w:t>
      </w:r>
    </w:p>
    <w:p w:rsidR="00935B61" w:rsidRPr="00885976" w:rsidRDefault="00935B61" w:rsidP="00935B61">
      <w:pPr>
        <w:ind w:left="1890" w:hanging="1039"/>
        <w:jc w:val="both"/>
        <w:rPr>
          <w:sz w:val="22"/>
          <w:szCs w:val="22"/>
        </w:rPr>
      </w:pPr>
    </w:p>
    <w:p w:rsidR="0080038B" w:rsidRPr="00885976" w:rsidRDefault="0080038B" w:rsidP="008F6B42">
      <w:pPr>
        <w:rPr>
          <w:sz w:val="22"/>
          <w:szCs w:val="22"/>
        </w:rPr>
      </w:pPr>
    </w:p>
    <w:p w:rsidR="00F845AA" w:rsidRPr="00885976" w:rsidRDefault="00F845AA">
      <w:pPr>
        <w:rPr>
          <w:b/>
          <w:sz w:val="22"/>
          <w:szCs w:val="22"/>
        </w:rPr>
      </w:pPr>
      <w:r w:rsidRPr="00885976">
        <w:rPr>
          <w:b/>
          <w:sz w:val="22"/>
          <w:szCs w:val="22"/>
        </w:rPr>
        <w:br w:type="page"/>
      </w:r>
    </w:p>
    <w:p w:rsidR="00F845AA" w:rsidRPr="00885976" w:rsidRDefault="00F845AA" w:rsidP="00F845AA">
      <w:pPr>
        <w:pStyle w:val="Ttulo1"/>
        <w:spacing w:before="0"/>
        <w:jc w:val="center"/>
        <w:rPr>
          <w:rFonts w:ascii="Times New Roman" w:hAnsi="Times New Roman"/>
          <w:sz w:val="22"/>
          <w:szCs w:val="22"/>
          <w:lang w:val="es-MX" w:eastAsia="en-US"/>
        </w:rPr>
      </w:pPr>
      <w:bookmarkStart w:id="235" w:name="_Toc461302929"/>
      <w:bookmarkStart w:id="236" w:name="_Toc461517086"/>
      <w:bookmarkStart w:id="237" w:name="_Toc473735320"/>
      <w:bookmarkStart w:id="238" w:name="_Toc479241219"/>
      <w:r w:rsidRPr="00885976">
        <w:rPr>
          <w:rFonts w:ascii="Times New Roman" w:hAnsi="Times New Roman"/>
          <w:sz w:val="22"/>
          <w:szCs w:val="22"/>
          <w:lang w:val="es-MX" w:eastAsia="en-US"/>
        </w:rPr>
        <w:lastRenderedPageBreak/>
        <w:t>Apéndice F.  Categorías de Tarifas Anuales para determinar el Pago Mensual por Servicios</w:t>
      </w:r>
      <w:bookmarkEnd w:id="235"/>
      <w:bookmarkEnd w:id="236"/>
      <w:bookmarkEnd w:id="237"/>
      <w:bookmarkEnd w:id="238"/>
      <w:r w:rsidRPr="00885976">
        <w:rPr>
          <w:rFonts w:ascii="Times New Roman" w:hAnsi="Times New Roman"/>
          <w:sz w:val="22"/>
          <w:szCs w:val="22"/>
          <w:lang w:val="es-MX" w:eastAsia="en-US"/>
        </w:rPr>
        <w:t xml:space="preserve"> </w:t>
      </w:r>
    </w:p>
    <w:p w:rsidR="00F845AA" w:rsidRPr="00885976" w:rsidRDefault="00F845AA" w:rsidP="00F845AA">
      <w:pPr>
        <w:ind w:left="1890" w:hanging="1890"/>
        <w:rPr>
          <w:sz w:val="22"/>
          <w:szCs w:val="22"/>
        </w:rPr>
      </w:pPr>
    </w:p>
    <w:p w:rsidR="00F845AA" w:rsidRPr="00885976" w:rsidRDefault="00F845AA" w:rsidP="00F845AA">
      <w:pPr>
        <w:ind w:left="1890" w:hanging="1890"/>
        <w:rPr>
          <w:sz w:val="22"/>
          <w:szCs w:val="22"/>
        </w:rPr>
      </w:pPr>
    </w:p>
    <w:p w:rsidR="00F845AA" w:rsidRPr="00885976" w:rsidRDefault="00F845AA" w:rsidP="00FC5C48">
      <w:pPr>
        <w:jc w:val="both"/>
        <w:rPr>
          <w:sz w:val="22"/>
          <w:szCs w:val="22"/>
        </w:rPr>
      </w:pPr>
      <w:r w:rsidRPr="00885976">
        <w:rPr>
          <w:noProof/>
          <w:sz w:val="22"/>
          <w:szCs w:val="22"/>
          <w:lang w:eastAsia="es-MX"/>
        </w:rPr>
        <w:drawing>
          <wp:inline distT="0" distB="0" distL="0" distR="0" wp14:anchorId="1FEC18AE" wp14:editId="5274E36E">
            <wp:extent cx="5943600" cy="546842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5468424"/>
                    </a:xfrm>
                    <a:prstGeom prst="rect">
                      <a:avLst/>
                    </a:prstGeom>
                    <a:noFill/>
                    <a:ln>
                      <a:noFill/>
                    </a:ln>
                  </pic:spPr>
                </pic:pic>
              </a:graphicData>
            </a:graphic>
          </wp:inline>
        </w:drawing>
      </w:r>
    </w:p>
    <w:p w:rsidR="00F845AA" w:rsidRPr="00885976" w:rsidRDefault="00F845AA" w:rsidP="00F845AA">
      <w:pPr>
        <w:rPr>
          <w:b/>
          <w:sz w:val="22"/>
          <w:szCs w:val="22"/>
        </w:rPr>
      </w:pPr>
    </w:p>
    <w:p w:rsidR="00F845AA" w:rsidRPr="00885976" w:rsidRDefault="00F845AA" w:rsidP="00F845AA">
      <w:pPr>
        <w:rPr>
          <w:sz w:val="22"/>
          <w:szCs w:val="22"/>
        </w:rPr>
      </w:pPr>
    </w:p>
    <w:p w:rsidR="00935B61" w:rsidRPr="00885976" w:rsidRDefault="00935B61" w:rsidP="008F6B42">
      <w:pPr>
        <w:rPr>
          <w:b/>
          <w:sz w:val="22"/>
          <w:szCs w:val="22"/>
        </w:rPr>
      </w:pPr>
    </w:p>
    <w:p w:rsidR="00935B61" w:rsidRPr="00885976" w:rsidRDefault="00935B61" w:rsidP="008F6B42">
      <w:pPr>
        <w:rPr>
          <w:sz w:val="22"/>
          <w:szCs w:val="22"/>
        </w:rPr>
      </w:pPr>
    </w:p>
    <w:sectPr w:rsidR="00935B61" w:rsidRPr="00885976" w:rsidSect="00F90A5C">
      <w:headerReference w:type="default" r:id="rId25"/>
      <w:footerReference w:type="even" r:id="rId26"/>
      <w:footerReference w:type="default" r:id="rId27"/>
      <w:headerReference w:type="first" r:id="rId28"/>
      <w:footerReference w:type="first" r:id="rId29"/>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945" w:rsidRDefault="00273945" w:rsidP="00E23B23">
      <w:r>
        <w:separator/>
      </w:r>
    </w:p>
  </w:endnote>
  <w:endnote w:type="continuationSeparator" w:id="0">
    <w:p w:rsidR="00273945" w:rsidRDefault="00273945" w:rsidP="00E23B23">
      <w:r>
        <w:continuationSeparator/>
      </w:r>
    </w:p>
  </w:endnote>
  <w:endnote w:type="continuationNotice" w:id="1">
    <w:p w:rsidR="00273945" w:rsidRDefault="00273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09D" w:rsidRDefault="0034309D" w:rsidP="00F90A5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4309D" w:rsidRDefault="0034309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09D" w:rsidRDefault="0034309D" w:rsidP="00F90A5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A717B">
      <w:rPr>
        <w:rStyle w:val="Nmerodepgina"/>
        <w:noProof/>
      </w:rPr>
      <w:t>65</w:t>
    </w:r>
    <w:r>
      <w:rPr>
        <w:rStyle w:val="Nmerodepgina"/>
      </w:rPr>
      <w:fldChar w:fldCharType="end"/>
    </w:r>
  </w:p>
  <w:p w:rsidR="0034309D" w:rsidRPr="00885976" w:rsidRDefault="0034309D" w:rsidP="00885976">
    <w:pPr>
      <w:pStyle w:val="Piedepgina"/>
      <w:rPr>
        <w:sz w:val="22"/>
        <w:szCs w:val="22"/>
      </w:rPr>
    </w:pPr>
    <w:r>
      <w:rPr>
        <w:sz w:val="16"/>
      </w:rPr>
      <w:t>Concurso Público Internacional Mixto No. APP</w:t>
    </w:r>
    <w:r w:rsidR="00235451">
      <w:rPr>
        <w:sz w:val="16"/>
      </w:rPr>
      <w:t>-019GYR040-E2-2017</w:t>
    </w:r>
  </w:p>
  <w:p w:rsidR="0034309D" w:rsidRPr="003C21CC" w:rsidRDefault="0034309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09D" w:rsidRDefault="0034309D" w:rsidP="00885976">
    <w:pPr>
      <w:pStyle w:val="Piedepgina"/>
      <w:rPr>
        <w:sz w:val="22"/>
        <w:szCs w:val="22"/>
      </w:rPr>
    </w:pPr>
    <w:r>
      <w:rPr>
        <w:sz w:val="16"/>
      </w:rPr>
      <w:t>Concurso Público Internacional Mixto No. APP</w:t>
    </w:r>
    <w:r w:rsidR="003468B6">
      <w:rPr>
        <w:sz w:val="16"/>
      </w:rPr>
      <w:t>-019GYR040-E2-2017</w:t>
    </w:r>
  </w:p>
  <w:p w:rsidR="0034309D" w:rsidRDefault="0034309D" w:rsidP="00885976">
    <w:pPr>
      <w:pStyle w:val="Piedepgina"/>
    </w:pPr>
  </w:p>
  <w:p w:rsidR="0034309D" w:rsidRDefault="003430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945" w:rsidRDefault="00273945" w:rsidP="00E23B23">
      <w:r>
        <w:separator/>
      </w:r>
    </w:p>
  </w:footnote>
  <w:footnote w:type="continuationSeparator" w:id="0">
    <w:p w:rsidR="00273945" w:rsidRDefault="00273945" w:rsidP="00E23B23">
      <w:r>
        <w:continuationSeparator/>
      </w:r>
    </w:p>
  </w:footnote>
  <w:footnote w:type="continuationNotice" w:id="1">
    <w:p w:rsidR="00273945" w:rsidRDefault="002739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09D" w:rsidRDefault="0034309D" w:rsidP="001A7E4D">
    <w:pPr>
      <w:pStyle w:val="Encabezado"/>
      <w:jc w:val="right"/>
      <w:rPr>
        <w:b/>
        <w:i/>
        <w:szCs w:val="22"/>
      </w:rPr>
    </w:pPr>
    <w:r w:rsidRPr="00184CE7">
      <w:rPr>
        <w:b/>
        <w:i/>
        <w:szCs w:val="22"/>
      </w:rPr>
      <w:t>Anexo 4</w:t>
    </w:r>
  </w:p>
  <w:p w:rsidR="0034309D" w:rsidRPr="00184CE7" w:rsidRDefault="0034309D" w:rsidP="001A7E4D">
    <w:pPr>
      <w:pStyle w:val="Encabezado"/>
      <w:jc w:val="right"/>
      <w:rPr>
        <w:b/>
        <w:i/>
        <w:szCs w:val="22"/>
      </w:rPr>
    </w:pPr>
  </w:p>
  <w:p w:rsidR="0034309D" w:rsidRDefault="0034309D" w:rsidP="001A7E4D">
    <w:pPr>
      <w:pStyle w:val="Encabezado"/>
      <w:jc w:val="right"/>
      <w:rPr>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09D" w:rsidRPr="00184CE7" w:rsidRDefault="0034309D" w:rsidP="001A7E4D">
    <w:pPr>
      <w:pStyle w:val="Encabezado"/>
      <w:jc w:val="right"/>
      <w:rPr>
        <w:b/>
        <w:i/>
        <w:szCs w:val="22"/>
      </w:rPr>
    </w:pPr>
    <w:r w:rsidRPr="00184CE7">
      <w:rPr>
        <w:b/>
        <w:i/>
        <w:szCs w:val="22"/>
      </w:rPr>
      <w:t>Anexo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144F"/>
    <w:multiLevelType w:val="hybridMultilevel"/>
    <w:tmpl w:val="9ECC6AE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4B01489"/>
    <w:multiLevelType w:val="hybridMultilevel"/>
    <w:tmpl w:val="D6E250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4E0461E"/>
    <w:multiLevelType w:val="hybridMultilevel"/>
    <w:tmpl w:val="AC1AF946"/>
    <w:lvl w:ilvl="0" w:tplc="AF7CB4D4">
      <w:start w:val="1"/>
      <w:numFmt w:val="lowerLetter"/>
      <w:lvlText w:val="%1)"/>
      <w:lvlJc w:val="left"/>
      <w:pPr>
        <w:ind w:left="2520" w:hanging="360"/>
      </w:pPr>
      <w:rPr>
        <w:rFonts w:eastAsia="SimSun" w:cs="Times New Roman" w:hint="default"/>
      </w:rPr>
    </w:lvl>
    <w:lvl w:ilvl="1" w:tplc="5D48FF6C">
      <w:start w:val="1"/>
      <w:numFmt w:val="lowerRoman"/>
      <w:lvlText w:val="%2)"/>
      <w:lvlJc w:val="left"/>
      <w:pPr>
        <w:ind w:left="3240" w:hanging="360"/>
      </w:pPr>
      <w:rPr>
        <w:rFonts w:cs="Times New Roman" w:hint="default"/>
        <w:b/>
      </w:rPr>
    </w:lvl>
    <w:lvl w:ilvl="2" w:tplc="83FA7FE4">
      <w:start w:val="1"/>
      <w:numFmt w:val="decimal"/>
      <w:lvlText w:val="%3)"/>
      <w:lvlJc w:val="left"/>
      <w:pPr>
        <w:ind w:left="4500" w:hanging="720"/>
      </w:pPr>
      <w:rPr>
        <w:rFonts w:hint="default"/>
      </w:rPr>
    </w:lvl>
    <w:lvl w:ilvl="3" w:tplc="83FA7FE4">
      <w:start w:val="1"/>
      <w:numFmt w:val="decimal"/>
      <w:lvlText w:val="%4)"/>
      <w:lvlJc w:val="left"/>
      <w:pPr>
        <w:ind w:left="4680" w:hanging="360"/>
      </w:pPr>
      <w:rPr>
        <w:rFonts w:cs="Times New Roman" w:hint="default"/>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3">
    <w:nsid w:val="08F71FC6"/>
    <w:multiLevelType w:val="hybridMultilevel"/>
    <w:tmpl w:val="D7E8A24E"/>
    <w:lvl w:ilvl="0" w:tplc="06600CDE">
      <w:start w:val="1"/>
      <w:numFmt w:val="decimal"/>
      <w:lvlText w:val="%1."/>
      <w:lvlJc w:val="left"/>
      <w:pPr>
        <w:ind w:left="360" w:hanging="360"/>
      </w:pPr>
      <w:rPr>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0A423CBA"/>
    <w:multiLevelType w:val="hybridMultilevel"/>
    <w:tmpl w:val="D6E250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CB642BA"/>
    <w:multiLevelType w:val="hybridMultilevel"/>
    <w:tmpl w:val="677EA740"/>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0D397641"/>
    <w:multiLevelType w:val="hybridMultilevel"/>
    <w:tmpl w:val="D5E423A6"/>
    <w:lvl w:ilvl="0" w:tplc="080A001B">
      <w:start w:val="1"/>
      <w:numFmt w:val="low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11B46278"/>
    <w:multiLevelType w:val="hybridMultilevel"/>
    <w:tmpl w:val="D6E250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45A78D9"/>
    <w:multiLevelType w:val="hybridMultilevel"/>
    <w:tmpl w:val="D6A8780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50A5B39"/>
    <w:multiLevelType w:val="hybridMultilevel"/>
    <w:tmpl w:val="D7E8A24E"/>
    <w:lvl w:ilvl="0" w:tplc="06600CDE">
      <w:start w:val="1"/>
      <w:numFmt w:val="decimal"/>
      <w:lvlText w:val="%1."/>
      <w:lvlJc w:val="left"/>
      <w:pPr>
        <w:ind w:left="360" w:hanging="360"/>
      </w:pPr>
      <w:rPr>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nsid w:val="16D22C1D"/>
    <w:multiLevelType w:val="hybridMultilevel"/>
    <w:tmpl w:val="63C03958"/>
    <w:lvl w:ilvl="0" w:tplc="BBDC81F0">
      <w:start w:val="5"/>
      <w:numFmt w:val="bullet"/>
      <w:lvlText w:val="-"/>
      <w:lvlJc w:val="left"/>
      <w:pPr>
        <w:ind w:left="900" w:hanging="360"/>
      </w:pPr>
      <w:rPr>
        <w:rFonts w:ascii="Times New Roman" w:eastAsia="Calibri" w:hAnsi="Times New Roman" w:cs="Times New Roman" w:hint="default"/>
      </w:rPr>
    </w:lvl>
    <w:lvl w:ilvl="1" w:tplc="080A0003" w:tentative="1">
      <w:start w:val="1"/>
      <w:numFmt w:val="bullet"/>
      <w:lvlText w:val="o"/>
      <w:lvlJc w:val="left"/>
      <w:pPr>
        <w:ind w:left="1620" w:hanging="360"/>
      </w:pPr>
      <w:rPr>
        <w:rFonts w:ascii="Courier New" w:hAnsi="Courier New" w:cs="Courier New" w:hint="default"/>
      </w:rPr>
    </w:lvl>
    <w:lvl w:ilvl="2" w:tplc="080A0005" w:tentative="1">
      <w:start w:val="1"/>
      <w:numFmt w:val="bullet"/>
      <w:lvlText w:val=""/>
      <w:lvlJc w:val="left"/>
      <w:pPr>
        <w:ind w:left="2340" w:hanging="360"/>
      </w:pPr>
      <w:rPr>
        <w:rFonts w:ascii="Wingdings" w:hAnsi="Wingdings" w:hint="default"/>
      </w:rPr>
    </w:lvl>
    <w:lvl w:ilvl="3" w:tplc="080A0001" w:tentative="1">
      <w:start w:val="1"/>
      <w:numFmt w:val="bullet"/>
      <w:lvlText w:val=""/>
      <w:lvlJc w:val="left"/>
      <w:pPr>
        <w:ind w:left="3060" w:hanging="360"/>
      </w:pPr>
      <w:rPr>
        <w:rFonts w:ascii="Symbol" w:hAnsi="Symbol" w:hint="default"/>
      </w:rPr>
    </w:lvl>
    <w:lvl w:ilvl="4" w:tplc="080A0003" w:tentative="1">
      <w:start w:val="1"/>
      <w:numFmt w:val="bullet"/>
      <w:lvlText w:val="o"/>
      <w:lvlJc w:val="left"/>
      <w:pPr>
        <w:ind w:left="3780" w:hanging="360"/>
      </w:pPr>
      <w:rPr>
        <w:rFonts w:ascii="Courier New" w:hAnsi="Courier New" w:cs="Courier New" w:hint="default"/>
      </w:rPr>
    </w:lvl>
    <w:lvl w:ilvl="5" w:tplc="080A0005" w:tentative="1">
      <w:start w:val="1"/>
      <w:numFmt w:val="bullet"/>
      <w:lvlText w:val=""/>
      <w:lvlJc w:val="left"/>
      <w:pPr>
        <w:ind w:left="4500" w:hanging="360"/>
      </w:pPr>
      <w:rPr>
        <w:rFonts w:ascii="Wingdings" w:hAnsi="Wingdings" w:hint="default"/>
      </w:rPr>
    </w:lvl>
    <w:lvl w:ilvl="6" w:tplc="080A0001" w:tentative="1">
      <w:start w:val="1"/>
      <w:numFmt w:val="bullet"/>
      <w:lvlText w:val=""/>
      <w:lvlJc w:val="left"/>
      <w:pPr>
        <w:ind w:left="5220" w:hanging="360"/>
      </w:pPr>
      <w:rPr>
        <w:rFonts w:ascii="Symbol" w:hAnsi="Symbol" w:hint="default"/>
      </w:rPr>
    </w:lvl>
    <w:lvl w:ilvl="7" w:tplc="080A0003" w:tentative="1">
      <w:start w:val="1"/>
      <w:numFmt w:val="bullet"/>
      <w:lvlText w:val="o"/>
      <w:lvlJc w:val="left"/>
      <w:pPr>
        <w:ind w:left="5940" w:hanging="360"/>
      </w:pPr>
      <w:rPr>
        <w:rFonts w:ascii="Courier New" w:hAnsi="Courier New" w:cs="Courier New" w:hint="default"/>
      </w:rPr>
    </w:lvl>
    <w:lvl w:ilvl="8" w:tplc="080A0005" w:tentative="1">
      <w:start w:val="1"/>
      <w:numFmt w:val="bullet"/>
      <w:lvlText w:val=""/>
      <w:lvlJc w:val="left"/>
      <w:pPr>
        <w:ind w:left="6660" w:hanging="360"/>
      </w:pPr>
      <w:rPr>
        <w:rFonts w:ascii="Wingdings" w:hAnsi="Wingdings" w:hint="default"/>
      </w:rPr>
    </w:lvl>
  </w:abstractNum>
  <w:abstractNum w:abstractNumId="11">
    <w:nsid w:val="16DF1EDE"/>
    <w:multiLevelType w:val="hybridMultilevel"/>
    <w:tmpl w:val="DFB22F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6E86755"/>
    <w:multiLevelType w:val="hybridMultilevel"/>
    <w:tmpl w:val="CCD0D0FC"/>
    <w:lvl w:ilvl="0" w:tplc="F46680DA">
      <w:start w:val="1"/>
      <w:numFmt w:val="lowerRoman"/>
      <w:lvlText w:val="%1)"/>
      <w:lvlJc w:val="left"/>
      <w:pPr>
        <w:tabs>
          <w:tab w:val="num" w:pos="1080"/>
        </w:tabs>
        <w:ind w:left="1080" w:hanging="720"/>
      </w:pPr>
      <w:rPr>
        <w:rFonts w:cs="Times New Roman" w:hint="default"/>
        <w:b/>
      </w:rPr>
    </w:lvl>
    <w:lvl w:ilvl="1" w:tplc="0C0A0019" w:tentative="1">
      <w:start w:val="1"/>
      <w:numFmt w:val="lowerLetter"/>
      <w:lvlText w:val="%2."/>
      <w:lvlJc w:val="left"/>
      <w:pPr>
        <w:tabs>
          <w:tab w:val="num" w:pos="949"/>
        </w:tabs>
        <w:ind w:left="949" w:hanging="360"/>
      </w:pPr>
      <w:rPr>
        <w:rFonts w:cs="Times New Roman"/>
      </w:rPr>
    </w:lvl>
    <w:lvl w:ilvl="2" w:tplc="0C0A001B" w:tentative="1">
      <w:start w:val="1"/>
      <w:numFmt w:val="lowerRoman"/>
      <w:lvlText w:val="%3."/>
      <w:lvlJc w:val="right"/>
      <w:pPr>
        <w:tabs>
          <w:tab w:val="num" w:pos="1669"/>
        </w:tabs>
        <w:ind w:left="1669" w:hanging="180"/>
      </w:pPr>
      <w:rPr>
        <w:rFonts w:cs="Times New Roman"/>
      </w:rPr>
    </w:lvl>
    <w:lvl w:ilvl="3" w:tplc="0C0A000F" w:tentative="1">
      <w:start w:val="1"/>
      <w:numFmt w:val="decimal"/>
      <w:lvlText w:val="%4."/>
      <w:lvlJc w:val="left"/>
      <w:pPr>
        <w:tabs>
          <w:tab w:val="num" w:pos="2389"/>
        </w:tabs>
        <w:ind w:left="2389" w:hanging="360"/>
      </w:pPr>
      <w:rPr>
        <w:rFonts w:cs="Times New Roman"/>
      </w:rPr>
    </w:lvl>
    <w:lvl w:ilvl="4" w:tplc="0C0A0019" w:tentative="1">
      <w:start w:val="1"/>
      <w:numFmt w:val="lowerLetter"/>
      <w:lvlText w:val="%5."/>
      <w:lvlJc w:val="left"/>
      <w:pPr>
        <w:tabs>
          <w:tab w:val="num" w:pos="3109"/>
        </w:tabs>
        <w:ind w:left="3109" w:hanging="360"/>
      </w:pPr>
      <w:rPr>
        <w:rFonts w:cs="Times New Roman"/>
      </w:rPr>
    </w:lvl>
    <w:lvl w:ilvl="5" w:tplc="0C0A001B" w:tentative="1">
      <w:start w:val="1"/>
      <w:numFmt w:val="lowerRoman"/>
      <w:lvlText w:val="%6."/>
      <w:lvlJc w:val="right"/>
      <w:pPr>
        <w:tabs>
          <w:tab w:val="num" w:pos="3829"/>
        </w:tabs>
        <w:ind w:left="3829" w:hanging="180"/>
      </w:pPr>
      <w:rPr>
        <w:rFonts w:cs="Times New Roman"/>
      </w:rPr>
    </w:lvl>
    <w:lvl w:ilvl="6" w:tplc="0C0A000F" w:tentative="1">
      <w:start w:val="1"/>
      <w:numFmt w:val="decimal"/>
      <w:lvlText w:val="%7."/>
      <w:lvlJc w:val="left"/>
      <w:pPr>
        <w:tabs>
          <w:tab w:val="num" w:pos="4549"/>
        </w:tabs>
        <w:ind w:left="4549" w:hanging="360"/>
      </w:pPr>
      <w:rPr>
        <w:rFonts w:cs="Times New Roman"/>
      </w:rPr>
    </w:lvl>
    <w:lvl w:ilvl="7" w:tplc="0C0A0019" w:tentative="1">
      <w:start w:val="1"/>
      <w:numFmt w:val="lowerLetter"/>
      <w:lvlText w:val="%8."/>
      <w:lvlJc w:val="left"/>
      <w:pPr>
        <w:tabs>
          <w:tab w:val="num" w:pos="5269"/>
        </w:tabs>
        <w:ind w:left="5269" w:hanging="360"/>
      </w:pPr>
      <w:rPr>
        <w:rFonts w:cs="Times New Roman"/>
      </w:rPr>
    </w:lvl>
    <w:lvl w:ilvl="8" w:tplc="0C0A001B" w:tentative="1">
      <w:start w:val="1"/>
      <w:numFmt w:val="lowerRoman"/>
      <w:lvlText w:val="%9."/>
      <w:lvlJc w:val="right"/>
      <w:pPr>
        <w:tabs>
          <w:tab w:val="num" w:pos="5989"/>
        </w:tabs>
        <w:ind w:left="5989" w:hanging="180"/>
      </w:pPr>
      <w:rPr>
        <w:rFonts w:cs="Times New Roman"/>
      </w:rPr>
    </w:lvl>
  </w:abstractNum>
  <w:abstractNum w:abstractNumId="13">
    <w:nsid w:val="1B467716"/>
    <w:multiLevelType w:val="hybridMultilevel"/>
    <w:tmpl w:val="C7C08DCA"/>
    <w:lvl w:ilvl="0" w:tplc="080A0001">
      <w:start w:val="1"/>
      <w:numFmt w:val="bullet"/>
      <w:lvlText w:val=""/>
      <w:lvlJc w:val="left"/>
      <w:pPr>
        <w:ind w:left="720" w:hanging="360"/>
      </w:pPr>
      <w:rPr>
        <w:rFonts w:ascii="Symbol" w:hAnsi="Symbol" w:hint="default"/>
      </w:rPr>
    </w:lvl>
    <w:lvl w:ilvl="1" w:tplc="080A0011">
      <w:start w:val="1"/>
      <w:numFmt w:val="decimal"/>
      <w:lvlText w:val="%2)"/>
      <w:lvlJc w:val="lef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1C2F60C9"/>
    <w:multiLevelType w:val="hybridMultilevel"/>
    <w:tmpl w:val="D71839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D253897"/>
    <w:multiLevelType w:val="multilevel"/>
    <w:tmpl w:val="98DE265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1E53197A"/>
    <w:multiLevelType w:val="hybridMultilevel"/>
    <w:tmpl w:val="7D103B28"/>
    <w:lvl w:ilvl="0" w:tplc="080A0017">
      <w:start w:val="1"/>
      <w:numFmt w:val="lowerLetter"/>
      <w:lvlText w:val="%1)"/>
      <w:lvlJc w:val="left"/>
      <w:pPr>
        <w:ind w:left="720" w:hanging="360"/>
      </w:pPr>
      <w:rPr>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1E72324B"/>
    <w:multiLevelType w:val="hybridMultilevel"/>
    <w:tmpl w:val="3FD05C7C"/>
    <w:lvl w:ilvl="0" w:tplc="C8F0205C">
      <w:start w:val="1"/>
      <w:numFmt w:val="lowerLetter"/>
      <w:lvlText w:val="%1)"/>
      <w:lvlJc w:val="left"/>
      <w:pPr>
        <w:ind w:left="360" w:hanging="360"/>
      </w:pPr>
      <w:rPr>
        <w:rFonts w:ascii="Arial" w:hAnsi="Arial"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8">
    <w:nsid w:val="1F360B1E"/>
    <w:multiLevelType w:val="hybridMultilevel"/>
    <w:tmpl w:val="0DB648C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0021244"/>
    <w:multiLevelType w:val="hybridMultilevel"/>
    <w:tmpl w:val="DBD292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0231EB8"/>
    <w:multiLevelType w:val="hybridMultilevel"/>
    <w:tmpl w:val="2E62C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0EC4400"/>
    <w:multiLevelType w:val="hybridMultilevel"/>
    <w:tmpl w:val="D6E250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2901E41"/>
    <w:multiLevelType w:val="hybridMultilevel"/>
    <w:tmpl w:val="2D72C1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3F5302F"/>
    <w:multiLevelType w:val="hybridMultilevel"/>
    <w:tmpl w:val="82963AC2"/>
    <w:lvl w:ilvl="0" w:tplc="35DA6866">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245040AD"/>
    <w:multiLevelType w:val="hybridMultilevel"/>
    <w:tmpl w:val="BF465B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250E4580"/>
    <w:multiLevelType w:val="hybridMultilevel"/>
    <w:tmpl w:val="260E29E4"/>
    <w:lvl w:ilvl="0" w:tplc="080A0011">
      <w:start w:val="1"/>
      <w:numFmt w:val="decimal"/>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6">
    <w:nsid w:val="288418F2"/>
    <w:multiLevelType w:val="hybridMultilevel"/>
    <w:tmpl w:val="0936A5F4"/>
    <w:lvl w:ilvl="0" w:tplc="22488800">
      <w:start w:val="1"/>
      <w:numFmt w:val="lowerLetter"/>
      <w:lvlText w:val="%1)"/>
      <w:lvlJc w:val="left"/>
      <w:pPr>
        <w:ind w:left="534" w:hanging="360"/>
      </w:pPr>
      <w:rPr>
        <w:rFonts w:hint="default"/>
      </w:rPr>
    </w:lvl>
    <w:lvl w:ilvl="1" w:tplc="080A0019" w:tentative="1">
      <w:start w:val="1"/>
      <w:numFmt w:val="lowerLetter"/>
      <w:lvlText w:val="%2."/>
      <w:lvlJc w:val="left"/>
      <w:pPr>
        <w:ind w:left="1254" w:hanging="360"/>
      </w:pPr>
    </w:lvl>
    <w:lvl w:ilvl="2" w:tplc="080A001B" w:tentative="1">
      <w:start w:val="1"/>
      <w:numFmt w:val="lowerRoman"/>
      <w:lvlText w:val="%3."/>
      <w:lvlJc w:val="right"/>
      <w:pPr>
        <w:ind w:left="1974" w:hanging="180"/>
      </w:pPr>
    </w:lvl>
    <w:lvl w:ilvl="3" w:tplc="080A000F" w:tentative="1">
      <w:start w:val="1"/>
      <w:numFmt w:val="decimal"/>
      <w:lvlText w:val="%4."/>
      <w:lvlJc w:val="left"/>
      <w:pPr>
        <w:ind w:left="2694" w:hanging="360"/>
      </w:pPr>
    </w:lvl>
    <w:lvl w:ilvl="4" w:tplc="080A0019" w:tentative="1">
      <w:start w:val="1"/>
      <w:numFmt w:val="lowerLetter"/>
      <w:lvlText w:val="%5."/>
      <w:lvlJc w:val="left"/>
      <w:pPr>
        <w:ind w:left="3414" w:hanging="360"/>
      </w:pPr>
    </w:lvl>
    <w:lvl w:ilvl="5" w:tplc="080A001B" w:tentative="1">
      <w:start w:val="1"/>
      <w:numFmt w:val="lowerRoman"/>
      <w:lvlText w:val="%6."/>
      <w:lvlJc w:val="right"/>
      <w:pPr>
        <w:ind w:left="4134" w:hanging="180"/>
      </w:pPr>
    </w:lvl>
    <w:lvl w:ilvl="6" w:tplc="080A000F" w:tentative="1">
      <w:start w:val="1"/>
      <w:numFmt w:val="decimal"/>
      <w:lvlText w:val="%7."/>
      <w:lvlJc w:val="left"/>
      <w:pPr>
        <w:ind w:left="4854" w:hanging="360"/>
      </w:pPr>
    </w:lvl>
    <w:lvl w:ilvl="7" w:tplc="080A0019" w:tentative="1">
      <w:start w:val="1"/>
      <w:numFmt w:val="lowerLetter"/>
      <w:lvlText w:val="%8."/>
      <w:lvlJc w:val="left"/>
      <w:pPr>
        <w:ind w:left="5574" w:hanging="360"/>
      </w:pPr>
    </w:lvl>
    <w:lvl w:ilvl="8" w:tplc="080A001B" w:tentative="1">
      <w:start w:val="1"/>
      <w:numFmt w:val="lowerRoman"/>
      <w:lvlText w:val="%9."/>
      <w:lvlJc w:val="right"/>
      <w:pPr>
        <w:ind w:left="6294" w:hanging="180"/>
      </w:pPr>
    </w:lvl>
  </w:abstractNum>
  <w:abstractNum w:abstractNumId="27">
    <w:nsid w:val="2D525BC8"/>
    <w:multiLevelType w:val="hybridMultilevel"/>
    <w:tmpl w:val="B726AB8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17632EC"/>
    <w:multiLevelType w:val="hybridMultilevel"/>
    <w:tmpl w:val="408A493A"/>
    <w:lvl w:ilvl="0" w:tplc="9E9A078C">
      <w:start w:val="1"/>
      <w:numFmt w:val="lowerLetter"/>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CEB0C5B4">
      <w:start w:val="1"/>
      <w:numFmt w:val="lowerLetter"/>
      <w:lvlText w:val="%3)"/>
      <w:lvlJc w:val="left"/>
      <w:pPr>
        <w:tabs>
          <w:tab w:val="num" w:pos="2340"/>
        </w:tabs>
        <w:ind w:left="2340" w:hanging="360"/>
      </w:pPr>
      <w:rPr>
        <w:rFonts w:cs="Times New Roman"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9">
    <w:nsid w:val="34D052D0"/>
    <w:multiLevelType w:val="hybridMultilevel"/>
    <w:tmpl w:val="6CDEEBF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386234F8"/>
    <w:multiLevelType w:val="hybridMultilevel"/>
    <w:tmpl w:val="D7E8A24E"/>
    <w:lvl w:ilvl="0" w:tplc="06600CDE">
      <w:start w:val="1"/>
      <w:numFmt w:val="decimal"/>
      <w:lvlText w:val="%1."/>
      <w:lvlJc w:val="left"/>
      <w:pPr>
        <w:ind w:left="9291"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38B77105"/>
    <w:multiLevelType w:val="hybridMultilevel"/>
    <w:tmpl w:val="3FD05C7C"/>
    <w:lvl w:ilvl="0" w:tplc="C8F0205C">
      <w:start w:val="1"/>
      <w:numFmt w:val="lowerLetter"/>
      <w:lvlText w:val="%1)"/>
      <w:lvlJc w:val="left"/>
      <w:pPr>
        <w:ind w:left="360" w:hanging="360"/>
      </w:pPr>
      <w:rPr>
        <w:rFonts w:ascii="Arial" w:hAnsi="Arial"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32">
    <w:nsid w:val="3901272D"/>
    <w:multiLevelType w:val="multilevel"/>
    <w:tmpl w:val="E286C730"/>
    <w:lvl w:ilvl="0">
      <w:start w:val="1"/>
      <w:numFmt w:val="decimal"/>
      <w:lvlText w:val="%1."/>
      <w:lvlJc w:val="left"/>
      <w:pPr>
        <w:ind w:left="360" w:hanging="360"/>
      </w:pPr>
    </w:lvl>
    <w:lvl w:ilvl="1">
      <w:start w:val="1"/>
      <w:numFmt w:val="decimal"/>
      <w:isLgl/>
      <w:lvlText w:val="%1.%2"/>
      <w:lvlJc w:val="left"/>
      <w:pPr>
        <w:ind w:left="2061"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3">
    <w:nsid w:val="3E3E182B"/>
    <w:multiLevelType w:val="hybridMultilevel"/>
    <w:tmpl w:val="0936A5F4"/>
    <w:lvl w:ilvl="0" w:tplc="22488800">
      <w:start w:val="1"/>
      <w:numFmt w:val="lowerLetter"/>
      <w:lvlText w:val="%1)"/>
      <w:lvlJc w:val="left"/>
      <w:pPr>
        <w:ind w:left="534" w:hanging="360"/>
      </w:pPr>
      <w:rPr>
        <w:rFonts w:hint="default"/>
      </w:rPr>
    </w:lvl>
    <w:lvl w:ilvl="1" w:tplc="080A0019" w:tentative="1">
      <w:start w:val="1"/>
      <w:numFmt w:val="lowerLetter"/>
      <w:lvlText w:val="%2."/>
      <w:lvlJc w:val="left"/>
      <w:pPr>
        <w:ind w:left="1254" w:hanging="360"/>
      </w:pPr>
    </w:lvl>
    <w:lvl w:ilvl="2" w:tplc="080A001B" w:tentative="1">
      <w:start w:val="1"/>
      <w:numFmt w:val="lowerRoman"/>
      <w:lvlText w:val="%3."/>
      <w:lvlJc w:val="right"/>
      <w:pPr>
        <w:ind w:left="1974" w:hanging="180"/>
      </w:pPr>
    </w:lvl>
    <w:lvl w:ilvl="3" w:tplc="080A000F" w:tentative="1">
      <w:start w:val="1"/>
      <w:numFmt w:val="decimal"/>
      <w:lvlText w:val="%4."/>
      <w:lvlJc w:val="left"/>
      <w:pPr>
        <w:ind w:left="2694" w:hanging="360"/>
      </w:pPr>
    </w:lvl>
    <w:lvl w:ilvl="4" w:tplc="080A0019" w:tentative="1">
      <w:start w:val="1"/>
      <w:numFmt w:val="lowerLetter"/>
      <w:lvlText w:val="%5."/>
      <w:lvlJc w:val="left"/>
      <w:pPr>
        <w:ind w:left="3414" w:hanging="360"/>
      </w:pPr>
    </w:lvl>
    <w:lvl w:ilvl="5" w:tplc="080A001B" w:tentative="1">
      <w:start w:val="1"/>
      <w:numFmt w:val="lowerRoman"/>
      <w:lvlText w:val="%6."/>
      <w:lvlJc w:val="right"/>
      <w:pPr>
        <w:ind w:left="4134" w:hanging="180"/>
      </w:pPr>
    </w:lvl>
    <w:lvl w:ilvl="6" w:tplc="080A000F" w:tentative="1">
      <w:start w:val="1"/>
      <w:numFmt w:val="decimal"/>
      <w:lvlText w:val="%7."/>
      <w:lvlJc w:val="left"/>
      <w:pPr>
        <w:ind w:left="4854" w:hanging="360"/>
      </w:pPr>
    </w:lvl>
    <w:lvl w:ilvl="7" w:tplc="080A0019" w:tentative="1">
      <w:start w:val="1"/>
      <w:numFmt w:val="lowerLetter"/>
      <w:lvlText w:val="%8."/>
      <w:lvlJc w:val="left"/>
      <w:pPr>
        <w:ind w:left="5574" w:hanging="360"/>
      </w:pPr>
    </w:lvl>
    <w:lvl w:ilvl="8" w:tplc="080A001B" w:tentative="1">
      <w:start w:val="1"/>
      <w:numFmt w:val="lowerRoman"/>
      <w:lvlText w:val="%9."/>
      <w:lvlJc w:val="right"/>
      <w:pPr>
        <w:ind w:left="6294" w:hanging="180"/>
      </w:pPr>
    </w:lvl>
  </w:abstractNum>
  <w:abstractNum w:abstractNumId="34">
    <w:nsid w:val="3F992134"/>
    <w:multiLevelType w:val="hybridMultilevel"/>
    <w:tmpl w:val="1DA6E9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40413176"/>
    <w:multiLevelType w:val="multilevel"/>
    <w:tmpl w:val="E286C730"/>
    <w:lvl w:ilvl="0">
      <w:start w:val="1"/>
      <w:numFmt w:val="decimal"/>
      <w:lvlText w:val="%1."/>
      <w:lvlJc w:val="left"/>
      <w:pPr>
        <w:ind w:left="360" w:hanging="360"/>
      </w:pPr>
    </w:lvl>
    <w:lvl w:ilvl="1">
      <w:start w:val="1"/>
      <w:numFmt w:val="decimal"/>
      <w:isLgl/>
      <w:lvlText w:val="%1.%2"/>
      <w:lvlJc w:val="left"/>
      <w:pPr>
        <w:ind w:left="2061"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6">
    <w:nsid w:val="40523F4B"/>
    <w:multiLevelType w:val="hybridMultilevel"/>
    <w:tmpl w:val="CEC6266A"/>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42061C31"/>
    <w:multiLevelType w:val="hybridMultilevel"/>
    <w:tmpl w:val="0A70CB9E"/>
    <w:lvl w:ilvl="0" w:tplc="7A2EA016">
      <w:start w:val="1"/>
      <w:numFmt w:val="lowerLetter"/>
      <w:lvlText w:val="%1)"/>
      <w:lvlJc w:val="left"/>
      <w:pPr>
        <w:ind w:left="720" w:hanging="360"/>
      </w:pPr>
      <w:rPr>
        <w:rFonts w:cs="Times New Roman" w:hint="default"/>
        <w:b/>
        <w: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431E117C"/>
    <w:multiLevelType w:val="hybridMultilevel"/>
    <w:tmpl w:val="F6FCBB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43861F2B"/>
    <w:multiLevelType w:val="hybridMultilevel"/>
    <w:tmpl w:val="DFB22F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4394412E"/>
    <w:multiLevelType w:val="hybridMultilevel"/>
    <w:tmpl w:val="880CD39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441B7A61"/>
    <w:multiLevelType w:val="hybridMultilevel"/>
    <w:tmpl w:val="3FD05C7C"/>
    <w:lvl w:ilvl="0" w:tplc="C8F0205C">
      <w:start w:val="1"/>
      <w:numFmt w:val="lowerLetter"/>
      <w:lvlText w:val="%1)"/>
      <w:lvlJc w:val="left"/>
      <w:pPr>
        <w:ind w:left="360" w:hanging="360"/>
      </w:pPr>
      <w:rPr>
        <w:rFonts w:ascii="Arial" w:hAnsi="Arial"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42">
    <w:nsid w:val="47012876"/>
    <w:multiLevelType w:val="hybridMultilevel"/>
    <w:tmpl w:val="7D103B28"/>
    <w:lvl w:ilvl="0" w:tplc="080A0017">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47AC563C"/>
    <w:multiLevelType w:val="hybridMultilevel"/>
    <w:tmpl w:val="2D72C1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481C2303"/>
    <w:multiLevelType w:val="hybridMultilevel"/>
    <w:tmpl w:val="87206938"/>
    <w:lvl w:ilvl="0" w:tplc="18A4AA9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4CE534AC"/>
    <w:multiLevelType w:val="hybridMultilevel"/>
    <w:tmpl w:val="AC1AF946"/>
    <w:lvl w:ilvl="0" w:tplc="AF7CB4D4">
      <w:start w:val="1"/>
      <w:numFmt w:val="lowerLetter"/>
      <w:lvlText w:val="%1)"/>
      <w:lvlJc w:val="left"/>
      <w:pPr>
        <w:ind w:left="2520" w:hanging="360"/>
      </w:pPr>
      <w:rPr>
        <w:rFonts w:eastAsia="SimSun" w:cs="Times New Roman" w:hint="default"/>
      </w:rPr>
    </w:lvl>
    <w:lvl w:ilvl="1" w:tplc="5D48FF6C">
      <w:start w:val="1"/>
      <w:numFmt w:val="lowerRoman"/>
      <w:lvlText w:val="%2)"/>
      <w:lvlJc w:val="left"/>
      <w:pPr>
        <w:ind w:left="3240" w:hanging="360"/>
      </w:pPr>
      <w:rPr>
        <w:rFonts w:cs="Times New Roman" w:hint="default"/>
        <w:b/>
      </w:rPr>
    </w:lvl>
    <w:lvl w:ilvl="2" w:tplc="83FA7FE4">
      <w:start w:val="1"/>
      <w:numFmt w:val="decimal"/>
      <w:lvlText w:val="%3)"/>
      <w:lvlJc w:val="left"/>
      <w:pPr>
        <w:ind w:left="4500" w:hanging="720"/>
      </w:pPr>
      <w:rPr>
        <w:rFonts w:hint="default"/>
      </w:rPr>
    </w:lvl>
    <w:lvl w:ilvl="3" w:tplc="83FA7FE4">
      <w:start w:val="1"/>
      <w:numFmt w:val="decimal"/>
      <w:lvlText w:val="%4)"/>
      <w:lvlJc w:val="left"/>
      <w:pPr>
        <w:ind w:left="4680" w:hanging="360"/>
      </w:pPr>
      <w:rPr>
        <w:rFonts w:cs="Times New Roman" w:hint="default"/>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46">
    <w:nsid w:val="4E0D00B1"/>
    <w:multiLevelType w:val="multilevel"/>
    <w:tmpl w:val="3FB46A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7">
    <w:nsid w:val="4E764A74"/>
    <w:multiLevelType w:val="hybridMultilevel"/>
    <w:tmpl w:val="34EA74A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4F4C6A60"/>
    <w:multiLevelType w:val="hybridMultilevel"/>
    <w:tmpl w:val="655CDBA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518D4D70"/>
    <w:multiLevelType w:val="hybridMultilevel"/>
    <w:tmpl w:val="DFB22F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53DE26DE"/>
    <w:multiLevelType w:val="hybridMultilevel"/>
    <w:tmpl w:val="AB22A6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5600064E"/>
    <w:multiLevelType w:val="hybridMultilevel"/>
    <w:tmpl w:val="0DB648C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56B056B0"/>
    <w:multiLevelType w:val="hybridMultilevel"/>
    <w:tmpl w:val="7D103B28"/>
    <w:lvl w:ilvl="0" w:tplc="080A0017">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5A5652F3"/>
    <w:multiLevelType w:val="hybridMultilevel"/>
    <w:tmpl w:val="2E62C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5B860073"/>
    <w:multiLevelType w:val="hybridMultilevel"/>
    <w:tmpl w:val="AE7A2A92"/>
    <w:lvl w:ilvl="0" w:tplc="FBEE6CB4">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5">
    <w:nsid w:val="5C207B57"/>
    <w:multiLevelType w:val="hybridMultilevel"/>
    <w:tmpl w:val="9D98605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5CD46B27"/>
    <w:multiLevelType w:val="hybridMultilevel"/>
    <w:tmpl w:val="0146316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60817F6E"/>
    <w:multiLevelType w:val="hybridMultilevel"/>
    <w:tmpl w:val="74BAA6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612C1EA9"/>
    <w:multiLevelType w:val="hybridMultilevel"/>
    <w:tmpl w:val="D9C26382"/>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61D152CF"/>
    <w:multiLevelType w:val="hybridMultilevel"/>
    <w:tmpl w:val="2B68B40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62E66DC7"/>
    <w:multiLevelType w:val="hybridMultilevel"/>
    <w:tmpl w:val="D7DE13F0"/>
    <w:lvl w:ilvl="0" w:tplc="35625424">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1">
    <w:nsid w:val="6496229E"/>
    <w:multiLevelType w:val="hybridMultilevel"/>
    <w:tmpl w:val="CD58368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nsid w:val="663253C0"/>
    <w:multiLevelType w:val="multilevel"/>
    <w:tmpl w:val="6346DD0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664F4154"/>
    <w:multiLevelType w:val="hybridMultilevel"/>
    <w:tmpl w:val="EF0659A0"/>
    <w:lvl w:ilvl="0" w:tplc="080A001B">
      <w:start w:val="1"/>
      <w:numFmt w:val="low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4">
    <w:nsid w:val="6712676B"/>
    <w:multiLevelType w:val="hybridMultilevel"/>
    <w:tmpl w:val="A93A985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5">
    <w:nsid w:val="67BA0977"/>
    <w:multiLevelType w:val="hybridMultilevel"/>
    <w:tmpl w:val="EF8C967E"/>
    <w:lvl w:ilvl="0" w:tplc="F4B21410">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691C1430"/>
    <w:multiLevelType w:val="multilevel"/>
    <w:tmpl w:val="3FB46A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67">
    <w:nsid w:val="69E54C7C"/>
    <w:multiLevelType w:val="multilevel"/>
    <w:tmpl w:val="E286C730"/>
    <w:lvl w:ilvl="0">
      <w:start w:val="1"/>
      <w:numFmt w:val="decimal"/>
      <w:lvlText w:val="%1."/>
      <w:lvlJc w:val="left"/>
      <w:pPr>
        <w:ind w:left="360" w:hanging="360"/>
      </w:pPr>
    </w:lvl>
    <w:lvl w:ilvl="1">
      <w:start w:val="1"/>
      <w:numFmt w:val="decimal"/>
      <w:isLgl/>
      <w:lvlText w:val="%1.%2"/>
      <w:lvlJc w:val="left"/>
      <w:pPr>
        <w:ind w:left="2061"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8">
    <w:nsid w:val="6B056726"/>
    <w:multiLevelType w:val="hybridMultilevel"/>
    <w:tmpl w:val="E7D0B7FA"/>
    <w:lvl w:ilvl="0" w:tplc="40BE05C0">
      <w:start w:val="1"/>
      <w:numFmt w:val="lowerLetter"/>
      <w:lvlText w:val="%1)"/>
      <w:lvlJc w:val="left"/>
      <w:pPr>
        <w:ind w:left="360" w:hanging="360"/>
      </w:pPr>
      <w:rPr>
        <w:rFonts w:hint="default"/>
        <w:color w:val="000000" w:themeColor="text1"/>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9">
    <w:nsid w:val="6C1E16F3"/>
    <w:multiLevelType w:val="hybridMultilevel"/>
    <w:tmpl w:val="4DE815C6"/>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0">
    <w:nsid w:val="6C8B634A"/>
    <w:multiLevelType w:val="hybridMultilevel"/>
    <w:tmpl w:val="A0C40C62"/>
    <w:lvl w:ilvl="0" w:tplc="CEB0C5B4">
      <w:start w:val="1"/>
      <w:numFmt w:val="lowerLetter"/>
      <w:lvlText w:val="%1)"/>
      <w:lvlJc w:val="left"/>
      <w:pPr>
        <w:ind w:left="360" w:hanging="360"/>
      </w:pPr>
      <w:rPr>
        <w:rFonts w:cs="Times New Roman"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1">
    <w:nsid w:val="6CD56CE0"/>
    <w:multiLevelType w:val="hybridMultilevel"/>
    <w:tmpl w:val="7D103B28"/>
    <w:lvl w:ilvl="0" w:tplc="080A0017">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70969BE"/>
    <w:multiLevelType w:val="hybridMultilevel"/>
    <w:tmpl w:val="6562E86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7B7D31F2"/>
    <w:multiLevelType w:val="hybridMultilevel"/>
    <w:tmpl w:val="9B8488FC"/>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4">
    <w:nsid w:val="7EE85A2B"/>
    <w:multiLevelType w:val="hybridMultilevel"/>
    <w:tmpl w:val="10981DFA"/>
    <w:lvl w:ilvl="0" w:tplc="4D287B8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5">
    <w:nsid w:val="7FCE4D98"/>
    <w:multiLevelType w:val="hybridMultilevel"/>
    <w:tmpl w:val="D8A24D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2"/>
  </w:num>
  <w:num w:numId="2">
    <w:abstractNumId w:val="15"/>
  </w:num>
  <w:num w:numId="3">
    <w:abstractNumId w:val="28"/>
  </w:num>
  <w:num w:numId="4">
    <w:abstractNumId w:val="12"/>
  </w:num>
  <w:num w:numId="5">
    <w:abstractNumId w:val="37"/>
  </w:num>
  <w:num w:numId="6">
    <w:abstractNumId w:val="31"/>
  </w:num>
  <w:num w:numId="7">
    <w:abstractNumId w:val="54"/>
  </w:num>
  <w:num w:numId="8">
    <w:abstractNumId w:val="17"/>
  </w:num>
  <w:num w:numId="9">
    <w:abstractNumId w:val="60"/>
  </w:num>
  <w:num w:numId="10">
    <w:abstractNumId w:val="73"/>
  </w:num>
  <w:num w:numId="11">
    <w:abstractNumId w:val="66"/>
  </w:num>
  <w:num w:numId="12">
    <w:abstractNumId w:val="41"/>
  </w:num>
  <w:num w:numId="13">
    <w:abstractNumId w:val="55"/>
  </w:num>
  <w:num w:numId="14">
    <w:abstractNumId w:val="39"/>
  </w:num>
  <w:num w:numId="15">
    <w:abstractNumId w:val="51"/>
  </w:num>
  <w:num w:numId="16">
    <w:abstractNumId w:val="45"/>
  </w:num>
  <w:num w:numId="17">
    <w:abstractNumId w:val="26"/>
  </w:num>
  <w:num w:numId="18">
    <w:abstractNumId w:val="19"/>
  </w:num>
  <w:num w:numId="19">
    <w:abstractNumId w:val="8"/>
  </w:num>
  <w:num w:numId="20">
    <w:abstractNumId w:val="18"/>
  </w:num>
  <w:num w:numId="21">
    <w:abstractNumId w:val="69"/>
  </w:num>
  <w:num w:numId="22">
    <w:abstractNumId w:val="49"/>
  </w:num>
  <w:num w:numId="23">
    <w:abstractNumId w:val="43"/>
  </w:num>
  <w:num w:numId="24">
    <w:abstractNumId w:val="22"/>
  </w:num>
  <w:num w:numId="25">
    <w:abstractNumId w:val="57"/>
  </w:num>
  <w:num w:numId="26">
    <w:abstractNumId w:val="64"/>
  </w:num>
  <w:num w:numId="27">
    <w:abstractNumId w:val="11"/>
  </w:num>
  <w:num w:numId="28">
    <w:abstractNumId w:val="59"/>
  </w:num>
  <w:num w:numId="29">
    <w:abstractNumId w:val="36"/>
  </w:num>
  <w:num w:numId="30">
    <w:abstractNumId w:val="5"/>
  </w:num>
  <w:num w:numId="31">
    <w:abstractNumId w:val="27"/>
  </w:num>
  <w:num w:numId="32">
    <w:abstractNumId w:val="21"/>
  </w:num>
  <w:num w:numId="33">
    <w:abstractNumId w:val="50"/>
  </w:num>
  <w:num w:numId="34">
    <w:abstractNumId w:val="65"/>
  </w:num>
  <w:num w:numId="35">
    <w:abstractNumId w:val="30"/>
  </w:num>
  <w:num w:numId="36">
    <w:abstractNumId w:val="75"/>
  </w:num>
  <w:num w:numId="37">
    <w:abstractNumId w:val="10"/>
  </w:num>
  <w:num w:numId="38">
    <w:abstractNumId w:val="61"/>
  </w:num>
  <w:num w:numId="39">
    <w:abstractNumId w:val="7"/>
  </w:num>
  <w:num w:numId="40">
    <w:abstractNumId w:val="1"/>
  </w:num>
  <w:num w:numId="41">
    <w:abstractNumId w:val="4"/>
  </w:num>
  <w:num w:numId="42">
    <w:abstractNumId w:val="33"/>
  </w:num>
  <w:num w:numId="43">
    <w:abstractNumId w:val="72"/>
  </w:num>
  <w:num w:numId="44">
    <w:abstractNumId w:val="35"/>
  </w:num>
  <w:num w:numId="45">
    <w:abstractNumId w:val="23"/>
  </w:num>
  <w:num w:numId="46">
    <w:abstractNumId w:val="46"/>
  </w:num>
  <w:num w:numId="47">
    <w:abstractNumId w:val="74"/>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 w:numId="50">
    <w:abstractNumId w:val="3"/>
  </w:num>
  <w:num w:numId="51">
    <w:abstractNumId w:val="9"/>
  </w:num>
  <w:num w:numId="52">
    <w:abstractNumId w:val="48"/>
  </w:num>
  <w:num w:numId="53">
    <w:abstractNumId w:val="44"/>
  </w:num>
  <w:num w:numId="54">
    <w:abstractNumId w:val="20"/>
  </w:num>
  <w:num w:numId="55">
    <w:abstractNumId w:val="32"/>
  </w:num>
  <w:num w:numId="56">
    <w:abstractNumId w:val="25"/>
  </w:num>
  <w:num w:numId="57">
    <w:abstractNumId w:val="58"/>
  </w:num>
  <w:num w:numId="58">
    <w:abstractNumId w:val="67"/>
  </w:num>
  <w:num w:numId="59">
    <w:abstractNumId w:val="6"/>
  </w:num>
  <w:num w:numId="60">
    <w:abstractNumId w:val="63"/>
  </w:num>
  <w:num w:numId="61">
    <w:abstractNumId w:val="38"/>
  </w:num>
  <w:num w:numId="62">
    <w:abstractNumId w:val="0"/>
  </w:num>
  <w:num w:numId="63">
    <w:abstractNumId w:val="71"/>
  </w:num>
  <w:num w:numId="64">
    <w:abstractNumId w:val="47"/>
  </w:num>
  <w:num w:numId="65">
    <w:abstractNumId w:val="56"/>
  </w:num>
  <w:num w:numId="66">
    <w:abstractNumId w:val="70"/>
  </w:num>
  <w:num w:numId="67">
    <w:abstractNumId w:val="68"/>
  </w:num>
  <w:num w:numId="68">
    <w:abstractNumId w:val="2"/>
  </w:num>
  <w:num w:numId="69">
    <w:abstractNumId w:val="52"/>
  </w:num>
  <w:num w:numId="70">
    <w:abstractNumId w:val="42"/>
  </w:num>
  <w:num w:numId="71">
    <w:abstractNumId w:val="53"/>
  </w:num>
  <w:num w:numId="72">
    <w:abstractNumId w:val="34"/>
  </w:num>
  <w:num w:numId="73">
    <w:abstractNumId w:val="29"/>
  </w:num>
  <w:num w:numId="74">
    <w:abstractNumId w:val="24"/>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30"/>
    <w:rsid w:val="00000C9A"/>
    <w:rsid w:val="000033D8"/>
    <w:rsid w:val="00003450"/>
    <w:rsid w:val="00003FD1"/>
    <w:rsid w:val="00004273"/>
    <w:rsid w:val="00004A4E"/>
    <w:rsid w:val="0000524B"/>
    <w:rsid w:val="000052C4"/>
    <w:rsid w:val="00005311"/>
    <w:rsid w:val="00005338"/>
    <w:rsid w:val="000053CF"/>
    <w:rsid w:val="00007038"/>
    <w:rsid w:val="000074E8"/>
    <w:rsid w:val="0000767F"/>
    <w:rsid w:val="00007CE5"/>
    <w:rsid w:val="00010A15"/>
    <w:rsid w:val="000137E5"/>
    <w:rsid w:val="00014243"/>
    <w:rsid w:val="00016D5F"/>
    <w:rsid w:val="000173E1"/>
    <w:rsid w:val="00020089"/>
    <w:rsid w:val="000211DF"/>
    <w:rsid w:val="000214D9"/>
    <w:rsid w:val="00021675"/>
    <w:rsid w:val="00022002"/>
    <w:rsid w:val="00022590"/>
    <w:rsid w:val="000233B5"/>
    <w:rsid w:val="00023BAC"/>
    <w:rsid w:val="00023F87"/>
    <w:rsid w:val="000245FF"/>
    <w:rsid w:val="0002480F"/>
    <w:rsid w:val="000252C9"/>
    <w:rsid w:val="00026EDB"/>
    <w:rsid w:val="00027980"/>
    <w:rsid w:val="0003023B"/>
    <w:rsid w:val="00030EBC"/>
    <w:rsid w:val="00031A8A"/>
    <w:rsid w:val="000321B2"/>
    <w:rsid w:val="000322E7"/>
    <w:rsid w:val="00032828"/>
    <w:rsid w:val="00033C3A"/>
    <w:rsid w:val="00033F83"/>
    <w:rsid w:val="000350B0"/>
    <w:rsid w:val="0003557B"/>
    <w:rsid w:val="00036498"/>
    <w:rsid w:val="000371BC"/>
    <w:rsid w:val="00037435"/>
    <w:rsid w:val="00040921"/>
    <w:rsid w:val="00040F3D"/>
    <w:rsid w:val="00040F62"/>
    <w:rsid w:val="00041E64"/>
    <w:rsid w:val="0004278F"/>
    <w:rsid w:val="00042DDF"/>
    <w:rsid w:val="00043C9D"/>
    <w:rsid w:val="00043E27"/>
    <w:rsid w:val="00043F1B"/>
    <w:rsid w:val="00044A4D"/>
    <w:rsid w:val="000459DC"/>
    <w:rsid w:val="0004656A"/>
    <w:rsid w:val="000472ED"/>
    <w:rsid w:val="00047DA1"/>
    <w:rsid w:val="00050788"/>
    <w:rsid w:val="00050BD7"/>
    <w:rsid w:val="00051A51"/>
    <w:rsid w:val="00051B34"/>
    <w:rsid w:val="00053A59"/>
    <w:rsid w:val="00053EC1"/>
    <w:rsid w:val="00054664"/>
    <w:rsid w:val="00055F60"/>
    <w:rsid w:val="00056AF3"/>
    <w:rsid w:val="00056F5E"/>
    <w:rsid w:val="0005733D"/>
    <w:rsid w:val="00057B4A"/>
    <w:rsid w:val="000618C0"/>
    <w:rsid w:val="000627DB"/>
    <w:rsid w:val="0006383D"/>
    <w:rsid w:val="0006498E"/>
    <w:rsid w:val="00064F34"/>
    <w:rsid w:val="00066808"/>
    <w:rsid w:val="0006730B"/>
    <w:rsid w:val="000703F8"/>
    <w:rsid w:val="00072164"/>
    <w:rsid w:val="00072EF6"/>
    <w:rsid w:val="00073A0D"/>
    <w:rsid w:val="000745DA"/>
    <w:rsid w:val="00074742"/>
    <w:rsid w:val="00074E14"/>
    <w:rsid w:val="000759FA"/>
    <w:rsid w:val="00075E27"/>
    <w:rsid w:val="000773FC"/>
    <w:rsid w:val="0007790C"/>
    <w:rsid w:val="00077EA3"/>
    <w:rsid w:val="00080630"/>
    <w:rsid w:val="00080A40"/>
    <w:rsid w:val="00080E0A"/>
    <w:rsid w:val="00082176"/>
    <w:rsid w:val="00083D1E"/>
    <w:rsid w:val="00083EA0"/>
    <w:rsid w:val="00084033"/>
    <w:rsid w:val="000852CA"/>
    <w:rsid w:val="000853E4"/>
    <w:rsid w:val="00085ADD"/>
    <w:rsid w:val="000864E8"/>
    <w:rsid w:val="00086F0D"/>
    <w:rsid w:val="000904DC"/>
    <w:rsid w:val="00090E93"/>
    <w:rsid w:val="000913D3"/>
    <w:rsid w:val="00091DDB"/>
    <w:rsid w:val="000927D4"/>
    <w:rsid w:val="00092AC5"/>
    <w:rsid w:val="000938B1"/>
    <w:rsid w:val="00093938"/>
    <w:rsid w:val="00093EC4"/>
    <w:rsid w:val="00094BAF"/>
    <w:rsid w:val="0009527E"/>
    <w:rsid w:val="00095E13"/>
    <w:rsid w:val="000961A5"/>
    <w:rsid w:val="00096AAC"/>
    <w:rsid w:val="000975FF"/>
    <w:rsid w:val="00097E40"/>
    <w:rsid w:val="00097E8A"/>
    <w:rsid w:val="000A0513"/>
    <w:rsid w:val="000A1535"/>
    <w:rsid w:val="000A3335"/>
    <w:rsid w:val="000A3C56"/>
    <w:rsid w:val="000A3CC4"/>
    <w:rsid w:val="000A3EA4"/>
    <w:rsid w:val="000A42FB"/>
    <w:rsid w:val="000A48F0"/>
    <w:rsid w:val="000A54D5"/>
    <w:rsid w:val="000A5C2B"/>
    <w:rsid w:val="000A6612"/>
    <w:rsid w:val="000A663A"/>
    <w:rsid w:val="000A7808"/>
    <w:rsid w:val="000A7F5E"/>
    <w:rsid w:val="000B04BA"/>
    <w:rsid w:val="000B1095"/>
    <w:rsid w:val="000B1631"/>
    <w:rsid w:val="000B1A2B"/>
    <w:rsid w:val="000B1AEB"/>
    <w:rsid w:val="000B215D"/>
    <w:rsid w:val="000B366F"/>
    <w:rsid w:val="000B3930"/>
    <w:rsid w:val="000B4D44"/>
    <w:rsid w:val="000B4DF8"/>
    <w:rsid w:val="000B5133"/>
    <w:rsid w:val="000B5198"/>
    <w:rsid w:val="000B6E92"/>
    <w:rsid w:val="000B7B11"/>
    <w:rsid w:val="000B7C2A"/>
    <w:rsid w:val="000B7CCF"/>
    <w:rsid w:val="000C0F39"/>
    <w:rsid w:val="000C17BF"/>
    <w:rsid w:val="000C1850"/>
    <w:rsid w:val="000C24BA"/>
    <w:rsid w:val="000C2EFB"/>
    <w:rsid w:val="000C3C21"/>
    <w:rsid w:val="000C4769"/>
    <w:rsid w:val="000C5AC7"/>
    <w:rsid w:val="000C6609"/>
    <w:rsid w:val="000C78AD"/>
    <w:rsid w:val="000D1705"/>
    <w:rsid w:val="000D1FE3"/>
    <w:rsid w:val="000D242D"/>
    <w:rsid w:val="000D2956"/>
    <w:rsid w:val="000D2A4C"/>
    <w:rsid w:val="000D3713"/>
    <w:rsid w:val="000D4305"/>
    <w:rsid w:val="000D5743"/>
    <w:rsid w:val="000D5B45"/>
    <w:rsid w:val="000D6045"/>
    <w:rsid w:val="000D786D"/>
    <w:rsid w:val="000D7C5D"/>
    <w:rsid w:val="000E1BDC"/>
    <w:rsid w:val="000E2135"/>
    <w:rsid w:val="000E23CA"/>
    <w:rsid w:val="000E305E"/>
    <w:rsid w:val="000E4273"/>
    <w:rsid w:val="000E44DF"/>
    <w:rsid w:val="000E4FFA"/>
    <w:rsid w:val="000E50DC"/>
    <w:rsid w:val="000E51E1"/>
    <w:rsid w:val="000E53E8"/>
    <w:rsid w:val="000E5C7B"/>
    <w:rsid w:val="000E617D"/>
    <w:rsid w:val="000E7807"/>
    <w:rsid w:val="000F26B0"/>
    <w:rsid w:val="000F279D"/>
    <w:rsid w:val="000F2951"/>
    <w:rsid w:val="000F38B6"/>
    <w:rsid w:val="000F4774"/>
    <w:rsid w:val="000F5D4A"/>
    <w:rsid w:val="000F6920"/>
    <w:rsid w:val="000F7786"/>
    <w:rsid w:val="000F7A13"/>
    <w:rsid w:val="001003FA"/>
    <w:rsid w:val="001008FD"/>
    <w:rsid w:val="00100AC5"/>
    <w:rsid w:val="001013A8"/>
    <w:rsid w:val="001020DE"/>
    <w:rsid w:val="0010217B"/>
    <w:rsid w:val="00102656"/>
    <w:rsid w:val="0010286A"/>
    <w:rsid w:val="00103048"/>
    <w:rsid w:val="00103C1E"/>
    <w:rsid w:val="00103E83"/>
    <w:rsid w:val="00104E92"/>
    <w:rsid w:val="00105102"/>
    <w:rsid w:val="0010520E"/>
    <w:rsid w:val="001053C1"/>
    <w:rsid w:val="00105464"/>
    <w:rsid w:val="001073F9"/>
    <w:rsid w:val="00112362"/>
    <w:rsid w:val="00112CDD"/>
    <w:rsid w:val="00113616"/>
    <w:rsid w:val="00113FC7"/>
    <w:rsid w:val="0011494D"/>
    <w:rsid w:val="00114CF2"/>
    <w:rsid w:val="00116346"/>
    <w:rsid w:val="00116EA1"/>
    <w:rsid w:val="001174D2"/>
    <w:rsid w:val="001208F8"/>
    <w:rsid w:val="00122EF9"/>
    <w:rsid w:val="00122FDE"/>
    <w:rsid w:val="001235BF"/>
    <w:rsid w:val="001236E0"/>
    <w:rsid w:val="00123843"/>
    <w:rsid w:val="00123A84"/>
    <w:rsid w:val="001251DB"/>
    <w:rsid w:val="00125DF3"/>
    <w:rsid w:val="00126963"/>
    <w:rsid w:val="00127762"/>
    <w:rsid w:val="00127C06"/>
    <w:rsid w:val="0013045D"/>
    <w:rsid w:val="00130826"/>
    <w:rsid w:val="00131560"/>
    <w:rsid w:val="00131711"/>
    <w:rsid w:val="00131D27"/>
    <w:rsid w:val="0013212D"/>
    <w:rsid w:val="00133465"/>
    <w:rsid w:val="00133DC9"/>
    <w:rsid w:val="00134062"/>
    <w:rsid w:val="001355CF"/>
    <w:rsid w:val="00136076"/>
    <w:rsid w:val="00136455"/>
    <w:rsid w:val="00140281"/>
    <w:rsid w:val="00140349"/>
    <w:rsid w:val="001403E1"/>
    <w:rsid w:val="00140A0A"/>
    <w:rsid w:val="00141BC7"/>
    <w:rsid w:val="00142202"/>
    <w:rsid w:val="001429E8"/>
    <w:rsid w:val="00142E6E"/>
    <w:rsid w:val="00143709"/>
    <w:rsid w:val="00143E04"/>
    <w:rsid w:val="00144ADB"/>
    <w:rsid w:val="00144AEB"/>
    <w:rsid w:val="00145A68"/>
    <w:rsid w:val="00146273"/>
    <w:rsid w:val="00146DEE"/>
    <w:rsid w:val="001473B1"/>
    <w:rsid w:val="00147536"/>
    <w:rsid w:val="001475D7"/>
    <w:rsid w:val="001478E2"/>
    <w:rsid w:val="00147B02"/>
    <w:rsid w:val="00150A26"/>
    <w:rsid w:val="00150F57"/>
    <w:rsid w:val="001514D2"/>
    <w:rsid w:val="00151B2E"/>
    <w:rsid w:val="00151C7A"/>
    <w:rsid w:val="001523E1"/>
    <w:rsid w:val="001533A4"/>
    <w:rsid w:val="00155E7F"/>
    <w:rsid w:val="001566DA"/>
    <w:rsid w:val="00156CEB"/>
    <w:rsid w:val="0015735C"/>
    <w:rsid w:val="00157655"/>
    <w:rsid w:val="00157F69"/>
    <w:rsid w:val="00161122"/>
    <w:rsid w:val="00161904"/>
    <w:rsid w:val="00162B03"/>
    <w:rsid w:val="00163310"/>
    <w:rsid w:val="00163EB2"/>
    <w:rsid w:val="001657E6"/>
    <w:rsid w:val="001663BD"/>
    <w:rsid w:val="0016673B"/>
    <w:rsid w:val="001678BA"/>
    <w:rsid w:val="001724E1"/>
    <w:rsid w:val="0017285A"/>
    <w:rsid w:val="00172AC4"/>
    <w:rsid w:val="001730B7"/>
    <w:rsid w:val="00173890"/>
    <w:rsid w:val="001742E7"/>
    <w:rsid w:val="00174796"/>
    <w:rsid w:val="00174D72"/>
    <w:rsid w:val="001751C3"/>
    <w:rsid w:val="001753DF"/>
    <w:rsid w:val="001762BE"/>
    <w:rsid w:val="0017680C"/>
    <w:rsid w:val="00177CEF"/>
    <w:rsid w:val="00180381"/>
    <w:rsid w:val="00180B60"/>
    <w:rsid w:val="00180C64"/>
    <w:rsid w:val="00180CD1"/>
    <w:rsid w:val="00181080"/>
    <w:rsid w:val="0018143E"/>
    <w:rsid w:val="00182380"/>
    <w:rsid w:val="001830DD"/>
    <w:rsid w:val="00183B9E"/>
    <w:rsid w:val="00184806"/>
    <w:rsid w:val="0018492B"/>
    <w:rsid w:val="00184981"/>
    <w:rsid w:val="00184BD5"/>
    <w:rsid w:val="00184CE7"/>
    <w:rsid w:val="0018593D"/>
    <w:rsid w:val="00185DF6"/>
    <w:rsid w:val="001870D2"/>
    <w:rsid w:val="001875D1"/>
    <w:rsid w:val="00190147"/>
    <w:rsid w:val="00191269"/>
    <w:rsid w:val="001920ED"/>
    <w:rsid w:val="00192832"/>
    <w:rsid w:val="0019309B"/>
    <w:rsid w:val="001935AD"/>
    <w:rsid w:val="00193B2B"/>
    <w:rsid w:val="00193FEA"/>
    <w:rsid w:val="00194ACE"/>
    <w:rsid w:val="001955E5"/>
    <w:rsid w:val="00195B2D"/>
    <w:rsid w:val="001A05A3"/>
    <w:rsid w:val="001A2DEC"/>
    <w:rsid w:val="001A3ACB"/>
    <w:rsid w:val="001A4105"/>
    <w:rsid w:val="001A49AB"/>
    <w:rsid w:val="001A4C32"/>
    <w:rsid w:val="001A4DCF"/>
    <w:rsid w:val="001A4F40"/>
    <w:rsid w:val="001A54BB"/>
    <w:rsid w:val="001A57F0"/>
    <w:rsid w:val="001A7E4D"/>
    <w:rsid w:val="001B0510"/>
    <w:rsid w:val="001B0976"/>
    <w:rsid w:val="001B185E"/>
    <w:rsid w:val="001B23CA"/>
    <w:rsid w:val="001B297D"/>
    <w:rsid w:val="001B2E6F"/>
    <w:rsid w:val="001B4A9F"/>
    <w:rsid w:val="001B54F5"/>
    <w:rsid w:val="001B6A9F"/>
    <w:rsid w:val="001B6C68"/>
    <w:rsid w:val="001B7969"/>
    <w:rsid w:val="001B7D1F"/>
    <w:rsid w:val="001C0872"/>
    <w:rsid w:val="001C20EE"/>
    <w:rsid w:val="001C2CC7"/>
    <w:rsid w:val="001C34E9"/>
    <w:rsid w:val="001C3EF4"/>
    <w:rsid w:val="001C3F79"/>
    <w:rsid w:val="001C4BA3"/>
    <w:rsid w:val="001C4DD0"/>
    <w:rsid w:val="001C67A2"/>
    <w:rsid w:val="001C6AF2"/>
    <w:rsid w:val="001C6FB7"/>
    <w:rsid w:val="001D03B2"/>
    <w:rsid w:val="001D0626"/>
    <w:rsid w:val="001D0836"/>
    <w:rsid w:val="001D1886"/>
    <w:rsid w:val="001D21A5"/>
    <w:rsid w:val="001D2CDA"/>
    <w:rsid w:val="001D3180"/>
    <w:rsid w:val="001D375D"/>
    <w:rsid w:val="001D377F"/>
    <w:rsid w:val="001D38D8"/>
    <w:rsid w:val="001D5979"/>
    <w:rsid w:val="001D5C63"/>
    <w:rsid w:val="001D6594"/>
    <w:rsid w:val="001D6663"/>
    <w:rsid w:val="001D6EF8"/>
    <w:rsid w:val="001D77A3"/>
    <w:rsid w:val="001E17C5"/>
    <w:rsid w:val="001E1926"/>
    <w:rsid w:val="001E256F"/>
    <w:rsid w:val="001E32AC"/>
    <w:rsid w:val="001E43A9"/>
    <w:rsid w:val="001E518B"/>
    <w:rsid w:val="001E56B9"/>
    <w:rsid w:val="001E6087"/>
    <w:rsid w:val="001E68B4"/>
    <w:rsid w:val="001E6E24"/>
    <w:rsid w:val="001F00DB"/>
    <w:rsid w:val="001F08C8"/>
    <w:rsid w:val="001F0E8A"/>
    <w:rsid w:val="001F18E7"/>
    <w:rsid w:val="001F1BF8"/>
    <w:rsid w:val="001F2E35"/>
    <w:rsid w:val="001F43EB"/>
    <w:rsid w:val="001F4873"/>
    <w:rsid w:val="001F49E2"/>
    <w:rsid w:val="001F4A8C"/>
    <w:rsid w:val="001F5463"/>
    <w:rsid w:val="001F5797"/>
    <w:rsid w:val="001F58E9"/>
    <w:rsid w:val="001F5F4D"/>
    <w:rsid w:val="001F6C48"/>
    <w:rsid w:val="001F708F"/>
    <w:rsid w:val="001F7097"/>
    <w:rsid w:val="001F7E10"/>
    <w:rsid w:val="002023F6"/>
    <w:rsid w:val="00202616"/>
    <w:rsid w:val="00202892"/>
    <w:rsid w:val="00202B62"/>
    <w:rsid w:val="00202E70"/>
    <w:rsid w:val="00203A9F"/>
    <w:rsid w:val="002040B1"/>
    <w:rsid w:val="0020429D"/>
    <w:rsid w:val="00204C67"/>
    <w:rsid w:val="00205BA5"/>
    <w:rsid w:val="00205FF2"/>
    <w:rsid w:val="002074A2"/>
    <w:rsid w:val="00207F8D"/>
    <w:rsid w:val="00211279"/>
    <w:rsid w:val="002118BD"/>
    <w:rsid w:val="002119CF"/>
    <w:rsid w:val="00212419"/>
    <w:rsid w:val="002128EC"/>
    <w:rsid w:val="0021313F"/>
    <w:rsid w:val="00213752"/>
    <w:rsid w:val="002144F6"/>
    <w:rsid w:val="00215C45"/>
    <w:rsid w:val="00216D49"/>
    <w:rsid w:val="00216DB8"/>
    <w:rsid w:val="00220832"/>
    <w:rsid w:val="00220978"/>
    <w:rsid w:val="00220BC2"/>
    <w:rsid w:val="002232F0"/>
    <w:rsid w:val="002252D7"/>
    <w:rsid w:val="002253A5"/>
    <w:rsid w:val="00225AEE"/>
    <w:rsid w:val="00225EA3"/>
    <w:rsid w:val="00227136"/>
    <w:rsid w:val="0022768C"/>
    <w:rsid w:val="0022795D"/>
    <w:rsid w:val="002301DE"/>
    <w:rsid w:val="0023049B"/>
    <w:rsid w:val="00230510"/>
    <w:rsid w:val="002306FC"/>
    <w:rsid w:val="002311C7"/>
    <w:rsid w:val="0023142D"/>
    <w:rsid w:val="0023254D"/>
    <w:rsid w:val="0023271A"/>
    <w:rsid w:val="00233395"/>
    <w:rsid w:val="002346E6"/>
    <w:rsid w:val="00234734"/>
    <w:rsid w:val="00234B8A"/>
    <w:rsid w:val="00234C39"/>
    <w:rsid w:val="00234E3F"/>
    <w:rsid w:val="00235451"/>
    <w:rsid w:val="002355CA"/>
    <w:rsid w:val="00235911"/>
    <w:rsid w:val="00236253"/>
    <w:rsid w:val="00240698"/>
    <w:rsid w:val="002409AF"/>
    <w:rsid w:val="00240C42"/>
    <w:rsid w:val="0024257C"/>
    <w:rsid w:val="00243099"/>
    <w:rsid w:val="002451A5"/>
    <w:rsid w:val="0024648F"/>
    <w:rsid w:val="00247402"/>
    <w:rsid w:val="00247753"/>
    <w:rsid w:val="00247A8C"/>
    <w:rsid w:val="00250863"/>
    <w:rsid w:val="00250D52"/>
    <w:rsid w:val="002512C7"/>
    <w:rsid w:val="0025170D"/>
    <w:rsid w:val="00252A6A"/>
    <w:rsid w:val="00252B99"/>
    <w:rsid w:val="00253975"/>
    <w:rsid w:val="00255663"/>
    <w:rsid w:val="00255C92"/>
    <w:rsid w:val="00255F4D"/>
    <w:rsid w:val="0025625C"/>
    <w:rsid w:val="00256386"/>
    <w:rsid w:val="00256699"/>
    <w:rsid w:val="0025671D"/>
    <w:rsid w:val="00260145"/>
    <w:rsid w:val="00260D2A"/>
    <w:rsid w:val="00260E37"/>
    <w:rsid w:val="0026115A"/>
    <w:rsid w:val="00261383"/>
    <w:rsid w:val="00261A84"/>
    <w:rsid w:val="0026260A"/>
    <w:rsid w:val="002629D5"/>
    <w:rsid w:val="00262F2E"/>
    <w:rsid w:val="002647A0"/>
    <w:rsid w:val="002648B4"/>
    <w:rsid w:val="0026495B"/>
    <w:rsid w:val="00264AD3"/>
    <w:rsid w:val="00264D83"/>
    <w:rsid w:val="00265730"/>
    <w:rsid w:val="002657F6"/>
    <w:rsid w:val="00265A0F"/>
    <w:rsid w:val="00265A68"/>
    <w:rsid w:val="00266914"/>
    <w:rsid w:val="00267864"/>
    <w:rsid w:val="00267943"/>
    <w:rsid w:val="00270054"/>
    <w:rsid w:val="002701F3"/>
    <w:rsid w:val="00270BA7"/>
    <w:rsid w:val="00270BB8"/>
    <w:rsid w:val="00271ECB"/>
    <w:rsid w:val="002736C0"/>
    <w:rsid w:val="00273945"/>
    <w:rsid w:val="00273BD5"/>
    <w:rsid w:val="002744BB"/>
    <w:rsid w:val="00276543"/>
    <w:rsid w:val="00277510"/>
    <w:rsid w:val="0027773B"/>
    <w:rsid w:val="00277E8E"/>
    <w:rsid w:val="0028013B"/>
    <w:rsid w:val="00280FAB"/>
    <w:rsid w:val="00282047"/>
    <w:rsid w:val="00282C40"/>
    <w:rsid w:val="00282E65"/>
    <w:rsid w:val="00283498"/>
    <w:rsid w:val="002839AD"/>
    <w:rsid w:val="002856A2"/>
    <w:rsid w:val="00285CCF"/>
    <w:rsid w:val="0028603E"/>
    <w:rsid w:val="0028610E"/>
    <w:rsid w:val="00287417"/>
    <w:rsid w:val="002901F4"/>
    <w:rsid w:val="00290C0E"/>
    <w:rsid w:val="00290E08"/>
    <w:rsid w:val="0029303D"/>
    <w:rsid w:val="002933EF"/>
    <w:rsid w:val="00293703"/>
    <w:rsid w:val="00294143"/>
    <w:rsid w:val="002955A2"/>
    <w:rsid w:val="00295734"/>
    <w:rsid w:val="00295B0C"/>
    <w:rsid w:val="00295C36"/>
    <w:rsid w:val="0029632B"/>
    <w:rsid w:val="00296897"/>
    <w:rsid w:val="002969CB"/>
    <w:rsid w:val="002A04B8"/>
    <w:rsid w:val="002A09F4"/>
    <w:rsid w:val="002A1F0A"/>
    <w:rsid w:val="002A237E"/>
    <w:rsid w:val="002A249A"/>
    <w:rsid w:val="002A2B6A"/>
    <w:rsid w:val="002A2CEE"/>
    <w:rsid w:val="002A4D77"/>
    <w:rsid w:val="002A533D"/>
    <w:rsid w:val="002A5487"/>
    <w:rsid w:val="002A69BE"/>
    <w:rsid w:val="002A6A14"/>
    <w:rsid w:val="002A78B4"/>
    <w:rsid w:val="002B2315"/>
    <w:rsid w:val="002B25DC"/>
    <w:rsid w:val="002B27EC"/>
    <w:rsid w:val="002B288B"/>
    <w:rsid w:val="002B3972"/>
    <w:rsid w:val="002B3A2D"/>
    <w:rsid w:val="002B3D2D"/>
    <w:rsid w:val="002B4168"/>
    <w:rsid w:val="002B477F"/>
    <w:rsid w:val="002B6014"/>
    <w:rsid w:val="002B63FC"/>
    <w:rsid w:val="002B6CDE"/>
    <w:rsid w:val="002B79B1"/>
    <w:rsid w:val="002B7A94"/>
    <w:rsid w:val="002C1703"/>
    <w:rsid w:val="002C1EE6"/>
    <w:rsid w:val="002C2AD2"/>
    <w:rsid w:val="002C3555"/>
    <w:rsid w:val="002C36FD"/>
    <w:rsid w:val="002C5146"/>
    <w:rsid w:val="002C56F9"/>
    <w:rsid w:val="002C5FAD"/>
    <w:rsid w:val="002C6927"/>
    <w:rsid w:val="002C77DC"/>
    <w:rsid w:val="002C7F39"/>
    <w:rsid w:val="002D0D5D"/>
    <w:rsid w:val="002D1350"/>
    <w:rsid w:val="002D39E6"/>
    <w:rsid w:val="002D4490"/>
    <w:rsid w:val="002D5BF3"/>
    <w:rsid w:val="002D5E53"/>
    <w:rsid w:val="002D7A95"/>
    <w:rsid w:val="002E0C13"/>
    <w:rsid w:val="002E11E4"/>
    <w:rsid w:val="002E2985"/>
    <w:rsid w:val="002E2BC1"/>
    <w:rsid w:val="002E43A0"/>
    <w:rsid w:val="002E4E9F"/>
    <w:rsid w:val="002E6239"/>
    <w:rsid w:val="002E6566"/>
    <w:rsid w:val="002E6D6A"/>
    <w:rsid w:val="002E6ECA"/>
    <w:rsid w:val="002E7190"/>
    <w:rsid w:val="002E7995"/>
    <w:rsid w:val="002E7B41"/>
    <w:rsid w:val="002E7E12"/>
    <w:rsid w:val="002F15FF"/>
    <w:rsid w:val="002F1B7D"/>
    <w:rsid w:val="002F2164"/>
    <w:rsid w:val="002F2544"/>
    <w:rsid w:val="002F3115"/>
    <w:rsid w:val="002F376D"/>
    <w:rsid w:val="002F4F64"/>
    <w:rsid w:val="002F56CB"/>
    <w:rsid w:val="002F5BC8"/>
    <w:rsid w:val="002F6898"/>
    <w:rsid w:val="002F72A4"/>
    <w:rsid w:val="002F745A"/>
    <w:rsid w:val="002F7CE1"/>
    <w:rsid w:val="00300701"/>
    <w:rsid w:val="00301005"/>
    <w:rsid w:val="003030B6"/>
    <w:rsid w:val="00304D99"/>
    <w:rsid w:val="003076F8"/>
    <w:rsid w:val="003122E1"/>
    <w:rsid w:val="0031290A"/>
    <w:rsid w:val="003129E4"/>
    <w:rsid w:val="00312C91"/>
    <w:rsid w:val="0031315F"/>
    <w:rsid w:val="00313D18"/>
    <w:rsid w:val="0031415C"/>
    <w:rsid w:val="00314AB4"/>
    <w:rsid w:val="00314D42"/>
    <w:rsid w:val="00315ABF"/>
    <w:rsid w:val="00316C81"/>
    <w:rsid w:val="003172A3"/>
    <w:rsid w:val="0031759E"/>
    <w:rsid w:val="00317C19"/>
    <w:rsid w:val="003215D1"/>
    <w:rsid w:val="0032278F"/>
    <w:rsid w:val="003241D0"/>
    <w:rsid w:val="0032489B"/>
    <w:rsid w:val="003249AB"/>
    <w:rsid w:val="00324B31"/>
    <w:rsid w:val="00324EBD"/>
    <w:rsid w:val="003251A3"/>
    <w:rsid w:val="00325674"/>
    <w:rsid w:val="0032568E"/>
    <w:rsid w:val="00326BCF"/>
    <w:rsid w:val="00330CCF"/>
    <w:rsid w:val="00334535"/>
    <w:rsid w:val="003346C5"/>
    <w:rsid w:val="00335228"/>
    <w:rsid w:val="00335847"/>
    <w:rsid w:val="00335C77"/>
    <w:rsid w:val="00340BB6"/>
    <w:rsid w:val="00341953"/>
    <w:rsid w:val="00341A2C"/>
    <w:rsid w:val="00342A92"/>
    <w:rsid w:val="0034309D"/>
    <w:rsid w:val="003430DA"/>
    <w:rsid w:val="003432ED"/>
    <w:rsid w:val="00343F0A"/>
    <w:rsid w:val="00344CA0"/>
    <w:rsid w:val="00344FC2"/>
    <w:rsid w:val="00345B7D"/>
    <w:rsid w:val="00346352"/>
    <w:rsid w:val="003468B6"/>
    <w:rsid w:val="00346D51"/>
    <w:rsid w:val="0034716F"/>
    <w:rsid w:val="0034777B"/>
    <w:rsid w:val="00347BD8"/>
    <w:rsid w:val="003507B1"/>
    <w:rsid w:val="00350965"/>
    <w:rsid w:val="00350DB7"/>
    <w:rsid w:val="00351547"/>
    <w:rsid w:val="00351BFC"/>
    <w:rsid w:val="003530CE"/>
    <w:rsid w:val="00353638"/>
    <w:rsid w:val="00353CA9"/>
    <w:rsid w:val="003546B3"/>
    <w:rsid w:val="00354DF0"/>
    <w:rsid w:val="00356C3A"/>
    <w:rsid w:val="0035734F"/>
    <w:rsid w:val="00357C7D"/>
    <w:rsid w:val="00361F5F"/>
    <w:rsid w:val="003625B8"/>
    <w:rsid w:val="00362C94"/>
    <w:rsid w:val="00363533"/>
    <w:rsid w:val="0036472C"/>
    <w:rsid w:val="00364E6E"/>
    <w:rsid w:val="00365755"/>
    <w:rsid w:val="00365F78"/>
    <w:rsid w:val="00366CAA"/>
    <w:rsid w:val="0036785E"/>
    <w:rsid w:val="00367F82"/>
    <w:rsid w:val="0037016E"/>
    <w:rsid w:val="00371558"/>
    <w:rsid w:val="00371D93"/>
    <w:rsid w:val="003720CD"/>
    <w:rsid w:val="00372447"/>
    <w:rsid w:val="00372494"/>
    <w:rsid w:val="00372FE4"/>
    <w:rsid w:val="0037354F"/>
    <w:rsid w:val="00373FE2"/>
    <w:rsid w:val="00374539"/>
    <w:rsid w:val="00374E0B"/>
    <w:rsid w:val="00375695"/>
    <w:rsid w:val="0037678E"/>
    <w:rsid w:val="0037699D"/>
    <w:rsid w:val="00376B9B"/>
    <w:rsid w:val="0037734A"/>
    <w:rsid w:val="003775D5"/>
    <w:rsid w:val="003802B5"/>
    <w:rsid w:val="0038069C"/>
    <w:rsid w:val="00380847"/>
    <w:rsid w:val="00380AFC"/>
    <w:rsid w:val="00382A1D"/>
    <w:rsid w:val="00382CBF"/>
    <w:rsid w:val="00383096"/>
    <w:rsid w:val="003830DC"/>
    <w:rsid w:val="003832F1"/>
    <w:rsid w:val="0038356D"/>
    <w:rsid w:val="00383D28"/>
    <w:rsid w:val="00383DE5"/>
    <w:rsid w:val="00384141"/>
    <w:rsid w:val="00384EEF"/>
    <w:rsid w:val="003851EF"/>
    <w:rsid w:val="0038551B"/>
    <w:rsid w:val="003855AB"/>
    <w:rsid w:val="003859B0"/>
    <w:rsid w:val="003861AF"/>
    <w:rsid w:val="0038729F"/>
    <w:rsid w:val="00387D92"/>
    <w:rsid w:val="003904AA"/>
    <w:rsid w:val="00390742"/>
    <w:rsid w:val="0039077C"/>
    <w:rsid w:val="003918E7"/>
    <w:rsid w:val="00391CA5"/>
    <w:rsid w:val="00393146"/>
    <w:rsid w:val="00394F8D"/>
    <w:rsid w:val="0039511E"/>
    <w:rsid w:val="003955BC"/>
    <w:rsid w:val="00395B3B"/>
    <w:rsid w:val="00395C6C"/>
    <w:rsid w:val="00395D95"/>
    <w:rsid w:val="003A0251"/>
    <w:rsid w:val="003A1A18"/>
    <w:rsid w:val="003A1C52"/>
    <w:rsid w:val="003A1D70"/>
    <w:rsid w:val="003A2B90"/>
    <w:rsid w:val="003A35EE"/>
    <w:rsid w:val="003A424F"/>
    <w:rsid w:val="003A4F8F"/>
    <w:rsid w:val="003A5E58"/>
    <w:rsid w:val="003A6014"/>
    <w:rsid w:val="003A6279"/>
    <w:rsid w:val="003A63CA"/>
    <w:rsid w:val="003A64E0"/>
    <w:rsid w:val="003A6C78"/>
    <w:rsid w:val="003A6DED"/>
    <w:rsid w:val="003A717B"/>
    <w:rsid w:val="003A7414"/>
    <w:rsid w:val="003A7DEA"/>
    <w:rsid w:val="003B20F4"/>
    <w:rsid w:val="003B219A"/>
    <w:rsid w:val="003B289A"/>
    <w:rsid w:val="003B2A62"/>
    <w:rsid w:val="003B45E1"/>
    <w:rsid w:val="003B4C29"/>
    <w:rsid w:val="003B6691"/>
    <w:rsid w:val="003B6EB5"/>
    <w:rsid w:val="003B6EDD"/>
    <w:rsid w:val="003B6FF3"/>
    <w:rsid w:val="003B721A"/>
    <w:rsid w:val="003B7575"/>
    <w:rsid w:val="003B776D"/>
    <w:rsid w:val="003B779A"/>
    <w:rsid w:val="003C00C3"/>
    <w:rsid w:val="003C21CC"/>
    <w:rsid w:val="003C388F"/>
    <w:rsid w:val="003C3D4B"/>
    <w:rsid w:val="003C3DE9"/>
    <w:rsid w:val="003C4003"/>
    <w:rsid w:val="003C42BD"/>
    <w:rsid w:val="003C5122"/>
    <w:rsid w:val="003C5358"/>
    <w:rsid w:val="003C55BA"/>
    <w:rsid w:val="003C5D4A"/>
    <w:rsid w:val="003C6287"/>
    <w:rsid w:val="003C67D9"/>
    <w:rsid w:val="003C7E49"/>
    <w:rsid w:val="003D1C9E"/>
    <w:rsid w:val="003D24D8"/>
    <w:rsid w:val="003D2987"/>
    <w:rsid w:val="003D2D0B"/>
    <w:rsid w:val="003D2D7C"/>
    <w:rsid w:val="003D3E28"/>
    <w:rsid w:val="003D43C0"/>
    <w:rsid w:val="003D5170"/>
    <w:rsid w:val="003D6AD6"/>
    <w:rsid w:val="003D740E"/>
    <w:rsid w:val="003D77F7"/>
    <w:rsid w:val="003D78E4"/>
    <w:rsid w:val="003E0301"/>
    <w:rsid w:val="003E0D15"/>
    <w:rsid w:val="003E14AC"/>
    <w:rsid w:val="003E2FEB"/>
    <w:rsid w:val="003E4614"/>
    <w:rsid w:val="003E493C"/>
    <w:rsid w:val="003E672A"/>
    <w:rsid w:val="003E68AD"/>
    <w:rsid w:val="003E6F72"/>
    <w:rsid w:val="003E7591"/>
    <w:rsid w:val="003E7DF7"/>
    <w:rsid w:val="003F0A41"/>
    <w:rsid w:val="003F0B28"/>
    <w:rsid w:val="003F0FE8"/>
    <w:rsid w:val="003F10EA"/>
    <w:rsid w:val="003F1260"/>
    <w:rsid w:val="003F235A"/>
    <w:rsid w:val="003F33A0"/>
    <w:rsid w:val="003F3A00"/>
    <w:rsid w:val="003F3B69"/>
    <w:rsid w:val="003F3C3A"/>
    <w:rsid w:val="003F4108"/>
    <w:rsid w:val="003F668D"/>
    <w:rsid w:val="003F7E2B"/>
    <w:rsid w:val="0040073F"/>
    <w:rsid w:val="00400989"/>
    <w:rsid w:val="00401DD6"/>
    <w:rsid w:val="00401E4F"/>
    <w:rsid w:val="00403833"/>
    <w:rsid w:val="004039AB"/>
    <w:rsid w:val="00403B19"/>
    <w:rsid w:val="004044C2"/>
    <w:rsid w:val="00404B4B"/>
    <w:rsid w:val="0040500F"/>
    <w:rsid w:val="00405261"/>
    <w:rsid w:val="004053D8"/>
    <w:rsid w:val="00406483"/>
    <w:rsid w:val="00406655"/>
    <w:rsid w:val="00406B98"/>
    <w:rsid w:val="00406EC7"/>
    <w:rsid w:val="0040772E"/>
    <w:rsid w:val="00411A9A"/>
    <w:rsid w:val="0041229E"/>
    <w:rsid w:val="0041233F"/>
    <w:rsid w:val="00412424"/>
    <w:rsid w:val="0041288B"/>
    <w:rsid w:val="00412B66"/>
    <w:rsid w:val="00412EAB"/>
    <w:rsid w:val="00413B80"/>
    <w:rsid w:val="004146DC"/>
    <w:rsid w:val="00414A2F"/>
    <w:rsid w:val="00414D14"/>
    <w:rsid w:val="0041521B"/>
    <w:rsid w:val="004160E6"/>
    <w:rsid w:val="004166D1"/>
    <w:rsid w:val="004168D8"/>
    <w:rsid w:val="0042068C"/>
    <w:rsid w:val="00422C3F"/>
    <w:rsid w:val="00423132"/>
    <w:rsid w:val="00423204"/>
    <w:rsid w:val="0042387A"/>
    <w:rsid w:val="00423FEC"/>
    <w:rsid w:val="0042424B"/>
    <w:rsid w:val="00424314"/>
    <w:rsid w:val="00425070"/>
    <w:rsid w:val="00426590"/>
    <w:rsid w:val="0042676A"/>
    <w:rsid w:val="004269C2"/>
    <w:rsid w:val="004272CA"/>
    <w:rsid w:val="004304D1"/>
    <w:rsid w:val="004311C5"/>
    <w:rsid w:val="004318AE"/>
    <w:rsid w:val="004319F8"/>
    <w:rsid w:val="00432ADB"/>
    <w:rsid w:val="00432D3F"/>
    <w:rsid w:val="00432DF7"/>
    <w:rsid w:val="0043350C"/>
    <w:rsid w:val="0043392A"/>
    <w:rsid w:val="00434A16"/>
    <w:rsid w:val="0043558D"/>
    <w:rsid w:val="0043581E"/>
    <w:rsid w:val="00435B55"/>
    <w:rsid w:val="004362BC"/>
    <w:rsid w:val="00436B34"/>
    <w:rsid w:val="00437CCD"/>
    <w:rsid w:val="00440033"/>
    <w:rsid w:val="00440480"/>
    <w:rsid w:val="0044133D"/>
    <w:rsid w:val="004420D6"/>
    <w:rsid w:val="00442122"/>
    <w:rsid w:val="004425D5"/>
    <w:rsid w:val="00443173"/>
    <w:rsid w:val="0044570F"/>
    <w:rsid w:val="004466B1"/>
    <w:rsid w:val="00446EAB"/>
    <w:rsid w:val="004475A2"/>
    <w:rsid w:val="00447F8E"/>
    <w:rsid w:val="0045017B"/>
    <w:rsid w:val="004505C0"/>
    <w:rsid w:val="004512A1"/>
    <w:rsid w:val="00451387"/>
    <w:rsid w:val="004518A2"/>
    <w:rsid w:val="00451E2E"/>
    <w:rsid w:val="00452337"/>
    <w:rsid w:val="0045319B"/>
    <w:rsid w:val="00453816"/>
    <w:rsid w:val="00453EA5"/>
    <w:rsid w:val="00454104"/>
    <w:rsid w:val="00454B31"/>
    <w:rsid w:val="00454CF9"/>
    <w:rsid w:val="00454F79"/>
    <w:rsid w:val="004555F7"/>
    <w:rsid w:val="00455990"/>
    <w:rsid w:val="00455BA8"/>
    <w:rsid w:val="0045601C"/>
    <w:rsid w:val="00457544"/>
    <w:rsid w:val="00457B27"/>
    <w:rsid w:val="00460926"/>
    <w:rsid w:val="0046238B"/>
    <w:rsid w:val="0046332E"/>
    <w:rsid w:val="00463466"/>
    <w:rsid w:val="00463F60"/>
    <w:rsid w:val="0046412E"/>
    <w:rsid w:val="0046623D"/>
    <w:rsid w:val="00466E8C"/>
    <w:rsid w:val="00467C02"/>
    <w:rsid w:val="00467F83"/>
    <w:rsid w:val="004700C3"/>
    <w:rsid w:val="00470258"/>
    <w:rsid w:val="004708FE"/>
    <w:rsid w:val="00471356"/>
    <w:rsid w:val="00471A58"/>
    <w:rsid w:val="00472351"/>
    <w:rsid w:val="004724DC"/>
    <w:rsid w:val="0047269B"/>
    <w:rsid w:val="00473049"/>
    <w:rsid w:val="004731E6"/>
    <w:rsid w:val="00473387"/>
    <w:rsid w:val="004740E3"/>
    <w:rsid w:val="00474880"/>
    <w:rsid w:val="00474B94"/>
    <w:rsid w:val="0047506D"/>
    <w:rsid w:val="004750E2"/>
    <w:rsid w:val="00476844"/>
    <w:rsid w:val="00477FC8"/>
    <w:rsid w:val="00480604"/>
    <w:rsid w:val="00480C46"/>
    <w:rsid w:val="0048486A"/>
    <w:rsid w:val="0048510D"/>
    <w:rsid w:val="00486510"/>
    <w:rsid w:val="00486994"/>
    <w:rsid w:val="00486DB3"/>
    <w:rsid w:val="00487191"/>
    <w:rsid w:val="004920BC"/>
    <w:rsid w:val="00492590"/>
    <w:rsid w:val="00492886"/>
    <w:rsid w:val="00493552"/>
    <w:rsid w:val="00494C5B"/>
    <w:rsid w:val="00495124"/>
    <w:rsid w:val="0049565C"/>
    <w:rsid w:val="0049581F"/>
    <w:rsid w:val="004966BB"/>
    <w:rsid w:val="00497E4A"/>
    <w:rsid w:val="004A0E91"/>
    <w:rsid w:val="004A112A"/>
    <w:rsid w:val="004A118C"/>
    <w:rsid w:val="004A1274"/>
    <w:rsid w:val="004A1A3A"/>
    <w:rsid w:val="004A26EA"/>
    <w:rsid w:val="004A2C2C"/>
    <w:rsid w:val="004A3FCA"/>
    <w:rsid w:val="004A41B5"/>
    <w:rsid w:val="004A4709"/>
    <w:rsid w:val="004A47F1"/>
    <w:rsid w:val="004A5571"/>
    <w:rsid w:val="004A56E9"/>
    <w:rsid w:val="004A6631"/>
    <w:rsid w:val="004A6D77"/>
    <w:rsid w:val="004A6DB2"/>
    <w:rsid w:val="004A76DF"/>
    <w:rsid w:val="004A7F6A"/>
    <w:rsid w:val="004B1D18"/>
    <w:rsid w:val="004B1F7A"/>
    <w:rsid w:val="004B2E1A"/>
    <w:rsid w:val="004B410B"/>
    <w:rsid w:val="004B5C40"/>
    <w:rsid w:val="004B6491"/>
    <w:rsid w:val="004C0604"/>
    <w:rsid w:val="004C0A9A"/>
    <w:rsid w:val="004C3E1F"/>
    <w:rsid w:val="004C40BE"/>
    <w:rsid w:val="004C445A"/>
    <w:rsid w:val="004C4C4B"/>
    <w:rsid w:val="004C512E"/>
    <w:rsid w:val="004C59EE"/>
    <w:rsid w:val="004C73D6"/>
    <w:rsid w:val="004D0E2E"/>
    <w:rsid w:val="004D201D"/>
    <w:rsid w:val="004D258E"/>
    <w:rsid w:val="004D3BBE"/>
    <w:rsid w:val="004D3E8A"/>
    <w:rsid w:val="004D45A5"/>
    <w:rsid w:val="004D4729"/>
    <w:rsid w:val="004D5295"/>
    <w:rsid w:val="004D5944"/>
    <w:rsid w:val="004D5DC7"/>
    <w:rsid w:val="004D638C"/>
    <w:rsid w:val="004D675C"/>
    <w:rsid w:val="004D6C2E"/>
    <w:rsid w:val="004D7D2C"/>
    <w:rsid w:val="004D7F4D"/>
    <w:rsid w:val="004E0701"/>
    <w:rsid w:val="004E158A"/>
    <w:rsid w:val="004E158C"/>
    <w:rsid w:val="004E219D"/>
    <w:rsid w:val="004E27F4"/>
    <w:rsid w:val="004E2DBE"/>
    <w:rsid w:val="004E3357"/>
    <w:rsid w:val="004E50E1"/>
    <w:rsid w:val="004E5186"/>
    <w:rsid w:val="004E60A3"/>
    <w:rsid w:val="004E616A"/>
    <w:rsid w:val="004E6329"/>
    <w:rsid w:val="004E7134"/>
    <w:rsid w:val="004F2DE2"/>
    <w:rsid w:val="004F36CD"/>
    <w:rsid w:val="004F3C59"/>
    <w:rsid w:val="004F4897"/>
    <w:rsid w:val="004F48E6"/>
    <w:rsid w:val="004F5ABA"/>
    <w:rsid w:val="004F5C50"/>
    <w:rsid w:val="004F6FCB"/>
    <w:rsid w:val="004F792C"/>
    <w:rsid w:val="004F7A17"/>
    <w:rsid w:val="004F7C42"/>
    <w:rsid w:val="00500A27"/>
    <w:rsid w:val="00500AC0"/>
    <w:rsid w:val="00501792"/>
    <w:rsid w:val="0050205B"/>
    <w:rsid w:val="005025FF"/>
    <w:rsid w:val="0050382E"/>
    <w:rsid w:val="00505067"/>
    <w:rsid w:val="005061DE"/>
    <w:rsid w:val="00507129"/>
    <w:rsid w:val="005072CD"/>
    <w:rsid w:val="00507520"/>
    <w:rsid w:val="00507B42"/>
    <w:rsid w:val="00507D4D"/>
    <w:rsid w:val="00510583"/>
    <w:rsid w:val="00510CE6"/>
    <w:rsid w:val="00510F67"/>
    <w:rsid w:val="005120AA"/>
    <w:rsid w:val="00512ABD"/>
    <w:rsid w:val="00512E93"/>
    <w:rsid w:val="00512F70"/>
    <w:rsid w:val="005143BD"/>
    <w:rsid w:val="00514573"/>
    <w:rsid w:val="00514AF7"/>
    <w:rsid w:val="00514D69"/>
    <w:rsid w:val="00515CEB"/>
    <w:rsid w:val="0051616E"/>
    <w:rsid w:val="0051724A"/>
    <w:rsid w:val="00517EFE"/>
    <w:rsid w:val="00521286"/>
    <w:rsid w:val="00522113"/>
    <w:rsid w:val="0052240C"/>
    <w:rsid w:val="005224A2"/>
    <w:rsid w:val="00522747"/>
    <w:rsid w:val="005234AD"/>
    <w:rsid w:val="005234EE"/>
    <w:rsid w:val="005237B7"/>
    <w:rsid w:val="00524641"/>
    <w:rsid w:val="00524E1C"/>
    <w:rsid w:val="00524EFE"/>
    <w:rsid w:val="00525362"/>
    <w:rsid w:val="005257F6"/>
    <w:rsid w:val="005262C6"/>
    <w:rsid w:val="00526442"/>
    <w:rsid w:val="00527385"/>
    <w:rsid w:val="005273E6"/>
    <w:rsid w:val="00527903"/>
    <w:rsid w:val="00527B95"/>
    <w:rsid w:val="0053017A"/>
    <w:rsid w:val="005310C6"/>
    <w:rsid w:val="00531D7E"/>
    <w:rsid w:val="0053381D"/>
    <w:rsid w:val="005338F6"/>
    <w:rsid w:val="00533B4A"/>
    <w:rsid w:val="00533D4D"/>
    <w:rsid w:val="0053753B"/>
    <w:rsid w:val="0054141C"/>
    <w:rsid w:val="005415F1"/>
    <w:rsid w:val="00542743"/>
    <w:rsid w:val="00542BBA"/>
    <w:rsid w:val="00542EB0"/>
    <w:rsid w:val="0054345D"/>
    <w:rsid w:val="005439F6"/>
    <w:rsid w:val="00544085"/>
    <w:rsid w:val="0054554F"/>
    <w:rsid w:val="005456B9"/>
    <w:rsid w:val="00546D19"/>
    <w:rsid w:val="0055012C"/>
    <w:rsid w:val="00550FDD"/>
    <w:rsid w:val="00551332"/>
    <w:rsid w:val="00552296"/>
    <w:rsid w:val="00553241"/>
    <w:rsid w:val="00553E89"/>
    <w:rsid w:val="00553EA9"/>
    <w:rsid w:val="0055520F"/>
    <w:rsid w:val="00555F77"/>
    <w:rsid w:val="00556943"/>
    <w:rsid w:val="005571C9"/>
    <w:rsid w:val="00557B5F"/>
    <w:rsid w:val="00560496"/>
    <w:rsid w:val="00560681"/>
    <w:rsid w:val="00561437"/>
    <w:rsid w:val="00561586"/>
    <w:rsid w:val="00562387"/>
    <w:rsid w:val="00562462"/>
    <w:rsid w:val="00562635"/>
    <w:rsid w:val="005626B8"/>
    <w:rsid w:val="00562C7E"/>
    <w:rsid w:val="005634A5"/>
    <w:rsid w:val="00563E6D"/>
    <w:rsid w:val="00564D74"/>
    <w:rsid w:val="00564EA5"/>
    <w:rsid w:val="00565121"/>
    <w:rsid w:val="00565A4E"/>
    <w:rsid w:val="005673A4"/>
    <w:rsid w:val="005673CB"/>
    <w:rsid w:val="00572925"/>
    <w:rsid w:val="005734D2"/>
    <w:rsid w:val="005738B3"/>
    <w:rsid w:val="00574595"/>
    <w:rsid w:val="005749C7"/>
    <w:rsid w:val="00574F29"/>
    <w:rsid w:val="00575609"/>
    <w:rsid w:val="00575735"/>
    <w:rsid w:val="0057574F"/>
    <w:rsid w:val="00575D3A"/>
    <w:rsid w:val="0057633F"/>
    <w:rsid w:val="00576E14"/>
    <w:rsid w:val="0058271C"/>
    <w:rsid w:val="00584982"/>
    <w:rsid w:val="00584A04"/>
    <w:rsid w:val="005862BB"/>
    <w:rsid w:val="005862E0"/>
    <w:rsid w:val="005866C5"/>
    <w:rsid w:val="00586DD3"/>
    <w:rsid w:val="00587991"/>
    <w:rsid w:val="00590B23"/>
    <w:rsid w:val="00590D6C"/>
    <w:rsid w:val="0059115A"/>
    <w:rsid w:val="005913B8"/>
    <w:rsid w:val="00592907"/>
    <w:rsid w:val="005929E3"/>
    <w:rsid w:val="00593E51"/>
    <w:rsid w:val="00595080"/>
    <w:rsid w:val="0059527D"/>
    <w:rsid w:val="0059592D"/>
    <w:rsid w:val="00596DFF"/>
    <w:rsid w:val="005973FD"/>
    <w:rsid w:val="0059746E"/>
    <w:rsid w:val="005A05A3"/>
    <w:rsid w:val="005A0B5A"/>
    <w:rsid w:val="005A0EB1"/>
    <w:rsid w:val="005A0F9E"/>
    <w:rsid w:val="005A29BD"/>
    <w:rsid w:val="005A2FAC"/>
    <w:rsid w:val="005A3DBE"/>
    <w:rsid w:val="005A424F"/>
    <w:rsid w:val="005A5231"/>
    <w:rsid w:val="005A5D08"/>
    <w:rsid w:val="005A602F"/>
    <w:rsid w:val="005A6066"/>
    <w:rsid w:val="005A6362"/>
    <w:rsid w:val="005A6C1E"/>
    <w:rsid w:val="005A6EB8"/>
    <w:rsid w:val="005A7E02"/>
    <w:rsid w:val="005B2044"/>
    <w:rsid w:val="005B21A3"/>
    <w:rsid w:val="005B28E1"/>
    <w:rsid w:val="005B2B61"/>
    <w:rsid w:val="005B3003"/>
    <w:rsid w:val="005B3041"/>
    <w:rsid w:val="005B3BD7"/>
    <w:rsid w:val="005B3CE0"/>
    <w:rsid w:val="005B4058"/>
    <w:rsid w:val="005B4349"/>
    <w:rsid w:val="005B4E87"/>
    <w:rsid w:val="005B5900"/>
    <w:rsid w:val="005B6A98"/>
    <w:rsid w:val="005B7A98"/>
    <w:rsid w:val="005C0303"/>
    <w:rsid w:val="005C09A3"/>
    <w:rsid w:val="005C0DFB"/>
    <w:rsid w:val="005C17EA"/>
    <w:rsid w:val="005C54E5"/>
    <w:rsid w:val="005C6AD4"/>
    <w:rsid w:val="005C70F8"/>
    <w:rsid w:val="005C7596"/>
    <w:rsid w:val="005C7E91"/>
    <w:rsid w:val="005D05D2"/>
    <w:rsid w:val="005D1348"/>
    <w:rsid w:val="005D16A9"/>
    <w:rsid w:val="005D16E3"/>
    <w:rsid w:val="005D16F4"/>
    <w:rsid w:val="005D17BF"/>
    <w:rsid w:val="005D245A"/>
    <w:rsid w:val="005D2606"/>
    <w:rsid w:val="005D27AF"/>
    <w:rsid w:val="005D2B5A"/>
    <w:rsid w:val="005D2CBF"/>
    <w:rsid w:val="005D30D9"/>
    <w:rsid w:val="005D3843"/>
    <w:rsid w:val="005D565E"/>
    <w:rsid w:val="005D7A4F"/>
    <w:rsid w:val="005E202A"/>
    <w:rsid w:val="005E2630"/>
    <w:rsid w:val="005E2F97"/>
    <w:rsid w:val="005E37D1"/>
    <w:rsid w:val="005E3A71"/>
    <w:rsid w:val="005E3C9A"/>
    <w:rsid w:val="005E462E"/>
    <w:rsid w:val="005E58D7"/>
    <w:rsid w:val="005E5EAB"/>
    <w:rsid w:val="005E64E5"/>
    <w:rsid w:val="005E719F"/>
    <w:rsid w:val="005F0070"/>
    <w:rsid w:val="005F090D"/>
    <w:rsid w:val="005F0D68"/>
    <w:rsid w:val="005F1256"/>
    <w:rsid w:val="005F37BC"/>
    <w:rsid w:val="005F55D2"/>
    <w:rsid w:val="00600B08"/>
    <w:rsid w:val="00600CB7"/>
    <w:rsid w:val="00600DA0"/>
    <w:rsid w:val="0060257D"/>
    <w:rsid w:val="00602FA1"/>
    <w:rsid w:val="0060308B"/>
    <w:rsid w:val="00603418"/>
    <w:rsid w:val="006035B7"/>
    <w:rsid w:val="006042E4"/>
    <w:rsid w:val="00604AC2"/>
    <w:rsid w:val="00605700"/>
    <w:rsid w:val="00605FD6"/>
    <w:rsid w:val="00606425"/>
    <w:rsid w:val="006064EA"/>
    <w:rsid w:val="00606995"/>
    <w:rsid w:val="00610211"/>
    <w:rsid w:val="006116EC"/>
    <w:rsid w:val="00611ABB"/>
    <w:rsid w:val="00611BED"/>
    <w:rsid w:val="00611E55"/>
    <w:rsid w:val="00612406"/>
    <w:rsid w:val="00612AC3"/>
    <w:rsid w:val="00612B80"/>
    <w:rsid w:val="00612BA8"/>
    <w:rsid w:val="00612C0D"/>
    <w:rsid w:val="00612E81"/>
    <w:rsid w:val="00613563"/>
    <w:rsid w:val="006139BB"/>
    <w:rsid w:val="00613B1F"/>
    <w:rsid w:val="00613D8C"/>
    <w:rsid w:val="00614002"/>
    <w:rsid w:val="006141E2"/>
    <w:rsid w:val="006145ED"/>
    <w:rsid w:val="00614A1C"/>
    <w:rsid w:val="00614C56"/>
    <w:rsid w:val="00615934"/>
    <w:rsid w:val="00615CFD"/>
    <w:rsid w:val="00616554"/>
    <w:rsid w:val="00616738"/>
    <w:rsid w:val="006168C8"/>
    <w:rsid w:val="0061765B"/>
    <w:rsid w:val="00620093"/>
    <w:rsid w:val="00620356"/>
    <w:rsid w:val="00620495"/>
    <w:rsid w:val="006207BB"/>
    <w:rsid w:val="006214C8"/>
    <w:rsid w:val="0062163B"/>
    <w:rsid w:val="00621A3C"/>
    <w:rsid w:val="00622420"/>
    <w:rsid w:val="00622B49"/>
    <w:rsid w:val="00623874"/>
    <w:rsid w:val="006240ED"/>
    <w:rsid w:val="0062547F"/>
    <w:rsid w:val="006262C8"/>
    <w:rsid w:val="0062651C"/>
    <w:rsid w:val="00626FF5"/>
    <w:rsid w:val="00630EF0"/>
    <w:rsid w:val="00631033"/>
    <w:rsid w:val="00631280"/>
    <w:rsid w:val="00631E02"/>
    <w:rsid w:val="006328E7"/>
    <w:rsid w:val="00632FAF"/>
    <w:rsid w:val="00633819"/>
    <w:rsid w:val="006341C5"/>
    <w:rsid w:val="006345F5"/>
    <w:rsid w:val="006347EF"/>
    <w:rsid w:val="0063485C"/>
    <w:rsid w:val="00635424"/>
    <w:rsid w:val="006354F8"/>
    <w:rsid w:val="00636625"/>
    <w:rsid w:val="00637455"/>
    <w:rsid w:val="00640590"/>
    <w:rsid w:val="0064063C"/>
    <w:rsid w:val="006406E5"/>
    <w:rsid w:val="006411F1"/>
    <w:rsid w:val="00641CEF"/>
    <w:rsid w:val="00641DA7"/>
    <w:rsid w:val="0064287A"/>
    <w:rsid w:val="00643120"/>
    <w:rsid w:val="00643B8E"/>
    <w:rsid w:val="00644493"/>
    <w:rsid w:val="006453AB"/>
    <w:rsid w:val="006459C1"/>
    <w:rsid w:val="00645AD1"/>
    <w:rsid w:val="00646663"/>
    <w:rsid w:val="00646981"/>
    <w:rsid w:val="00646B5E"/>
    <w:rsid w:val="00646CB0"/>
    <w:rsid w:val="00650D59"/>
    <w:rsid w:val="00652325"/>
    <w:rsid w:val="006527B3"/>
    <w:rsid w:val="00653213"/>
    <w:rsid w:val="006544F1"/>
    <w:rsid w:val="00654DF3"/>
    <w:rsid w:val="00655866"/>
    <w:rsid w:val="00655F24"/>
    <w:rsid w:val="0065656C"/>
    <w:rsid w:val="00656B65"/>
    <w:rsid w:val="006577D9"/>
    <w:rsid w:val="00657A0D"/>
    <w:rsid w:val="00657C31"/>
    <w:rsid w:val="006608CC"/>
    <w:rsid w:val="006608F6"/>
    <w:rsid w:val="00661106"/>
    <w:rsid w:val="0066183B"/>
    <w:rsid w:val="006645EE"/>
    <w:rsid w:val="006648C9"/>
    <w:rsid w:val="006651D1"/>
    <w:rsid w:val="00665847"/>
    <w:rsid w:val="0067054E"/>
    <w:rsid w:val="0067073C"/>
    <w:rsid w:val="00672BC3"/>
    <w:rsid w:val="006730B3"/>
    <w:rsid w:val="00673718"/>
    <w:rsid w:val="00673DB4"/>
    <w:rsid w:val="0067580B"/>
    <w:rsid w:val="006766FD"/>
    <w:rsid w:val="00676930"/>
    <w:rsid w:val="00676E99"/>
    <w:rsid w:val="00677B50"/>
    <w:rsid w:val="006806F4"/>
    <w:rsid w:val="006808C7"/>
    <w:rsid w:val="00680DD3"/>
    <w:rsid w:val="006816EE"/>
    <w:rsid w:val="00681D1B"/>
    <w:rsid w:val="006820E8"/>
    <w:rsid w:val="0068265D"/>
    <w:rsid w:val="00682677"/>
    <w:rsid w:val="00685601"/>
    <w:rsid w:val="0068595F"/>
    <w:rsid w:val="00685B0F"/>
    <w:rsid w:val="00686C12"/>
    <w:rsid w:val="006872F6"/>
    <w:rsid w:val="00687743"/>
    <w:rsid w:val="006905F9"/>
    <w:rsid w:val="006907C7"/>
    <w:rsid w:val="00691053"/>
    <w:rsid w:val="006919F2"/>
    <w:rsid w:val="00691A2E"/>
    <w:rsid w:val="00693E2D"/>
    <w:rsid w:val="0069486C"/>
    <w:rsid w:val="006948F3"/>
    <w:rsid w:val="0069582C"/>
    <w:rsid w:val="006965E0"/>
    <w:rsid w:val="00696BE9"/>
    <w:rsid w:val="006A07CF"/>
    <w:rsid w:val="006A127B"/>
    <w:rsid w:val="006A14EF"/>
    <w:rsid w:val="006A15F2"/>
    <w:rsid w:val="006A1876"/>
    <w:rsid w:val="006A19FC"/>
    <w:rsid w:val="006A4573"/>
    <w:rsid w:val="006A5EAF"/>
    <w:rsid w:val="006A625C"/>
    <w:rsid w:val="006A738D"/>
    <w:rsid w:val="006A7963"/>
    <w:rsid w:val="006A7AE1"/>
    <w:rsid w:val="006B10F8"/>
    <w:rsid w:val="006B111E"/>
    <w:rsid w:val="006B274C"/>
    <w:rsid w:val="006B299A"/>
    <w:rsid w:val="006B2D1F"/>
    <w:rsid w:val="006B362B"/>
    <w:rsid w:val="006B3C15"/>
    <w:rsid w:val="006B4A56"/>
    <w:rsid w:val="006B5F74"/>
    <w:rsid w:val="006B6186"/>
    <w:rsid w:val="006B69A5"/>
    <w:rsid w:val="006B7930"/>
    <w:rsid w:val="006C0001"/>
    <w:rsid w:val="006C11E6"/>
    <w:rsid w:val="006C25D4"/>
    <w:rsid w:val="006C26E0"/>
    <w:rsid w:val="006C2B64"/>
    <w:rsid w:val="006C2FE9"/>
    <w:rsid w:val="006C3CA1"/>
    <w:rsid w:val="006C45A6"/>
    <w:rsid w:val="006C4858"/>
    <w:rsid w:val="006C4EF8"/>
    <w:rsid w:val="006C60DF"/>
    <w:rsid w:val="006C6340"/>
    <w:rsid w:val="006C639E"/>
    <w:rsid w:val="006C6E24"/>
    <w:rsid w:val="006C6F6F"/>
    <w:rsid w:val="006C7214"/>
    <w:rsid w:val="006D002E"/>
    <w:rsid w:val="006D051C"/>
    <w:rsid w:val="006D083D"/>
    <w:rsid w:val="006D0E11"/>
    <w:rsid w:val="006D16C4"/>
    <w:rsid w:val="006D2CCC"/>
    <w:rsid w:val="006D30D8"/>
    <w:rsid w:val="006D6A27"/>
    <w:rsid w:val="006D6DD3"/>
    <w:rsid w:val="006D6E45"/>
    <w:rsid w:val="006D75A7"/>
    <w:rsid w:val="006D77C7"/>
    <w:rsid w:val="006E0E80"/>
    <w:rsid w:val="006E0EF0"/>
    <w:rsid w:val="006E1511"/>
    <w:rsid w:val="006E1B51"/>
    <w:rsid w:val="006E31B4"/>
    <w:rsid w:val="006E35F6"/>
    <w:rsid w:val="006E415E"/>
    <w:rsid w:val="006E4D33"/>
    <w:rsid w:val="006E5F5F"/>
    <w:rsid w:val="006E644D"/>
    <w:rsid w:val="006E6559"/>
    <w:rsid w:val="006E6680"/>
    <w:rsid w:val="006E75DF"/>
    <w:rsid w:val="006F0DA8"/>
    <w:rsid w:val="006F118E"/>
    <w:rsid w:val="006F1E0A"/>
    <w:rsid w:val="006F202F"/>
    <w:rsid w:val="006F3002"/>
    <w:rsid w:val="006F375F"/>
    <w:rsid w:val="006F4D43"/>
    <w:rsid w:val="006F517C"/>
    <w:rsid w:val="006F5229"/>
    <w:rsid w:val="006F559D"/>
    <w:rsid w:val="006F7CEC"/>
    <w:rsid w:val="006F7FAE"/>
    <w:rsid w:val="00701364"/>
    <w:rsid w:val="00701CC6"/>
    <w:rsid w:val="00704DD1"/>
    <w:rsid w:val="00706ADE"/>
    <w:rsid w:val="00710015"/>
    <w:rsid w:val="007100D0"/>
    <w:rsid w:val="00710113"/>
    <w:rsid w:val="0071033F"/>
    <w:rsid w:val="00710B2C"/>
    <w:rsid w:val="00711230"/>
    <w:rsid w:val="007115F7"/>
    <w:rsid w:val="007118A8"/>
    <w:rsid w:val="0071221D"/>
    <w:rsid w:val="007129DD"/>
    <w:rsid w:val="00713791"/>
    <w:rsid w:val="00713D66"/>
    <w:rsid w:val="007140BC"/>
    <w:rsid w:val="0071471A"/>
    <w:rsid w:val="00714724"/>
    <w:rsid w:val="00714C4C"/>
    <w:rsid w:val="007158B2"/>
    <w:rsid w:val="00715D39"/>
    <w:rsid w:val="0071632E"/>
    <w:rsid w:val="00716621"/>
    <w:rsid w:val="0071781E"/>
    <w:rsid w:val="00721073"/>
    <w:rsid w:val="00721683"/>
    <w:rsid w:val="007232EF"/>
    <w:rsid w:val="00723663"/>
    <w:rsid w:val="0072623E"/>
    <w:rsid w:val="0072686F"/>
    <w:rsid w:val="007273D9"/>
    <w:rsid w:val="007278C5"/>
    <w:rsid w:val="007278D2"/>
    <w:rsid w:val="00730049"/>
    <w:rsid w:val="007300C9"/>
    <w:rsid w:val="0073199C"/>
    <w:rsid w:val="00731CF4"/>
    <w:rsid w:val="00732FBF"/>
    <w:rsid w:val="00733255"/>
    <w:rsid w:val="007338A1"/>
    <w:rsid w:val="00733AEE"/>
    <w:rsid w:val="00733B3E"/>
    <w:rsid w:val="0073419B"/>
    <w:rsid w:val="007355B2"/>
    <w:rsid w:val="007359AB"/>
    <w:rsid w:val="00736085"/>
    <w:rsid w:val="007360AB"/>
    <w:rsid w:val="00737E0F"/>
    <w:rsid w:val="0074032C"/>
    <w:rsid w:val="007408DA"/>
    <w:rsid w:val="0074129D"/>
    <w:rsid w:val="00741BA1"/>
    <w:rsid w:val="00741C32"/>
    <w:rsid w:val="00744795"/>
    <w:rsid w:val="0074537B"/>
    <w:rsid w:val="007456D1"/>
    <w:rsid w:val="00745E5D"/>
    <w:rsid w:val="007461B5"/>
    <w:rsid w:val="00746D6D"/>
    <w:rsid w:val="00750573"/>
    <w:rsid w:val="0075082D"/>
    <w:rsid w:val="00750F5B"/>
    <w:rsid w:val="0075123A"/>
    <w:rsid w:val="00751E14"/>
    <w:rsid w:val="00751EC1"/>
    <w:rsid w:val="007528D8"/>
    <w:rsid w:val="00753419"/>
    <w:rsid w:val="0075374D"/>
    <w:rsid w:val="007539E0"/>
    <w:rsid w:val="00754F02"/>
    <w:rsid w:val="007556CB"/>
    <w:rsid w:val="007558D0"/>
    <w:rsid w:val="0075601F"/>
    <w:rsid w:val="007567E7"/>
    <w:rsid w:val="00756A68"/>
    <w:rsid w:val="00757A41"/>
    <w:rsid w:val="00757BEF"/>
    <w:rsid w:val="00760838"/>
    <w:rsid w:val="00760BE3"/>
    <w:rsid w:val="0076118C"/>
    <w:rsid w:val="00761452"/>
    <w:rsid w:val="00761DFC"/>
    <w:rsid w:val="00762B76"/>
    <w:rsid w:val="00762D23"/>
    <w:rsid w:val="00762FB7"/>
    <w:rsid w:val="0076318A"/>
    <w:rsid w:val="00763FC8"/>
    <w:rsid w:val="007650C8"/>
    <w:rsid w:val="0076538B"/>
    <w:rsid w:val="00765A3B"/>
    <w:rsid w:val="007663EC"/>
    <w:rsid w:val="007670A7"/>
    <w:rsid w:val="007672AF"/>
    <w:rsid w:val="00767484"/>
    <w:rsid w:val="0076773E"/>
    <w:rsid w:val="00767BD8"/>
    <w:rsid w:val="00767E7C"/>
    <w:rsid w:val="00770ECF"/>
    <w:rsid w:val="0077146B"/>
    <w:rsid w:val="00772D57"/>
    <w:rsid w:val="00772FF5"/>
    <w:rsid w:val="007730C1"/>
    <w:rsid w:val="00773637"/>
    <w:rsid w:val="00774AC3"/>
    <w:rsid w:val="00776532"/>
    <w:rsid w:val="0077690C"/>
    <w:rsid w:val="00776C9C"/>
    <w:rsid w:val="00777A6C"/>
    <w:rsid w:val="00777ABF"/>
    <w:rsid w:val="00777E57"/>
    <w:rsid w:val="00777EB2"/>
    <w:rsid w:val="0078026F"/>
    <w:rsid w:val="00781D88"/>
    <w:rsid w:val="00781FDF"/>
    <w:rsid w:val="00782D74"/>
    <w:rsid w:val="0078326D"/>
    <w:rsid w:val="00783AE3"/>
    <w:rsid w:val="00783CC3"/>
    <w:rsid w:val="0078424B"/>
    <w:rsid w:val="007843EC"/>
    <w:rsid w:val="00784BC5"/>
    <w:rsid w:val="007878D6"/>
    <w:rsid w:val="00790F02"/>
    <w:rsid w:val="0079189B"/>
    <w:rsid w:val="007921D0"/>
    <w:rsid w:val="007933C1"/>
    <w:rsid w:val="00793B15"/>
    <w:rsid w:val="00793E7E"/>
    <w:rsid w:val="00794694"/>
    <w:rsid w:val="0079478D"/>
    <w:rsid w:val="007953BE"/>
    <w:rsid w:val="00795E66"/>
    <w:rsid w:val="007964B9"/>
    <w:rsid w:val="00797E84"/>
    <w:rsid w:val="00797E9A"/>
    <w:rsid w:val="007A1416"/>
    <w:rsid w:val="007A14A0"/>
    <w:rsid w:val="007A1535"/>
    <w:rsid w:val="007A17FC"/>
    <w:rsid w:val="007A1B67"/>
    <w:rsid w:val="007A1BDA"/>
    <w:rsid w:val="007A1F59"/>
    <w:rsid w:val="007A2936"/>
    <w:rsid w:val="007A3D09"/>
    <w:rsid w:val="007A3D62"/>
    <w:rsid w:val="007A3DB1"/>
    <w:rsid w:val="007A42CB"/>
    <w:rsid w:val="007A4345"/>
    <w:rsid w:val="007A46B5"/>
    <w:rsid w:val="007A638D"/>
    <w:rsid w:val="007A7B1B"/>
    <w:rsid w:val="007B07A5"/>
    <w:rsid w:val="007B112A"/>
    <w:rsid w:val="007B1508"/>
    <w:rsid w:val="007B1862"/>
    <w:rsid w:val="007B1BA0"/>
    <w:rsid w:val="007B2778"/>
    <w:rsid w:val="007B31AE"/>
    <w:rsid w:val="007B351C"/>
    <w:rsid w:val="007B3DBA"/>
    <w:rsid w:val="007B50C1"/>
    <w:rsid w:val="007B566C"/>
    <w:rsid w:val="007B57A9"/>
    <w:rsid w:val="007B61EC"/>
    <w:rsid w:val="007B622E"/>
    <w:rsid w:val="007B73DB"/>
    <w:rsid w:val="007B76D9"/>
    <w:rsid w:val="007C120A"/>
    <w:rsid w:val="007C16E2"/>
    <w:rsid w:val="007C1973"/>
    <w:rsid w:val="007C22FF"/>
    <w:rsid w:val="007C2C1A"/>
    <w:rsid w:val="007C2EE6"/>
    <w:rsid w:val="007C3790"/>
    <w:rsid w:val="007C3D0F"/>
    <w:rsid w:val="007C3DC0"/>
    <w:rsid w:val="007C41B5"/>
    <w:rsid w:val="007C4DEF"/>
    <w:rsid w:val="007C5E93"/>
    <w:rsid w:val="007C614D"/>
    <w:rsid w:val="007C6189"/>
    <w:rsid w:val="007C6C88"/>
    <w:rsid w:val="007D07E7"/>
    <w:rsid w:val="007D0AD2"/>
    <w:rsid w:val="007D0E92"/>
    <w:rsid w:val="007D16AC"/>
    <w:rsid w:val="007D1849"/>
    <w:rsid w:val="007D1F4D"/>
    <w:rsid w:val="007D2252"/>
    <w:rsid w:val="007D2B40"/>
    <w:rsid w:val="007D30B4"/>
    <w:rsid w:val="007D390C"/>
    <w:rsid w:val="007D3AF1"/>
    <w:rsid w:val="007D44AA"/>
    <w:rsid w:val="007D5D95"/>
    <w:rsid w:val="007D5F9A"/>
    <w:rsid w:val="007D6162"/>
    <w:rsid w:val="007D6918"/>
    <w:rsid w:val="007D7AEE"/>
    <w:rsid w:val="007E0847"/>
    <w:rsid w:val="007E0887"/>
    <w:rsid w:val="007E104F"/>
    <w:rsid w:val="007E2391"/>
    <w:rsid w:val="007E25D1"/>
    <w:rsid w:val="007E2B09"/>
    <w:rsid w:val="007E2ECE"/>
    <w:rsid w:val="007E36B3"/>
    <w:rsid w:val="007E38A4"/>
    <w:rsid w:val="007E39CB"/>
    <w:rsid w:val="007E39F6"/>
    <w:rsid w:val="007E506F"/>
    <w:rsid w:val="007F0594"/>
    <w:rsid w:val="007F0D5A"/>
    <w:rsid w:val="007F29B4"/>
    <w:rsid w:val="007F2B94"/>
    <w:rsid w:val="007F37AD"/>
    <w:rsid w:val="007F3F61"/>
    <w:rsid w:val="007F3FAF"/>
    <w:rsid w:val="007F4049"/>
    <w:rsid w:val="007F4473"/>
    <w:rsid w:val="007F5029"/>
    <w:rsid w:val="007F5D58"/>
    <w:rsid w:val="007F746C"/>
    <w:rsid w:val="008000EB"/>
    <w:rsid w:val="0080038B"/>
    <w:rsid w:val="008021BD"/>
    <w:rsid w:val="00802437"/>
    <w:rsid w:val="008024F5"/>
    <w:rsid w:val="008026AD"/>
    <w:rsid w:val="00802B70"/>
    <w:rsid w:val="00802BB7"/>
    <w:rsid w:val="00802C10"/>
    <w:rsid w:val="00803DD1"/>
    <w:rsid w:val="008042EA"/>
    <w:rsid w:val="0080482D"/>
    <w:rsid w:val="008049C5"/>
    <w:rsid w:val="00805142"/>
    <w:rsid w:val="00805240"/>
    <w:rsid w:val="00805A19"/>
    <w:rsid w:val="00806CE1"/>
    <w:rsid w:val="008104FE"/>
    <w:rsid w:val="00810DCE"/>
    <w:rsid w:val="00810DD3"/>
    <w:rsid w:val="008117F1"/>
    <w:rsid w:val="008119C8"/>
    <w:rsid w:val="00812198"/>
    <w:rsid w:val="0081407D"/>
    <w:rsid w:val="00814121"/>
    <w:rsid w:val="00814203"/>
    <w:rsid w:val="00814D66"/>
    <w:rsid w:val="0081521C"/>
    <w:rsid w:val="00815360"/>
    <w:rsid w:val="00815375"/>
    <w:rsid w:val="0081561A"/>
    <w:rsid w:val="00815E2C"/>
    <w:rsid w:val="00815ED9"/>
    <w:rsid w:val="008162B0"/>
    <w:rsid w:val="00816457"/>
    <w:rsid w:val="0081669D"/>
    <w:rsid w:val="00816EFF"/>
    <w:rsid w:val="00816FC1"/>
    <w:rsid w:val="00817470"/>
    <w:rsid w:val="00817A68"/>
    <w:rsid w:val="00817BAA"/>
    <w:rsid w:val="0082064C"/>
    <w:rsid w:val="008207DD"/>
    <w:rsid w:val="00820FBE"/>
    <w:rsid w:val="00821708"/>
    <w:rsid w:val="00822FC5"/>
    <w:rsid w:val="00823C33"/>
    <w:rsid w:val="00825FF9"/>
    <w:rsid w:val="00826261"/>
    <w:rsid w:val="008270FD"/>
    <w:rsid w:val="00827142"/>
    <w:rsid w:val="00827735"/>
    <w:rsid w:val="00827818"/>
    <w:rsid w:val="00827F9F"/>
    <w:rsid w:val="00830F61"/>
    <w:rsid w:val="008312B3"/>
    <w:rsid w:val="00831BAF"/>
    <w:rsid w:val="00831F4F"/>
    <w:rsid w:val="00832387"/>
    <w:rsid w:val="00832630"/>
    <w:rsid w:val="00833053"/>
    <w:rsid w:val="00833177"/>
    <w:rsid w:val="00834975"/>
    <w:rsid w:val="00834E07"/>
    <w:rsid w:val="0083594C"/>
    <w:rsid w:val="00836B61"/>
    <w:rsid w:val="00836BC9"/>
    <w:rsid w:val="00836F0F"/>
    <w:rsid w:val="00840B8A"/>
    <w:rsid w:val="00841479"/>
    <w:rsid w:val="0084165A"/>
    <w:rsid w:val="00842F31"/>
    <w:rsid w:val="00843237"/>
    <w:rsid w:val="00843C40"/>
    <w:rsid w:val="00844D0C"/>
    <w:rsid w:val="00844FBA"/>
    <w:rsid w:val="00844FF5"/>
    <w:rsid w:val="0084549D"/>
    <w:rsid w:val="00846D75"/>
    <w:rsid w:val="00852A5A"/>
    <w:rsid w:val="00853A8B"/>
    <w:rsid w:val="008540F3"/>
    <w:rsid w:val="00854995"/>
    <w:rsid w:val="00854B3C"/>
    <w:rsid w:val="00855C37"/>
    <w:rsid w:val="0085641C"/>
    <w:rsid w:val="0085749D"/>
    <w:rsid w:val="008575F6"/>
    <w:rsid w:val="008604E6"/>
    <w:rsid w:val="00860903"/>
    <w:rsid w:val="008611CB"/>
    <w:rsid w:val="00861B0E"/>
    <w:rsid w:val="00862323"/>
    <w:rsid w:val="008629DC"/>
    <w:rsid w:val="0086332C"/>
    <w:rsid w:val="00865A7B"/>
    <w:rsid w:val="00865FE3"/>
    <w:rsid w:val="0086609F"/>
    <w:rsid w:val="0086611B"/>
    <w:rsid w:val="00866574"/>
    <w:rsid w:val="00866E10"/>
    <w:rsid w:val="008670FE"/>
    <w:rsid w:val="00867214"/>
    <w:rsid w:val="00867296"/>
    <w:rsid w:val="008673F1"/>
    <w:rsid w:val="00867463"/>
    <w:rsid w:val="008707EB"/>
    <w:rsid w:val="00871022"/>
    <w:rsid w:val="00873BE1"/>
    <w:rsid w:val="0087442B"/>
    <w:rsid w:val="00874F64"/>
    <w:rsid w:val="00875089"/>
    <w:rsid w:val="00875806"/>
    <w:rsid w:val="00876040"/>
    <w:rsid w:val="00876121"/>
    <w:rsid w:val="00876256"/>
    <w:rsid w:val="00876342"/>
    <w:rsid w:val="00876562"/>
    <w:rsid w:val="00876835"/>
    <w:rsid w:val="008801F3"/>
    <w:rsid w:val="00881F6E"/>
    <w:rsid w:val="008823D4"/>
    <w:rsid w:val="00882492"/>
    <w:rsid w:val="0088291F"/>
    <w:rsid w:val="008835D8"/>
    <w:rsid w:val="00884B1B"/>
    <w:rsid w:val="00884EFD"/>
    <w:rsid w:val="00885976"/>
    <w:rsid w:val="008859C9"/>
    <w:rsid w:val="00885F6C"/>
    <w:rsid w:val="00885FF8"/>
    <w:rsid w:val="00886715"/>
    <w:rsid w:val="008868A0"/>
    <w:rsid w:val="00886E5F"/>
    <w:rsid w:val="00886F7C"/>
    <w:rsid w:val="0088774D"/>
    <w:rsid w:val="00887B64"/>
    <w:rsid w:val="00887DBA"/>
    <w:rsid w:val="00890948"/>
    <w:rsid w:val="00890C15"/>
    <w:rsid w:val="00890E41"/>
    <w:rsid w:val="00890FD4"/>
    <w:rsid w:val="0089248C"/>
    <w:rsid w:val="00892571"/>
    <w:rsid w:val="0089286C"/>
    <w:rsid w:val="00892904"/>
    <w:rsid w:val="00892F83"/>
    <w:rsid w:val="008936A3"/>
    <w:rsid w:val="00893B8C"/>
    <w:rsid w:val="00894490"/>
    <w:rsid w:val="008950C8"/>
    <w:rsid w:val="008954E1"/>
    <w:rsid w:val="008963EB"/>
    <w:rsid w:val="00896EB4"/>
    <w:rsid w:val="00897121"/>
    <w:rsid w:val="00897335"/>
    <w:rsid w:val="0089767C"/>
    <w:rsid w:val="008A08C6"/>
    <w:rsid w:val="008A1687"/>
    <w:rsid w:val="008A199D"/>
    <w:rsid w:val="008A2387"/>
    <w:rsid w:val="008A49A6"/>
    <w:rsid w:val="008A4DD3"/>
    <w:rsid w:val="008A566A"/>
    <w:rsid w:val="008A62F4"/>
    <w:rsid w:val="008A72FF"/>
    <w:rsid w:val="008A762F"/>
    <w:rsid w:val="008B06BF"/>
    <w:rsid w:val="008B06F9"/>
    <w:rsid w:val="008B0A9A"/>
    <w:rsid w:val="008B1DAA"/>
    <w:rsid w:val="008B2DD9"/>
    <w:rsid w:val="008B4C77"/>
    <w:rsid w:val="008B514A"/>
    <w:rsid w:val="008C02BF"/>
    <w:rsid w:val="008C0608"/>
    <w:rsid w:val="008C0AD4"/>
    <w:rsid w:val="008C1916"/>
    <w:rsid w:val="008C29BF"/>
    <w:rsid w:val="008C31C3"/>
    <w:rsid w:val="008C3633"/>
    <w:rsid w:val="008C3CB6"/>
    <w:rsid w:val="008C3FAB"/>
    <w:rsid w:val="008C461F"/>
    <w:rsid w:val="008C65AF"/>
    <w:rsid w:val="008C71F4"/>
    <w:rsid w:val="008C77FB"/>
    <w:rsid w:val="008D0175"/>
    <w:rsid w:val="008D0EF7"/>
    <w:rsid w:val="008D0F27"/>
    <w:rsid w:val="008D1399"/>
    <w:rsid w:val="008D30AD"/>
    <w:rsid w:val="008D4413"/>
    <w:rsid w:val="008D4D85"/>
    <w:rsid w:val="008D5166"/>
    <w:rsid w:val="008D5B5E"/>
    <w:rsid w:val="008D77B4"/>
    <w:rsid w:val="008E1132"/>
    <w:rsid w:val="008E1578"/>
    <w:rsid w:val="008E27DA"/>
    <w:rsid w:val="008E3454"/>
    <w:rsid w:val="008E50AB"/>
    <w:rsid w:val="008E6211"/>
    <w:rsid w:val="008E7B46"/>
    <w:rsid w:val="008F0DCD"/>
    <w:rsid w:val="008F1654"/>
    <w:rsid w:val="008F1A92"/>
    <w:rsid w:val="008F1AEB"/>
    <w:rsid w:val="008F2414"/>
    <w:rsid w:val="008F33C6"/>
    <w:rsid w:val="008F3B99"/>
    <w:rsid w:val="008F43BC"/>
    <w:rsid w:val="008F4463"/>
    <w:rsid w:val="008F44AE"/>
    <w:rsid w:val="008F50F4"/>
    <w:rsid w:val="008F5190"/>
    <w:rsid w:val="008F527D"/>
    <w:rsid w:val="008F64F8"/>
    <w:rsid w:val="008F6910"/>
    <w:rsid w:val="008F6A96"/>
    <w:rsid w:val="008F6B42"/>
    <w:rsid w:val="008F6BBD"/>
    <w:rsid w:val="008F732D"/>
    <w:rsid w:val="008F7D3C"/>
    <w:rsid w:val="0090006A"/>
    <w:rsid w:val="0090037A"/>
    <w:rsid w:val="00900536"/>
    <w:rsid w:val="00900F59"/>
    <w:rsid w:val="00901049"/>
    <w:rsid w:val="009027C9"/>
    <w:rsid w:val="00902CF1"/>
    <w:rsid w:val="00903113"/>
    <w:rsid w:val="009033C5"/>
    <w:rsid w:val="00904CA1"/>
    <w:rsid w:val="00904F64"/>
    <w:rsid w:val="009054A3"/>
    <w:rsid w:val="009058B9"/>
    <w:rsid w:val="00906429"/>
    <w:rsid w:val="00906D5B"/>
    <w:rsid w:val="0090762B"/>
    <w:rsid w:val="009110FA"/>
    <w:rsid w:val="00911200"/>
    <w:rsid w:val="00911A5F"/>
    <w:rsid w:val="00912ABA"/>
    <w:rsid w:val="009133AE"/>
    <w:rsid w:val="0091358E"/>
    <w:rsid w:val="009145EC"/>
    <w:rsid w:val="009146C2"/>
    <w:rsid w:val="00915591"/>
    <w:rsid w:val="0091691C"/>
    <w:rsid w:val="00916C81"/>
    <w:rsid w:val="00917B99"/>
    <w:rsid w:val="009206BA"/>
    <w:rsid w:val="009207F5"/>
    <w:rsid w:val="00920D33"/>
    <w:rsid w:val="00920DF9"/>
    <w:rsid w:val="00921ECA"/>
    <w:rsid w:val="009220B8"/>
    <w:rsid w:val="00923254"/>
    <w:rsid w:val="009237C2"/>
    <w:rsid w:val="009250DE"/>
    <w:rsid w:val="00925EC9"/>
    <w:rsid w:val="0092677A"/>
    <w:rsid w:val="00926798"/>
    <w:rsid w:val="00930085"/>
    <w:rsid w:val="009301DC"/>
    <w:rsid w:val="00930DF6"/>
    <w:rsid w:val="00931B30"/>
    <w:rsid w:val="00931E7B"/>
    <w:rsid w:val="00932D78"/>
    <w:rsid w:val="00932E7B"/>
    <w:rsid w:val="009336FA"/>
    <w:rsid w:val="00933AA2"/>
    <w:rsid w:val="00933BEB"/>
    <w:rsid w:val="00933C71"/>
    <w:rsid w:val="00933F86"/>
    <w:rsid w:val="009355C5"/>
    <w:rsid w:val="00935B61"/>
    <w:rsid w:val="00935BD1"/>
    <w:rsid w:val="00936332"/>
    <w:rsid w:val="009364D7"/>
    <w:rsid w:val="009366C0"/>
    <w:rsid w:val="009367AA"/>
    <w:rsid w:val="00937322"/>
    <w:rsid w:val="00940F31"/>
    <w:rsid w:val="00941787"/>
    <w:rsid w:val="009433BD"/>
    <w:rsid w:val="00943968"/>
    <w:rsid w:val="00943E27"/>
    <w:rsid w:val="00944679"/>
    <w:rsid w:val="00944848"/>
    <w:rsid w:val="0094484A"/>
    <w:rsid w:val="00945AAC"/>
    <w:rsid w:val="009464D4"/>
    <w:rsid w:val="00946E6B"/>
    <w:rsid w:val="00946F1B"/>
    <w:rsid w:val="00947BC9"/>
    <w:rsid w:val="009506CF"/>
    <w:rsid w:val="0095101D"/>
    <w:rsid w:val="0095167A"/>
    <w:rsid w:val="00953EFF"/>
    <w:rsid w:val="00954BF7"/>
    <w:rsid w:val="0095502E"/>
    <w:rsid w:val="0095538C"/>
    <w:rsid w:val="00956113"/>
    <w:rsid w:val="00960690"/>
    <w:rsid w:val="00962087"/>
    <w:rsid w:val="009621CF"/>
    <w:rsid w:val="00963DC4"/>
    <w:rsid w:val="00964D77"/>
    <w:rsid w:val="00965031"/>
    <w:rsid w:val="009657EE"/>
    <w:rsid w:val="00967140"/>
    <w:rsid w:val="00967270"/>
    <w:rsid w:val="00971870"/>
    <w:rsid w:val="00971FE8"/>
    <w:rsid w:val="00972765"/>
    <w:rsid w:val="00972C4B"/>
    <w:rsid w:val="009739D9"/>
    <w:rsid w:val="00975563"/>
    <w:rsid w:val="00975AC0"/>
    <w:rsid w:val="0097779A"/>
    <w:rsid w:val="00981136"/>
    <w:rsid w:val="0098132C"/>
    <w:rsid w:val="009818DD"/>
    <w:rsid w:val="00982500"/>
    <w:rsid w:val="009840A9"/>
    <w:rsid w:val="0098415C"/>
    <w:rsid w:val="00984C9D"/>
    <w:rsid w:val="00985834"/>
    <w:rsid w:val="009859D6"/>
    <w:rsid w:val="00985AE5"/>
    <w:rsid w:val="00986507"/>
    <w:rsid w:val="00986B9F"/>
    <w:rsid w:val="009872DC"/>
    <w:rsid w:val="009873B4"/>
    <w:rsid w:val="009875FF"/>
    <w:rsid w:val="0098767D"/>
    <w:rsid w:val="009900B7"/>
    <w:rsid w:val="00990D4E"/>
    <w:rsid w:val="00991278"/>
    <w:rsid w:val="0099272E"/>
    <w:rsid w:val="009928BF"/>
    <w:rsid w:val="00993D27"/>
    <w:rsid w:val="00993E30"/>
    <w:rsid w:val="00994C04"/>
    <w:rsid w:val="00996878"/>
    <w:rsid w:val="00997000"/>
    <w:rsid w:val="0099751E"/>
    <w:rsid w:val="009A002F"/>
    <w:rsid w:val="009A12DB"/>
    <w:rsid w:val="009A16EC"/>
    <w:rsid w:val="009A26CF"/>
    <w:rsid w:val="009A2BF0"/>
    <w:rsid w:val="009A374B"/>
    <w:rsid w:val="009A3D2D"/>
    <w:rsid w:val="009A50E3"/>
    <w:rsid w:val="009B0229"/>
    <w:rsid w:val="009B0AC0"/>
    <w:rsid w:val="009B0D24"/>
    <w:rsid w:val="009B1206"/>
    <w:rsid w:val="009B26DF"/>
    <w:rsid w:val="009B2AD7"/>
    <w:rsid w:val="009B358F"/>
    <w:rsid w:val="009B3876"/>
    <w:rsid w:val="009B3893"/>
    <w:rsid w:val="009B546A"/>
    <w:rsid w:val="009B5C23"/>
    <w:rsid w:val="009B5DE2"/>
    <w:rsid w:val="009B6D77"/>
    <w:rsid w:val="009C1135"/>
    <w:rsid w:val="009C1723"/>
    <w:rsid w:val="009C43DE"/>
    <w:rsid w:val="009C4702"/>
    <w:rsid w:val="009C4AA0"/>
    <w:rsid w:val="009C5768"/>
    <w:rsid w:val="009C6CD0"/>
    <w:rsid w:val="009C74BB"/>
    <w:rsid w:val="009D033D"/>
    <w:rsid w:val="009D0847"/>
    <w:rsid w:val="009D09A9"/>
    <w:rsid w:val="009D119D"/>
    <w:rsid w:val="009D16F2"/>
    <w:rsid w:val="009D23BF"/>
    <w:rsid w:val="009D2E82"/>
    <w:rsid w:val="009D3591"/>
    <w:rsid w:val="009D3AF4"/>
    <w:rsid w:val="009D4FF4"/>
    <w:rsid w:val="009D56BD"/>
    <w:rsid w:val="009D66EF"/>
    <w:rsid w:val="009D7C65"/>
    <w:rsid w:val="009E1D86"/>
    <w:rsid w:val="009E26A3"/>
    <w:rsid w:val="009E2B39"/>
    <w:rsid w:val="009E2C44"/>
    <w:rsid w:val="009E3A61"/>
    <w:rsid w:val="009E48C0"/>
    <w:rsid w:val="009E4BB8"/>
    <w:rsid w:val="009E612B"/>
    <w:rsid w:val="009E6EDD"/>
    <w:rsid w:val="009E7601"/>
    <w:rsid w:val="009E78AD"/>
    <w:rsid w:val="009E78E4"/>
    <w:rsid w:val="009F027F"/>
    <w:rsid w:val="009F032C"/>
    <w:rsid w:val="009F05DD"/>
    <w:rsid w:val="009F0B6D"/>
    <w:rsid w:val="009F13FA"/>
    <w:rsid w:val="009F1D7D"/>
    <w:rsid w:val="009F1E56"/>
    <w:rsid w:val="009F2129"/>
    <w:rsid w:val="009F22FF"/>
    <w:rsid w:val="009F29F5"/>
    <w:rsid w:val="009F2D9B"/>
    <w:rsid w:val="009F3FF1"/>
    <w:rsid w:val="009F401B"/>
    <w:rsid w:val="009F4C30"/>
    <w:rsid w:val="009F4D88"/>
    <w:rsid w:val="009F5A94"/>
    <w:rsid w:val="009F60DF"/>
    <w:rsid w:val="009F6A44"/>
    <w:rsid w:val="009F6CCE"/>
    <w:rsid w:val="009F70E7"/>
    <w:rsid w:val="009F75A2"/>
    <w:rsid w:val="009F794B"/>
    <w:rsid w:val="009F7AA5"/>
    <w:rsid w:val="009F7CC6"/>
    <w:rsid w:val="00A00D48"/>
    <w:rsid w:val="00A01F1F"/>
    <w:rsid w:val="00A020D8"/>
    <w:rsid w:val="00A023B4"/>
    <w:rsid w:val="00A046C6"/>
    <w:rsid w:val="00A04956"/>
    <w:rsid w:val="00A04CE4"/>
    <w:rsid w:val="00A05D37"/>
    <w:rsid w:val="00A062DC"/>
    <w:rsid w:val="00A064FE"/>
    <w:rsid w:val="00A067EE"/>
    <w:rsid w:val="00A069AB"/>
    <w:rsid w:val="00A06A85"/>
    <w:rsid w:val="00A06BBB"/>
    <w:rsid w:val="00A11C6E"/>
    <w:rsid w:val="00A127A3"/>
    <w:rsid w:val="00A13303"/>
    <w:rsid w:val="00A1355A"/>
    <w:rsid w:val="00A137D6"/>
    <w:rsid w:val="00A15EE5"/>
    <w:rsid w:val="00A17C84"/>
    <w:rsid w:val="00A20C81"/>
    <w:rsid w:val="00A21100"/>
    <w:rsid w:val="00A2173E"/>
    <w:rsid w:val="00A21744"/>
    <w:rsid w:val="00A21A2C"/>
    <w:rsid w:val="00A2262F"/>
    <w:rsid w:val="00A22894"/>
    <w:rsid w:val="00A244FF"/>
    <w:rsid w:val="00A2455E"/>
    <w:rsid w:val="00A25BF5"/>
    <w:rsid w:val="00A25D6F"/>
    <w:rsid w:val="00A25DAC"/>
    <w:rsid w:val="00A26136"/>
    <w:rsid w:val="00A26230"/>
    <w:rsid w:val="00A268BB"/>
    <w:rsid w:val="00A26F1D"/>
    <w:rsid w:val="00A2761E"/>
    <w:rsid w:val="00A276A0"/>
    <w:rsid w:val="00A27749"/>
    <w:rsid w:val="00A27A92"/>
    <w:rsid w:val="00A3146A"/>
    <w:rsid w:val="00A31701"/>
    <w:rsid w:val="00A3191F"/>
    <w:rsid w:val="00A3390B"/>
    <w:rsid w:val="00A33C45"/>
    <w:rsid w:val="00A33EA6"/>
    <w:rsid w:val="00A33FD6"/>
    <w:rsid w:val="00A35AB4"/>
    <w:rsid w:val="00A35EFB"/>
    <w:rsid w:val="00A36181"/>
    <w:rsid w:val="00A36D0B"/>
    <w:rsid w:val="00A37433"/>
    <w:rsid w:val="00A37F62"/>
    <w:rsid w:val="00A37F9A"/>
    <w:rsid w:val="00A406B1"/>
    <w:rsid w:val="00A41112"/>
    <w:rsid w:val="00A42317"/>
    <w:rsid w:val="00A425D6"/>
    <w:rsid w:val="00A42FF3"/>
    <w:rsid w:val="00A43618"/>
    <w:rsid w:val="00A43C6F"/>
    <w:rsid w:val="00A43D2C"/>
    <w:rsid w:val="00A43E13"/>
    <w:rsid w:val="00A44706"/>
    <w:rsid w:val="00A4576A"/>
    <w:rsid w:val="00A46710"/>
    <w:rsid w:val="00A46C86"/>
    <w:rsid w:val="00A47639"/>
    <w:rsid w:val="00A47D1D"/>
    <w:rsid w:val="00A5022B"/>
    <w:rsid w:val="00A50976"/>
    <w:rsid w:val="00A5144B"/>
    <w:rsid w:val="00A529B1"/>
    <w:rsid w:val="00A52A4A"/>
    <w:rsid w:val="00A52BDF"/>
    <w:rsid w:val="00A53369"/>
    <w:rsid w:val="00A54519"/>
    <w:rsid w:val="00A54651"/>
    <w:rsid w:val="00A5669B"/>
    <w:rsid w:val="00A56F0D"/>
    <w:rsid w:val="00A5733E"/>
    <w:rsid w:val="00A57739"/>
    <w:rsid w:val="00A57C9D"/>
    <w:rsid w:val="00A57D52"/>
    <w:rsid w:val="00A601C0"/>
    <w:rsid w:val="00A6070F"/>
    <w:rsid w:val="00A6094E"/>
    <w:rsid w:val="00A61E02"/>
    <w:rsid w:val="00A63219"/>
    <w:rsid w:val="00A6370C"/>
    <w:rsid w:val="00A638EA"/>
    <w:rsid w:val="00A63ED8"/>
    <w:rsid w:val="00A6453A"/>
    <w:rsid w:val="00A6461E"/>
    <w:rsid w:val="00A64F95"/>
    <w:rsid w:val="00A67736"/>
    <w:rsid w:val="00A70539"/>
    <w:rsid w:val="00A71FF5"/>
    <w:rsid w:val="00A750EA"/>
    <w:rsid w:val="00A7555C"/>
    <w:rsid w:val="00A76295"/>
    <w:rsid w:val="00A76B65"/>
    <w:rsid w:val="00A77238"/>
    <w:rsid w:val="00A81263"/>
    <w:rsid w:val="00A82BD4"/>
    <w:rsid w:val="00A82DAE"/>
    <w:rsid w:val="00A835C0"/>
    <w:rsid w:val="00A843E2"/>
    <w:rsid w:val="00A847F7"/>
    <w:rsid w:val="00A85F8B"/>
    <w:rsid w:val="00A86783"/>
    <w:rsid w:val="00A8696D"/>
    <w:rsid w:val="00A86D5B"/>
    <w:rsid w:val="00A8769C"/>
    <w:rsid w:val="00A87BAD"/>
    <w:rsid w:val="00A9024B"/>
    <w:rsid w:val="00A9099E"/>
    <w:rsid w:val="00A917B7"/>
    <w:rsid w:val="00A91E0A"/>
    <w:rsid w:val="00A9209D"/>
    <w:rsid w:val="00A93598"/>
    <w:rsid w:val="00A93A6C"/>
    <w:rsid w:val="00A9437A"/>
    <w:rsid w:val="00A94FB3"/>
    <w:rsid w:val="00A9548F"/>
    <w:rsid w:val="00A95935"/>
    <w:rsid w:val="00A95B67"/>
    <w:rsid w:val="00A96B4F"/>
    <w:rsid w:val="00A9761D"/>
    <w:rsid w:val="00A978CE"/>
    <w:rsid w:val="00A97A0E"/>
    <w:rsid w:val="00AA024F"/>
    <w:rsid w:val="00AA088D"/>
    <w:rsid w:val="00AA0B10"/>
    <w:rsid w:val="00AA0F98"/>
    <w:rsid w:val="00AA1548"/>
    <w:rsid w:val="00AA2149"/>
    <w:rsid w:val="00AA287B"/>
    <w:rsid w:val="00AA2A8B"/>
    <w:rsid w:val="00AA2B93"/>
    <w:rsid w:val="00AA2FCF"/>
    <w:rsid w:val="00AA2FF1"/>
    <w:rsid w:val="00AA3D7A"/>
    <w:rsid w:val="00AA4A46"/>
    <w:rsid w:val="00AA508B"/>
    <w:rsid w:val="00AA5503"/>
    <w:rsid w:val="00AA6180"/>
    <w:rsid w:val="00AB0650"/>
    <w:rsid w:val="00AB1758"/>
    <w:rsid w:val="00AB2CCC"/>
    <w:rsid w:val="00AB3352"/>
    <w:rsid w:val="00AB34F3"/>
    <w:rsid w:val="00AB3EB7"/>
    <w:rsid w:val="00AB43F7"/>
    <w:rsid w:val="00AB49A5"/>
    <w:rsid w:val="00AB5CD9"/>
    <w:rsid w:val="00AB60B9"/>
    <w:rsid w:val="00AB6619"/>
    <w:rsid w:val="00AB7366"/>
    <w:rsid w:val="00AB7690"/>
    <w:rsid w:val="00AC12AF"/>
    <w:rsid w:val="00AC1526"/>
    <w:rsid w:val="00AC23AE"/>
    <w:rsid w:val="00AC4441"/>
    <w:rsid w:val="00AC4F0B"/>
    <w:rsid w:val="00AC4F98"/>
    <w:rsid w:val="00AC696E"/>
    <w:rsid w:val="00AC7D7B"/>
    <w:rsid w:val="00AD23E9"/>
    <w:rsid w:val="00AD26B0"/>
    <w:rsid w:val="00AD270C"/>
    <w:rsid w:val="00AD2B59"/>
    <w:rsid w:val="00AD4691"/>
    <w:rsid w:val="00AD554C"/>
    <w:rsid w:val="00AD5B7F"/>
    <w:rsid w:val="00AD5C67"/>
    <w:rsid w:val="00AD7C39"/>
    <w:rsid w:val="00AE09A9"/>
    <w:rsid w:val="00AE0C39"/>
    <w:rsid w:val="00AE0C73"/>
    <w:rsid w:val="00AE17A7"/>
    <w:rsid w:val="00AE18B8"/>
    <w:rsid w:val="00AE1B1A"/>
    <w:rsid w:val="00AE2CB3"/>
    <w:rsid w:val="00AE30F6"/>
    <w:rsid w:val="00AE6013"/>
    <w:rsid w:val="00AE66DB"/>
    <w:rsid w:val="00AE702E"/>
    <w:rsid w:val="00AF0ACB"/>
    <w:rsid w:val="00AF118C"/>
    <w:rsid w:val="00AF1E73"/>
    <w:rsid w:val="00AF1F3F"/>
    <w:rsid w:val="00AF33B6"/>
    <w:rsid w:val="00AF38F5"/>
    <w:rsid w:val="00AF3B6B"/>
    <w:rsid w:val="00AF4114"/>
    <w:rsid w:val="00AF4468"/>
    <w:rsid w:val="00AF53E3"/>
    <w:rsid w:val="00AF64D3"/>
    <w:rsid w:val="00AF65BF"/>
    <w:rsid w:val="00AF69AE"/>
    <w:rsid w:val="00AF69E3"/>
    <w:rsid w:val="00B00FB3"/>
    <w:rsid w:val="00B015C0"/>
    <w:rsid w:val="00B01642"/>
    <w:rsid w:val="00B026B4"/>
    <w:rsid w:val="00B03067"/>
    <w:rsid w:val="00B05320"/>
    <w:rsid w:val="00B06035"/>
    <w:rsid w:val="00B06E79"/>
    <w:rsid w:val="00B072D4"/>
    <w:rsid w:val="00B11805"/>
    <w:rsid w:val="00B118D6"/>
    <w:rsid w:val="00B1231D"/>
    <w:rsid w:val="00B129D5"/>
    <w:rsid w:val="00B133FE"/>
    <w:rsid w:val="00B14253"/>
    <w:rsid w:val="00B15B0B"/>
    <w:rsid w:val="00B161D1"/>
    <w:rsid w:val="00B16755"/>
    <w:rsid w:val="00B20F4D"/>
    <w:rsid w:val="00B21517"/>
    <w:rsid w:val="00B2270F"/>
    <w:rsid w:val="00B22A39"/>
    <w:rsid w:val="00B22A6F"/>
    <w:rsid w:val="00B22FBB"/>
    <w:rsid w:val="00B245B8"/>
    <w:rsid w:val="00B2567A"/>
    <w:rsid w:val="00B25E0B"/>
    <w:rsid w:val="00B25E14"/>
    <w:rsid w:val="00B2665D"/>
    <w:rsid w:val="00B26DBB"/>
    <w:rsid w:val="00B272A2"/>
    <w:rsid w:val="00B27AA6"/>
    <w:rsid w:val="00B27ABD"/>
    <w:rsid w:val="00B30399"/>
    <w:rsid w:val="00B30E64"/>
    <w:rsid w:val="00B31121"/>
    <w:rsid w:val="00B32A39"/>
    <w:rsid w:val="00B32FFA"/>
    <w:rsid w:val="00B335C4"/>
    <w:rsid w:val="00B337D3"/>
    <w:rsid w:val="00B33DD8"/>
    <w:rsid w:val="00B33F91"/>
    <w:rsid w:val="00B348F7"/>
    <w:rsid w:val="00B34AE1"/>
    <w:rsid w:val="00B36BE3"/>
    <w:rsid w:val="00B375BC"/>
    <w:rsid w:val="00B37A03"/>
    <w:rsid w:val="00B402EB"/>
    <w:rsid w:val="00B40304"/>
    <w:rsid w:val="00B407EA"/>
    <w:rsid w:val="00B407FF"/>
    <w:rsid w:val="00B40A84"/>
    <w:rsid w:val="00B40B80"/>
    <w:rsid w:val="00B40CBE"/>
    <w:rsid w:val="00B41A3D"/>
    <w:rsid w:val="00B41B30"/>
    <w:rsid w:val="00B42052"/>
    <w:rsid w:val="00B42D0B"/>
    <w:rsid w:val="00B44C69"/>
    <w:rsid w:val="00B44D9C"/>
    <w:rsid w:val="00B46086"/>
    <w:rsid w:val="00B4614E"/>
    <w:rsid w:val="00B4676B"/>
    <w:rsid w:val="00B47425"/>
    <w:rsid w:val="00B474D5"/>
    <w:rsid w:val="00B502BA"/>
    <w:rsid w:val="00B512BE"/>
    <w:rsid w:val="00B51F55"/>
    <w:rsid w:val="00B5229C"/>
    <w:rsid w:val="00B52528"/>
    <w:rsid w:val="00B53AAD"/>
    <w:rsid w:val="00B54173"/>
    <w:rsid w:val="00B55BD7"/>
    <w:rsid w:val="00B56017"/>
    <w:rsid w:val="00B560A2"/>
    <w:rsid w:val="00B5699F"/>
    <w:rsid w:val="00B601BB"/>
    <w:rsid w:val="00B607B8"/>
    <w:rsid w:val="00B60B45"/>
    <w:rsid w:val="00B60BF1"/>
    <w:rsid w:val="00B60F92"/>
    <w:rsid w:val="00B616EC"/>
    <w:rsid w:val="00B62966"/>
    <w:rsid w:val="00B629ED"/>
    <w:rsid w:val="00B63C59"/>
    <w:rsid w:val="00B644D0"/>
    <w:rsid w:val="00B65567"/>
    <w:rsid w:val="00B66874"/>
    <w:rsid w:val="00B67AA8"/>
    <w:rsid w:val="00B705B5"/>
    <w:rsid w:val="00B71FD0"/>
    <w:rsid w:val="00B7261D"/>
    <w:rsid w:val="00B7295E"/>
    <w:rsid w:val="00B72AFB"/>
    <w:rsid w:val="00B73414"/>
    <w:rsid w:val="00B7352D"/>
    <w:rsid w:val="00B73723"/>
    <w:rsid w:val="00B747E0"/>
    <w:rsid w:val="00B74DD1"/>
    <w:rsid w:val="00B7584C"/>
    <w:rsid w:val="00B75E4B"/>
    <w:rsid w:val="00B76629"/>
    <w:rsid w:val="00B76CE5"/>
    <w:rsid w:val="00B773D9"/>
    <w:rsid w:val="00B811B3"/>
    <w:rsid w:val="00B81768"/>
    <w:rsid w:val="00B82DAB"/>
    <w:rsid w:val="00B83060"/>
    <w:rsid w:val="00B83261"/>
    <w:rsid w:val="00B83458"/>
    <w:rsid w:val="00B841E9"/>
    <w:rsid w:val="00B865B1"/>
    <w:rsid w:val="00B872DE"/>
    <w:rsid w:val="00B87542"/>
    <w:rsid w:val="00B87A84"/>
    <w:rsid w:val="00B90742"/>
    <w:rsid w:val="00B909BA"/>
    <w:rsid w:val="00B92384"/>
    <w:rsid w:val="00B93128"/>
    <w:rsid w:val="00B945D7"/>
    <w:rsid w:val="00B94ED8"/>
    <w:rsid w:val="00B962B2"/>
    <w:rsid w:val="00B96442"/>
    <w:rsid w:val="00B965D9"/>
    <w:rsid w:val="00B96A18"/>
    <w:rsid w:val="00B96BA1"/>
    <w:rsid w:val="00B96DFF"/>
    <w:rsid w:val="00B96E5C"/>
    <w:rsid w:val="00B96F02"/>
    <w:rsid w:val="00B977E0"/>
    <w:rsid w:val="00BA1C38"/>
    <w:rsid w:val="00BA336A"/>
    <w:rsid w:val="00BA5C5F"/>
    <w:rsid w:val="00BA6419"/>
    <w:rsid w:val="00BA6B8A"/>
    <w:rsid w:val="00BA73DC"/>
    <w:rsid w:val="00BA7C43"/>
    <w:rsid w:val="00BB0907"/>
    <w:rsid w:val="00BB0A3A"/>
    <w:rsid w:val="00BB0F91"/>
    <w:rsid w:val="00BB127B"/>
    <w:rsid w:val="00BB24C0"/>
    <w:rsid w:val="00BB310A"/>
    <w:rsid w:val="00BB4362"/>
    <w:rsid w:val="00BB4ABD"/>
    <w:rsid w:val="00BB59A1"/>
    <w:rsid w:val="00BB5A88"/>
    <w:rsid w:val="00BB5B7A"/>
    <w:rsid w:val="00BB72CA"/>
    <w:rsid w:val="00BB74D8"/>
    <w:rsid w:val="00BC05C8"/>
    <w:rsid w:val="00BC08A7"/>
    <w:rsid w:val="00BC1732"/>
    <w:rsid w:val="00BC19E0"/>
    <w:rsid w:val="00BC20B2"/>
    <w:rsid w:val="00BC2526"/>
    <w:rsid w:val="00BC2AFD"/>
    <w:rsid w:val="00BC2C68"/>
    <w:rsid w:val="00BC3194"/>
    <w:rsid w:val="00BC3283"/>
    <w:rsid w:val="00BC3382"/>
    <w:rsid w:val="00BC35FD"/>
    <w:rsid w:val="00BC4556"/>
    <w:rsid w:val="00BC45EA"/>
    <w:rsid w:val="00BC4D16"/>
    <w:rsid w:val="00BC5218"/>
    <w:rsid w:val="00BC6CA8"/>
    <w:rsid w:val="00BC6E23"/>
    <w:rsid w:val="00BC7028"/>
    <w:rsid w:val="00BC7E41"/>
    <w:rsid w:val="00BD05AE"/>
    <w:rsid w:val="00BD0F7B"/>
    <w:rsid w:val="00BD12C9"/>
    <w:rsid w:val="00BD1D10"/>
    <w:rsid w:val="00BD24D8"/>
    <w:rsid w:val="00BD2D9F"/>
    <w:rsid w:val="00BD30F9"/>
    <w:rsid w:val="00BD396F"/>
    <w:rsid w:val="00BD436A"/>
    <w:rsid w:val="00BD5ADA"/>
    <w:rsid w:val="00BD5FE6"/>
    <w:rsid w:val="00BD69AF"/>
    <w:rsid w:val="00BD6A23"/>
    <w:rsid w:val="00BD725F"/>
    <w:rsid w:val="00BD7C70"/>
    <w:rsid w:val="00BE130E"/>
    <w:rsid w:val="00BE1577"/>
    <w:rsid w:val="00BE1B7E"/>
    <w:rsid w:val="00BE2908"/>
    <w:rsid w:val="00BE2A52"/>
    <w:rsid w:val="00BE2EE3"/>
    <w:rsid w:val="00BE38D6"/>
    <w:rsid w:val="00BE3D65"/>
    <w:rsid w:val="00BE4312"/>
    <w:rsid w:val="00BE468B"/>
    <w:rsid w:val="00BE4EF2"/>
    <w:rsid w:val="00BE5DF7"/>
    <w:rsid w:val="00BE7228"/>
    <w:rsid w:val="00BE7571"/>
    <w:rsid w:val="00BF1102"/>
    <w:rsid w:val="00BF303D"/>
    <w:rsid w:val="00BF36D4"/>
    <w:rsid w:val="00BF4273"/>
    <w:rsid w:val="00BF430E"/>
    <w:rsid w:val="00BF57B0"/>
    <w:rsid w:val="00BF6EF3"/>
    <w:rsid w:val="00BF7319"/>
    <w:rsid w:val="00C006D9"/>
    <w:rsid w:val="00C00D5F"/>
    <w:rsid w:val="00C0134E"/>
    <w:rsid w:val="00C01CF6"/>
    <w:rsid w:val="00C02441"/>
    <w:rsid w:val="00C03374"/>
    <w:rsid w:val="00C0374A"/>
    <w:rsid w:val="00C04BBA"/>
    <w:rsid w:val="00C0530B"/>
    <w:rsid w:val="00C0570D"/>
    <w:rsid w:val="00C05A3F"/>
    <w:rsid w:val="00C077D4"/>
    <w:rsid w:val="00C07D16"/>
    <w:rsid w:val="00C101F8"/>
    <w:rsid w:val="00C10A17"/>
    <w:rsid w:val="00C10D15"/>
    <w:rsid w:val="00C1241E"/>
    <w:rsid w:val="00C13F4C"/>
    <w:rsid w:val="00C14208"/>
    <w:rsid w:val="00C146D2"/>
    <w:rsid w:val="00C14872"/>
    <w:rsid w:val="00C15475"/>
    <w:rsid w:val="00C1555D"/>
    <w:rsid w:val="00C15976"/>
    <w:rsid w:val="00C160BC"/>
    <w:rsid w:val="00C16677"/>
    <w:rsid w:val="00C1724B"/>
    <w:rsid w:val="00C205EA"/>
    <w:rsid w:val="00C20644"/>
    <w:rsid w:val="00C213F6"/>
    <w:rsid w:val="00C222F3"/>
    <w:rsid w:val="00C22671"/>
    <w:rsid w:val="00C22ACC"/>
    <w:rsid w:val="00C243E2"/>
    <w:rsid w:val="00C25355"/>
    <w:rsid w:val="00C25821"/>
    <w:rsid w:val="00C259A7"/>
    <w:rsid w:val="00C25F9E"/>
    <w:rsid w:val="00C27059"/>
    <w:rsid w:val="00C276FA"/>
    <w:rsid w:val="00C27C02"/>
    <w:rsid w:val="00C301CC"/>
    <w:rsid w:val="00C30B2C"/>
    <w:rsid w:val="00C30F0C"/>
    <w:rsid w:val="00C310CC"/>
    <w:rsid w:val="00C3377A"/>
    <w:rsid w:val="00C33EA0"/>
    <w:rsid w:val="00C350F4"/>
    <w:rsid w:val="00C35250"/>
    <w:rsid w:val="00C353B3"/>
    <w:rsid w:val="00C363BF"/>
    <w:rsid w:val="00C363CD"/>
    <w:rsid w:val="00C37638"/>
    <w:rsid w:val="00C40270"/>
    <w:rsid w:val="00C40543"/>
    <w:rsid w:val="00C40D6B"/>
    <w:rsid w:val="00C414CA"/>
    <w:rsid w:val="00C41E75"/>
    <w:rsid w:val="00C42F38"/>
    <w:rsid w:val="00C43449"/>
    <w:rsid w:val="00C45441"/>
    <w:rsid w:val="00C45A24"/>
    <w:rsid w:val="00C46024"/>
    <w:rsid w:val="00C4699A"/>
    <w:rsid w:val="00C46BEA"/>
    <w:rsid w:val="00C50A9A"/>
    <w:rsid w:val="00C50AEB"/>
    <w:rsid w:val="00C50B82"/>
    <w:rsid w:val="00C50CBA"/>
    <w:rsid w:val="00C50DE4"/>
    <w:rsid w:val="00C50E5A"/>
    <w:rsid w:val="00C513B0"/>
    <w:rsid w:val="00C5167C"/>
    <w:rsid w:val="00C51B7B"/>
    <w:rsid w:val="00C5232F"/>
    <w:rsid w:val="00C532FC"/>
    <w:rsid w:val="00C53397"/>
    <w:rsid w:val="00C5463D"/>
    <w:rsid w:val="00C54CD4"/>
    <w:rsid w:val="00C54E3E"/>
    <w:rsid w:val="00C55179"/>
    <w:rsid w:val="00C55766"/>
    <w:rsid w:val="00C5624C"/>
    <w:rsid w:val="00C5661A"/>
    <w:rsid w:val="00C6016F"/>
    <w:rsid w:val="00C6060C"/>
    <w:rsid w:val="00C62ADD"/>
    <w:rsid w:val="00C636BA"/>
    <w:rsid w:val="00C64555"/>
    <w:rsid w:val="00C6464C"/>
    <w:rsid w:val="00C64EA6"/>
    <w:rsid w:val="00C653EB"/>
    <w:rsid w:val="00C65836"/>
    <w:rsid w:val="00C6611C"/>
    <w:rsid w:val="00C66192"/>
    <w:rsid w:val="00C664EF"/>
    <w:rsid w:val="00C670EC"/>
    <w:rsid w:val="00C701F2"/>
    <w:rsid w:val="00C703D9"/>
    <w:rsid w:val="00C70CA3"/>
    <w:rsid w:val="00C73B69"/>
    <w:rsid w:val="00C74135"/>
    <w:rsid w:val="00C75BB1"/>
    <w:rsid w:val="00C75FA9"/>
    <w:rsid w:val="00C77D26"/>
    <w:rsid w:val="00C80368"/>
    <w:rsid w:val="00C80EF5"/>
    <w:rsid w:val="00C819E3"/>
    <w:rsid w:val="00C81FD1"/>
    <w:rsid w:val="00C82D2B"/>
    <w:rsid w:val="00C83141"/>
    <w:rsid w:val="00C8365D"/>
    <w:rsid w:val="00C8373D"/>
    <w:rsid w:val="00C838C2"/>
    <w:rsid w:val="00C838E4"/>
    <w:rsid w:val="00C861CA"/>
    <w:rsid w:val="00C864AD"/>
    <w:rsid w:val="00C86E82"/>
    <w:rsid w:val="00C90B27"/>
    <w:rsid w:val="00C91737"/>
    <w:rsid w:val="00C91A24"/>
    <w:rsid w:val="00C91A95"/>
    <w:rsid w:val="00C92B78"/>
    <w:rsid w:val="00C936CC"/>
    <w:rsid w:val="00C93AC3"/>
    <w:rsid w:val="00C93B3E"/>
    <w:rsid w:val="00C94ED4"/>
    <w:rsid w:val="00C95C52"/>
    <w:rsid w:val="00C9630C"/>
    <w:rsid w:val="00C9779F"/>
    <w:rsid w:val="00C97E80"/>
    <w:rsid w:val="00CA0C40"/>
    <w:rsid w:val="00CA0F38"/>
    <w:rsid w:val="00CA1026"/>
    <w:rsid w:val="00CA1121"/>
    <w:rsid w:val="00CA1CDB"/>
    <w:rsid w:val="00CA240C"/>
    <w:rsid w:val="00CA2726"/>
    <w:rsid w:val="00CA2F9B"/>
    <w:rsid w:val="00CA3822"/>
    <w:rsid w:val="00CA464D"/>
    <w:rsid w:val="00CA4A25"/>
    <w:rsid w:val="00CA4F0C"/>
    <w:rsid w:val="00CA6A73"/>
    <w:rsid w:val="00CA6B7E"/>
    <w:rsid w:val="00CA721D"/>
    <w:rsid w:val="00CA7415"/>
    <w:rsid w:val="00CA7C55"/>
    <w:rsid w:val="00CB0790"/>
    <w:rsid w:val="00CB0BF5"/>
    <w:rsid w:val="00CB171A"/>
    <w:rsid w:val="00CB21BF"/>
    <w:rsid w:val="00CB382B"/>
    <w:rsid w:val="00CB3870"/>
    <w:rsid w:val="00CB3D09"/>
    <w:rsid w:val="00CB5300"/>
    <w:rsid w:val="00CB5308"/>
    <w:rsid w:val="00CB534E"/>
    <w:rsid w:val="00CB6513"/>
    <w:rsid w:val="00CC089F"/>
    <w:rsid w:val="00CC0C98"/>
    <w:rsid w:val="00CC10E4"/>
    <w:rsid w:val="00CC125E"/>
    <w:rsid w:val="00CC2017"/>
    <w:rsid w:val="00CC2191"/>
    <w:rsid w:val="00CC2682"/>
    <w:rsid w:val="00CC2B19"/>
    <w:rsid w:val="00CC45E0"/>
    <w:rsid w:val="00CC5254"/>
    <w:rsid w:val="00CC5EB1"/>
    <w:rsid w:val="00CC6CC2"/>
    <w:rsid w:val="00CD034F"/>
    <w:rsid w:val="00CD072B"/>
    <w:rsid w:val="00CD17D8"/>
    <w:rsid w:val="00CD2E4D"/>
    <w:rsid w:val="00CD313F"/>
    <w:rsid w:val="00CD3ABA"/>
    <w:rsid w:val="00CD3F5E"/>
    <w:rsid w:val="00CD4CCF"/>
    <w:rsid w:val="00CD58E3"/>
    <w:rsid w:val="00CD5B61"/>
    <w:rsid w:val="00CD5D98"/>
    <w:rsid w:val="00CD765E"/>
    <w:rsid w:val="00CD7D50"/>
    <w:rsid w:val="00CE053E"/>
    <w:rsid w:val="00CE0A62"/>
    <w:rsid w:val="00CE2036"/>
    <w:rsid w:val="00CE210A"/>
    <w:rsid w:val="00CE212C"/>
    <w:rsid w:val="00CE2737"/>
    <w:rsid w:val="00CE2BFC"/>
    <w:rsid w:val="00CE49C6"/>
    <w:rsid w:val="00CE63F0"/>
    <w:rsid w:val="00CE6A4A"/>
    <w:rsid w:val="00CE70CB"/>
    <w:rsid w:val="00CE7D93"/>
    <w:rsid w:val="00CF0190"/>
    <w:rsid w:val="00CF02A6"/>
    <w:rsid w:val="00CF0567"/>
    <w:rsid w:val="00CF12B1"/>
    <w:rsid w:val="00CF1844"/>
    <w:rsid w:val="00CF1E15"/>
    <w:rsid w:val="00CF2F98"/>
    <w:rsid w:val="00CF408C"/>
    <w:rsid w:val="00CF49F6"/>
    <w:rsid w:val="00CF59E4"/>
    <w:rsid w:val="00CF59EF"/>
    <w:rsid w:val="00CF6012"/>
    <w:rsid w:val="00CF6C87"/>
    <w:rsid w:val="00CF744E"/>
    <w:rsid w:val="00CF74C0"/>
    <w:rsid w:val="00CF7E21"/>
    <w:rsid w:val="00D0007D"/>
    <w:rsid w:val="00D00839"/>
    <w:rsid w:val="00D01DBF"/>
    <w:rsid w:val="00D039D4"/>
    <w:rsid w:val="00D04DA5"/>
    <w:rsid w:val="00D05058"/>
    <w:rsid w:val="00D05BAE"/>
    <w:rsid w:val="00D06C35"/>
    <w:rsid w:val="00D06FBB"/>
    <w:rsid w:val="00D076C8"/>
    <w:rsid w:val="00D0790D"/>
    <w:rsid w:val="00D0795C"/>
    <w:rsid w:val="00D07E86"/>
    <w:rsid w:val="00D10563"/>
    <w:rsid w:val="00D105D8"/>
    <w:rsid w:val="00D11ED9"/>
    <w:rsid w:val="00D13620"/>
    <w:rsid w:val="00D136B3"/>
    <w:rsid w:val="00D141D1"/>
    <w:rsid w:val="00D14F76"/>
    <w:rsid w:val="00D163D2"/>
    <w:rsid w:val="00D17215"/>
    <w:rsid w:val="00D1770D"/>
    <w:rsid w:val="00D179F7"/>
    <w:rsid w:val="00D17C58"/>
    <w:rsid w:val="00D212CC"/>
    <w:rsid w:val="00D215A5"/>
    <w:rsid w:val="00D222A4"/>
    <w:rsid w:val="00D23A9A"/>
    <w:rsid w:val="00D23F3B"/>
    <w:rsid w:val="00D24D22"/>
    <w:rsid w:val="00D24E70"/>
    <w:rsid w:val="00D25914"/>
    <w:rsid w:val="00D25AA9"/>
    <w:rsid w:val="00D25B6D"/>
    <w:rsid w:val="00D267B8"/>
    <w:rsid w:val="00D27479"/>
    <w:rsid w:val="00D2752E"/>
    <w:rsid w:val="00D27729"/>
    <w:rsid w:val="00D30318"/>
    <w:rsid w:val="00D30644"/>
    <w:rsid w:val="00D30AEE"/>
    <w:rsid w:val="00D31685"/>
    <w:rsid w:val="00D31DD5"/>
    <w:rsid w:val="00D32A24"/>
    <w:rsid w:val="00D32CDF"/>
    <w:rsid w:val="00D32DE9"/>
    <w:rsid w:val="00D33CAC"/>
    <w:rsid w:val="00D3647C"/>
    <w:rsid w:val="00D377E8"/>
    <w:rsid w:val="00D41523"/>
    <w:rsid w:val="00D4152A"/>
    <w:rsid w:val="00D41E47"/>
    <w:rsid w:val="00D42119"/>
    <w:rsid w:val="00D42A27"/>
    <w:rsid w:val="00D43952"/>
    <w:rsid w:val="00D443DC"/>
    <w:rsid w:val="00D45329"/>
    <w:rsid w:val="00D45BB2"/>
    <w:rsid w:val="00D4628A"/>
    <w:rsid w:val="00D473D6"/>
    <w:rsid w:val="00D50182"/>
    <w:rsid w:val="00D517E0"/>
    <w:rsid w:val="00D5203F"/>
    <w:rsid w:val="00D5285B"/>
    <w:rsid w:val="00D53A6A"/>
    <w:rsid w:val="00D53E76"/>
    <w:rsid w:val="00D540CA"/>
    <w:rsid w:val="00D54218"/>
    <w:rsid w:val="00D54256"/>
    <w:rsid w:val="00D5502D"/>
    <w:rsid w:val="00D55735"/>
    <w:rsid w:val="00D55A46"/>
    <w:rsid w:val="00D55D24"/>
    <w:rsid w:val="00D574E6"/>
    <w:rsid w:val="00D57575"/>
    <w:rsid w:val="00D57E5B"/>
    <w:rsid w:val="00D61345"/>
    <w:rsid w:val="00D6141C"/>
    <w:rsid w:val="00D61702"/>
    <w:rsid w:val="00D6181D"/>
    <w:rsid w:val="00D622CB"/>
    <w:rsid w:val="00D62DD0"/>
    <w:rsid w:val="00D63ADD"/>
    <w:rsid w:val="00D63B51"/>
    <w:rsid w:val="00D64463"/>
    <w:rsid w:val="00D6530A"/>
    <w:rsid w:val="00D657F5"/>
    <w:rsid w:val="00D65C2A"/>
    <w:rsid w:val="00D67D87"/>
    <w:rsid w:val="00D71059"/>
    <w:rsid w:val="00D71644"/>
    <w:rsid w:val="00D718DC"/>
    <w:rsid w:val="00D72303"/>
    <w:rsid w:val="00D72CB5"/>
    <w:rsid w:val="00D753AA"/>
    <w:rsid w:val="00D760D7"/>
    <w:rsid w:val="00D76336"/>
    <w:rsid w:val="00D769BB"/>
    <w:rsid w:val="00D809B8"/>
    <w:rsid w:val="00D82299"/>
    <w:rsid w:val="00D835D8"/>
    <w:rsid w:val="00D836A6"/>
    <w:rsid w:val="00D83724"/>
    <w:rsid w:val="00D83A9D"/>
    <w:rsid w:val="00D83EE2"/>
    <w:rsid w:val="00D84E02"/>
    <w:rsid w:val="00D858C7"/>
    <w:rsid w:val="00D85BD9"/>
    <w:rsid w:val="00D85E69"/>
    <w:rsid w:val="00D85F08"/>
    <w:rsid w:val="00D877A5"/>
    <w:rsid w:val="00D910C9"/>
    <w:rsid w:val="00D91702"/>
    <w:rsid w:val="00D92917"/>
    <w:rsid w:val="00D92EA2"/>
    <w:rsid w:val="00D9394E"/>
    <w:rsid w:val="00D939DB"/>
    <w:rsid w:val="00D93A5D"/>
    <w:rsid w:val="00D9424B"/>
    <w:rsid w:val="00D94509"/>
    <w:rsid w:val="00D94C04"/>
    <w:rsid w:val="00D95683"/>
    <w:rsid w:val="00D96CC3"/>
    <w:rsid w:val="00D9712F"/>
    <w:rsid w:val="00D97171"/>
    <w:rsid w:val="00D97417"/>
    <w:rsid w:val="00D97449"/>
    <w:rsid w:val="00D97A0B"/>
    <w:rsid w:val="00D97C78"/>
    <w:rsid w:val="00D97F43"/>
    <w:rsid w:val="00DA15A9"/>
    <w:rsid w:val="00DA1E1F"/>
    <w:rsid w:val="00DA20ED"/>
    <w:rsid w:val="00DA2ACF"/>
    <w:rsid w:val="00DA2C5D"/>
    <w:rsid w:val="00DA354C"/>
    <w:rsid w:val="00DA3BE8"/>
    <w:rsid w:val="00DA3CD1"/>
    <w:rsid w:val="00DA46C8"/>
    <w:rsid w:val="00DA4DEB"/>
    <w:rsid w:val="00DA63F1"/>
    <w:rsid w:val="00DA7480"/>
    <w:rsid w:val="00DA7B68"/>
    <w:rsid w:val="00DB032B"/>
    <w:rsid w:val="00DB091D"/>
    <w:rsid w:val="00DB117C"/>
    <w:rsid w:val="00DB131B"/>
    <w:rsid w:val="00DB1933"/>
    <w:rsid w:val="00DB20B1"/>
    <w:rsid w:val="00DB2195"/>
    <w:rsid w:val="00DB346C"/>
    <w:rsid w:val="00DB4156"/>
    <w:rsid w:val="00DB42E8"/>
    <w:rsid w:val="00DB44BB"/>
    <w:rsid w:val="00DB4F98"/>
    <w:rsid w:val="00DB5402"/>
    <w:rsid w:val="00DB5F34"/>
    <w:rsid w:val="00DB6C97"/>
    <w:rsid w:val="00DC0E34"/>
    <w:rsid w:val="00DC2D73"/>
    <w:rsid w:val="00DC4406"/>
    <w:rsid w:val="00DC4A14"/>
    <w:rsid w:val="00DC607B"/>
    <w:rsid w:val="00DC7024"/>
    <w:rsid w:val="00DC73B6"/>
    <w:rsid w:val="00DD13FF"/>
    <w:rsid w:val="00DD18DB"/>
    <w:rsid w:val="00DD1BAE"/>
    <w:rsid w:val="00DD1BDE"/>
    <w:rsid w:val="00DD1D3E"/>
    <w:rsid w:val="00DD25D2"/>
    <w:rsid w:val="00DD2DEE"/>
    <w:rsid w:val="00DD339F"/>
    <w:rsid w:val="00DD3F31"/>
    <w:rsid w:val="00DD40E9"/>
    <w:rsid w:val="00DD4C7D"/>
    <w:rsid w:val="00DD501B"/>
    <w:rsid w:val="00DD618A"/>
    <w:rsid w:val="00DD665C"/>
    <w:rsid w:val="00DD6982"/>
    <w:rsid w:val="00DE0E4C"/>
    <w:rsid w:val="00DE29F3"/>
    <w:rsid w:val="00DE3124"/>
    <w:rsid w:val="00DE46CD"/>
    <w:rsid w:val="00DE4CB6"/>
    <w:rsid w:val="00DE5551"/>
    <w:rsid w:val="00DF1380"/>
    <w:rsid w:val="00DF2DDE"/>
    <w:rsid w:val="00DF3E84"/>
    <w:rsid w:val="00DF4B01"/>
    <w:rsid w:val="00DF560E"/>
    <w:rsid w:val="00DF5A1B"/>
    <w:rsid w:val="00DF5C7F"/>
    <w:rsid w:val="00DF65E9"/>
    <w:rsid w:val="00DF7876"/>
    <w:rsid w:val="00E00064"/>
    <w:rsid w:val="00E001CB"/>
    <w:rsid w:val="00E0058C"/>
    <w:rsid w:val="00E00BB4"/>
    <w:rsid w:val="00E01280"/>
    <w:rsid w:val="00E024DB"/>
    <w:rsid w:val="00E02916"/>
    <w:rsid w:val="00E029A2"/>
    <w:rsid w:val="00E02E39"/>
    <w:rsid w:val="00E03C0B"/>
    <w:rsid w:val="00E04958"/>
    <w:rsid w:val="00E04C60"/>
    <w:rsid w:val="00E04E62"/>
    <w:rsid w:val="00E05F14"/>
    <w:rsid w:val="00E0606D"/>
    <w:rsid w:val="00E0654A"/>
    <w:rsid w:val="00E066A3"/>
    <w:rsid w:val="00E0722C"/>
    <w:rsid w:val="00E100E4"/>
    <w:rsid w:val="00E10DAA"/>
    <w:rsid w:val="00E110E9"/>
    <w:rsid w:val="00E1274F"/>
    <w:rsid w:val="00E12E42"/>
    <w:rsid w:val="00E135CC"/>
    <w:rsid w:val="00E13D72"/>
    <w:rsid w:val="00E14250"/>
    <w:rsid w:val="00E144A0"/>
    <w:rsid w:val="00E145F8"/>
    <w:rsid w:val="00E14E11"/>
    <w:rsid w:val="00E15B93"/>
    <w:rsid w:val="00E1691F"/>
    <w:rsid w:val="00E17136"/>
    <w:rsid w:val="00E178A6"/>
    <w:rsid w:val="00E17FED"/>
    <w:rsid w:val="00E209CD"/>
    <w:rsid w:val="00E21739"/>
    <w:rsid w:val="00E236B8"/>
    <w:rsid w:val="00E23B23"/>
    <w:rsid w:val="00E258DE"/>
    <w:rsid w:val="00E259BE"/>
    <w:rsid w:val="00E2608E"/>
    <w:rsid w:val="00E261DF"/>
    <w:rsid w:val="00E2660E"/>
    <w:rsid w:val="00E27B73"/>
    <w:rsid w:val="00E27DF6"/>
    <w:rsid w:val="00E3016A"/>
    <w:rsid w:val="00E3193D"/>
    <w:rsid w:val="00E32741"/>
    <w:rsid w:val="00E32AF4"/>
    <w:rsid w:val="00E34E63"/>
    <w:rsid w:val="00E35225"/>
    <w:rsid w:val="00E35C34"/>
    <w:rsid w:val="00E35F6D"/>
    <w:rsid w:val="00E3622A"/>
    <w:rsid w:val="00E36574"/>
    <w:rsid w:val="00E3682D"/>
    <w:rsid w:val="00E3734F"/>
    <w:rsid w:val="00E40981"/>
    <w:rsid w:val="00E40FF5"/>
    <w:rsid w:val="00E415B8"/>
    <w:rsid w:val="00E41CF4"/>
    <w:rsid w:val="00E43F76"/>
    <w:rsid w:val="00E4444A"/>
    <w:rsid w:val="00E4559F"/>
    <w:rsid w:val="00E46E1F"/>
    <w:rsid w:val="00E4734F"/>
    <w:rsid w:val="00E4755E"/>
    <w:rsid w:val="00E478C6"/>
    <w:rsid w:val="00E47E3F"/>
    <w:rsid w:val="00E47F33"/>
    <w:rsid w:val="00E50363"/>
    <w:rsid w:val="00E503EF"/>
    <w:rsid w:val="00E51A56"/>
    <w:rsid w:val="00E52C78"/>
    <w:rsid w:val="00E53CD4"/>
    <w:rsid w:val="00E54235"/>
    <w:rsid w:val="00E5539C"/>
    <w:rsid w:val="00E55EA8"/>
    <w:rsid w:val="00E565DC"/>
    <w:rsid w:val="00E60634"/>
    <w:rsid w:val="00E6196F"/>
    <w:rsid w:val="00E62148"/>
    <w:rsid w:val="00E6367F"/>
    <w:rsid w:val="00E64944"/>
    <w:rsid w:val="00E64F14"/>
    <w:rsid w:val="00E65374"/>
    <w:rsid w:val="00E65F95"/>
    <w:rsid w:val="00E6605B"/>
    <w:rsid w:val="00E66504"/>
    <w:rsid w:val="00E666AE"/>
    <w:rsid w:val="00E668AE"/>
    <w:rsid w:val="00E66C53"/>
    <w:rsid w:val="00E6740D"/>
    <w:rsid w:val="00E67C35"/>
    <w:rsid w:val="00E703B2"/>
    <w:rsid w:val="00E71165"/>
    <w:rsid w:val="00E71595"/>
    <w:rsid w:val="00E718DE"/>
    <w:rsid w:val="00E71A53"/>
    <w:rsid w:val="00E71DE8"/>
    <w:rsid w:val="00E7206E"/>
    <w:rsid w:val="00E72793"/>
    <w:rsid w:val="00E736B1"/>
    <w:rsid w:val="00E74154"/>
    <w:rsid w:val="00E74F32"/>
    <w:rsid w:val="00E754F8"/>
    <w:rsid w:val="00E7654E"/>
    <w:rsid w:val="00E766CD"/>
    <w:rsid w:val="00E76F20"/>
    <w:rsid w:val="00E771E6"/>
    <w:rsid w:val="00E77219"/>
    <w:rsid w:val="00E77FA1"/>
    <w:rsid w:val="00E81802"/>
    <w:rsid w:val="00E82543"/>
    <w:rsid w:val="00E82EE6"/>
    <w:rsid w:val="00E83F3C"/>
    <w:rsid w:val="00E8443C"/>
    <w:rsid w:val="00E844E7"/>
    <w:rsid w:val="00E846A6"/>
    <w:rsid w:val="00E84B88"/>
    <w:rsid w:val="00E84BF6"/>
    <w:rsid w:val="00E90792"/>
    <w:rsid w:val="00E9191E"/>
    <w:rsid w:val="00E9289E"/>
    <w:rsid w:val="00E93385"/>
    <w:rsid w:val="00E933EC"/>
    <w:rsid w:val="00E94A87"/>
    <w:rsid w:val="00E94C5D"/>
    <w:rsid w:val="00E95535"/>
    <w:rsid w:val="00E95D89"/>
    <w:rsid w:val="00E95D8A"/>
    <w:rsid w:val="00E9666D"/>
    <w:rsid w:val="00E96F52"/>
    <w:rsid w:val="00E96F94"/>
    <w:rsid w:val="00EA1123"/>
    <w:rsid w:val="00EA1D8D"/>
    <w:rsid w:val="00EA2930"/>
    <w:rsid w:val="00EA2F2E"/>
    <w:rsid w:val="00EA4E04"/>
    <w:rsid w:val="00EA54B1"/>
    <w:rsid w:val="00EA58CF"/>
    <w:rsid w:val="00EA5983"/>
    <w:rsid w:val="00EA5E96"/>
    <w:rsid w:val="00EA62D5"/>
    <w:rsid w:val="00EA648A"/>
    <w:rsid w:val="00EB11BD"/>
    <w:rsid w:val="00EB18EE"/>
    <w:rsid w:val="00EB26CE"/>
    <w:rsid w:val="00EB2EA8"/>
    <w:rsid w:val="00EB3669"/>
    <w:rsid w:val="00EB43C2"/>
    <w:rsid w:val="00EB5176"/>
    <w:rsid w:val="00EB5853"/>
    <w:rsid w:val="00EB5A09"/>
    <w:rsid w:val="00EB62B7"/>
    <w:rsid w:val="00EB6B8E"/>
    <w:rsid w:val="00EB765F"/>
    <w:rsid w:val="00EC049E"/>
    <w:rsid w:val="00EC100D"/>
    <w:rsid w:val="00EC1A1A"/>
    <w:rsid w:val="00EC1B35"/>
    <w:rsid w:val="00EC28C0"/>
    <w:rsid w:val="00EC3330"/>
    <w:rsid w:val="00EC3F6A"/>
    <w:rsid w:val="00EC454F"/>
    <w:rsid w:val="00EC4986"/>
    <w:rsid w:val="00EC499F"/>
    <w:rsid w:val="00EC5136"/>
    <w:rsid w:val="00EC6FC2"/>
    <w:rsid w:val="00EC7C93"/>
    <w:rsid w:val="00EC7DE6"/>
    <w:rsid w:val="00ED003F"/>
    <w:rsid w:val="00ED012B"/>
    <w:rsid w:val="00ED16D0"/>
    <w:rsid w:val="00ED17E1"/>
    <w:rsid w:val="00ED1E22"/>
    <w:rsid w:val="00ED1F52"/>
    <w:rsid w:val="00ED211D"/>
    <w:rsid w:val="00ED31FC"/>
    <w:rsid w:val="00ED5468"/>
    <w:rsid w:val="00ED7678"/>
    <w:rsid w:val="00ED7947"/>
    <w:rsid w:val="00EE02F0"/>
    <w:rsid w:val="00EE06F0"/>
    <w:rsid w:val="00EE0DCF"/>
    <w:rsid w:val="00EE154F"/>
    <w:rsid w:val="00EE1A8D"/>
    <w:rsid w:val="00EE2637"/>
    <w:rsid w:val="00EE26CF"/>
    <w:rsid w:val="00EE26D2"/>
    <w:rsid w:val="00EE2776"/>
    <w:rsid w:val="00EE2A4F"/>
    <w:rsid w:val="00EE2F15"/>
    <w:rsid w:val="00EE4093"/>
    <w:rsid w:val="00EE550D"/>
    <w:rsid w:val="00EE5829"/>
    <w:rsid w:val="00EE5D77"/>
    <w:rsid w:val="00EE5EC0"/>
    <w:rsid w:val="00EE6368"/>
    <w:rsid w:val="00EE66D0"/>
    <w:rsid w:val="00EE74C2"/>
    <w:rsid w:val="00EF01AA"/>
    <w:rsid w:val="00EF1191"/>
    <w:rsid w:val="00EF20AD"/>
    <w:rsid w:val="00EF28E3"/>
    <w:rsid w:val="00EF298E"/>
    <w:rsid w:val="00EF461E"/>
    <w:rsid w:val="00EF4C81"/>
    <w:rsid w:val="00EF5562"/>
    <w:rsid w:val="00EF6599"/>
    <w:rsid w:val="00F0063D"/>
    <w:rsid w:val="00F00C52"/>
    <w:rsid w:val="00F00E4C"/>
    <w:rsid w:val="00F00F5B"/>
    <w:rsid w:val="00F00F6B"/>
    <w:rsid w:val="00F02C49"/>
    <w:rsid w:val="00F0425C"/>
    <w:rsid w:val="00F042A1"/>
    <w:rsid w:val="00F0492F"/>
    <w:rsid w:val="00F04D3D"/>
    <w:rsid w:val="00F05437"/>
    <w:rsid w:val="00F0634E"/>
    <w:rsid w:val="00F06AF3"/>
    <w:rsid w:val="00F06BF2"/>
    <w:rsid w:val="00F070D3"/>
    <w:rsid w:val="00F071AB"/>
    <w:rsid w:val="00F074C0"/>
    <w:rsid w:val="00F104F3"/>
    <w:rsid w:val="00F113BE"/>
    <w:rsid w:val="00F123D3"/>
    <w:rsid w:val="00F1295B"/>
    <w:rsid w:val="00F13008"/>
    <w:rsid w:val="00F131D8"/>
    <w:rsid w:val="00F13EF2"/>
    <w:rsid w:val="00F14E43"/>
    <w:rsid w:val="00F15D16"/>
    <w:rsid w:val="00F17BE4"/>
    <w:rsid w:val="00F17D56"/>
    <w:rsid w:val="00F2032E"/>
    <w:rsid w:val="00F203C8"/>
    <w:rsid w:val="00F20946"/>
    <w:rsid w:val="00F20D8F"/>
    <w:rsid w:val="00F21699"/>
    <w:rsid w:val="00F21E3E"/>
    <w:rsid w:val="00F221D8"/>
    <w:rsid w:val="00F22CA9"/>
    <w:rsid w:val="00F22E29"/>
    <w:rsid w:val="00F22F74"/>
    <w:rsid w:val="00F231E3"/>
    <w:rsid w:val="00F2334F"/>
    <w:rsid w:val="00F23F41"/>
    <w:rsid w:val="00F247D1"/>
    <w:rsid w:val="00F248D0"/>
    <w:rsid w:val="00F248FF"/>
    <w:rsid w:val="00F24E1E"/>
    <w:rsid w:val="00F25F13"/>
    <w:rsid w:val="00F26614"/>
    <w:rsid w:val="00F268DB"/>
    <w:rsid w:val="00F26EE0"/>
    <w:rsid w:val="00F27CFB"/>
    <w:rsid w:val="00F27D3D"/>
    <w:rsid w:val="00F27F03"/>
    <w:rsid w:val="00F3100D"/>
    <w:rsid w:val="00F31E35"/>
    <w:rsid w:val="00F328C9"/>
    <w:rsid w:val="00F32B3B"/>
    <w:rsid w:val="00F3399B"/>
    <w:rsid w:val="00F33F38"/>
    <w:rsid w:val="00F358A0"/>
    <w:rsid w:val="00F364E2"/>
    <w:rsid w:val="00F3651A"/>
    <w:rsid w:val="00F36D68"/>
    <w:rsid w:val="00F37AC7"/>
    <w:rsid w:val="00F41837"/>
    <w:rsid w:val="00F42049"/>
    <w:rsid w:val="00F43661"/>
    <w:rsid w:val="00F4404D"/>
    <w:rsid w:val="00F44185"/>
    <w:rsid w:val="00F45A83"/>
    <w:rsid w:val="00F45C59"/>
    <w:rsid w:val="00F46560"/>
    <w:rsid w:val="00F467BA"/>
    <w:rsid w:val="00F46DDC"/>
    <w:rsid w:val="00F46E30"/>
    <w:rsid w:val="00F505D9"/>
    <w:rsid w:val="00F52503"/>
    <w:rsid w:val="00F5345C"/>
    <w:rsid w:val="00F537DD"/>
    <w:rsid w:val="00F53CE7"/>
    <w:rsid w:val="00F53D55"/>
    <w:rsid w:val="00F53E36"/>
    <w:rsid w:val="00F54339"/>
    <w:rsid w:val="00F54C37"/>
    <w:rsid w:val="00F5534C"/>
    <w:rsid w:val="00F57429"/>
    <w:rsid w:val="00F57CE8"/>
    <w:rsid w:val="00F57F89"/>
    <w:rsid w:val="00F61A8F"/>
    <w:rsid w:val="00F64E7C"/>
    <w:rsid w:val="00F66A2D"/>
    <w:rsid w:val="00F66A88"/>
    <w:rsid w:val="00F67178"/>
    <w:rsid w:val="00F671EB"/>
    <w:rsid w:val="00F67563"/>
    <w:rsid w:val="00F67CC8"/>
    <w:rsid w:val="00F67D9F"/>
    <w:rsid w:val="00F70094"/>
    <w:rsid w:val="00F7116D"/>
    <w:rsid w:val="00F7298C"/>
    <w:rsid w:val="00F73345"/>
    <w:rsid w:val="00F73DB4"/>
    <w:rsid w:val="00F75695"/>
    <w:rsid w:val="00F757BE"/>
    <w:rsid w:val="00F75A77"/>
    <w:rsid w:val="00F7618C"/>
    <w:rsid w:val="00F76F94"/>
    <w:rsid w:val="00F776A0"/>
    <w:rsid w:val="00F779BE"/>
    <w:rsid w:val="00F80D77"/>
    <w:rsid w:val="00F81815"/>
    <w:rsid w:val="00F8280D"/>
    <w:rsid w:val="00F82EB8"/>
    <w:rsid w:val="00F83596"/>
    <w:rsid w:val="00F8366D"/>
    <w:rsid w:val="00F841FB"/>
    <w:rsid w:val="00F845AA"/>
    <w:rsid w:val="00F84A82"/>
    <w:rsid w:val="00F853D2"/>
    <w:rsid w:val="00F863B1"/>
    <w:rsid w:val="00F877BF"/>
    <w:rsid w:val="00F90A5C"/>
    <w:rsid w:val="00F91194"/>
    <w:rsid w:val="00F91749"/>
    <w:rsid w:val="00F925C4"/>
    <w:rsid w:val="00F94330"/>
    <w:rsid w:val="00F943B6"/>
    <w:rsid w:val="00F94B84"/>
    <w:rsid w:val="00F94DE6"/>
    <w:rsid w:val="00F968B2"/>
    <w:rsid w:val="00F9740D"/>
    <w:rsid w:val="00FA0079"/>
    <w:rsid w:val="00FA0D79"/>
    <w:rsid w:val="00FA1703"/>
    <w:rsid w:val="00FA1BB7"/>
    <w:rsid w:val="00FA24CE"/>
    <w:rsid w:val="00FA2894"/>
    <w:rsid w:val="00FA2F98"/>
    <w:rsid w:val="00FA3C41"/>
    <w:rsid w:val="00FA56AD"/>
    <w:rsid w:val="00FA5747"/>
    <w:rsid w:val="00FA6207"/>
    <w:rsid w:val="00FA6C13"/>
    <w:rsid w:val="00FB0B1C"/>
    <w:rsid w:val="00FB0B5A"/>
    <w:rsid w:val="00FB1228"/>
    <w:rsid w:val="00FB16D3"/>
    <w:rsid w:val="00FB179F"/>
    <w:rsid w:val="00FB247C"/>
    <w:rsid w:val="00FB26E8"/>
    <w:rsid w:val="00FB3EEA"/>
    <w:rsid w:val="00FB40EB"/>
    <w:rsid w:val="00FB568C"/>
    <w:rsid w:val="00FB6498"/>
    <w:rsid w:val="00FB7246"/>
    <w:rsid w:val="00FB7B68"/>
    <w:rsid w:val="00FC028D"/>
    <w:rsid w:val="00FC0DE2"/>
    <w:rsid w:val="00FC1675"/>
    <w:rsid w:val="00FC1BC2"/>
    <w:rsid w:val="00FC35DF"/>
    <w:rsid w:val="00FC373C"/>
    <w:rsid w:val="00FC3B16"/>
    <w:rsid w:val="00FC3F7B"/>
    <w:rsid w:val="00FC3FD7"/>
    <w:rsid w:val="00FC4532"/>
    <w:rsid w:val="00FC4EF7"/>
    <w:rsid w:val="00FC5BD5"/>
    <w:rsid w:val="00FC5C48"/>
    <w:rsid w:val="00FC62FA"/>
    <w:rsid w:val="00FC6597"/>
    <w:rsid w:val="00FC659C"/>
    <w:rsid w:val="00FC73F6"/>
    <w:rsid w:val="00FC75EE"/>
    <w:rsid w:val="00FC77B3"/>
    <w:rsid w:val="00FD0BE4"/>
    <w:rsid w:val="00FD2029"/>
    <w:rsid w:val="00FD262E"/>
    <w:rsid w:val="00FD6294"/>
    <w:rsid w:val="00FD6C82"/>
    <w:rsid w:val="00FD77AD"/>
    <w:rsid w:val="00FD7804"/>
    <w:rsid w:val="00FE00C1"/>
    <w:rsid w:val="00FE16F8"/>
    <w:rsid w:val="00FE1942"/>
    <w:rsid w:val="00FE1F31"/>
    <w:rsid w:val="00FE28BF"/>
    <w:rsid w:val="00FE313F"/>
    <w:rsid w:val="00FE3B94"/>
    <w:rsid w:val="00FE559D"/>
    <w:rsid w:val="00FE5D88"/>
    <w:rsid w:val="00FE665E"/>
    <w:rsid w:val="00FE70A9"/>
    <w:rsid w:val="00FE7478"/>
    <w:rsid w:val="00FE7B6C"/>
    <w:rsid w:val="00FE7E6D"/>
    <w:rsid w:val="00FE7F37"/>
    <w:rsid w:val="00FF04BB"/>
    <w:rsid w:val="00FF10D1"/>
    <w:rsid w:val="00FF11AA"/>
    <w:rsid w:val="00FF165D"/>
    <w:rsid w:val="00FF259E"/>
    <w:rsid w:val="00FF2967"/>
    <w:rsid w:val="00FF2A3A"/>
    <w:rsid w:val="00FF390E"/>
    <w:rsid w:val="00FF5501"/>
    <w:rsid w:val="00FF5912"/>
    <w:rsid w:val="00FF6716"/>
    <w:rsid w:val="00FF6A0B"/>
    <w:rsid w:val="00FF6E20"/>
    <w:rsid w:val="00FF74C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uiPriority="99"/>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iPriority="22"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C41"/>
    <w:rPr>
      <w:rFonts w:ascii="Times New Roman" w:hAnsi="Times New Roman"/>
      <w:sz w:val="24"/>
      <w:szCs w:val="24"/>
      <w:lang w:eastAsia="en-US"/>
    </w:rPr>
  </w:style>
  <w:style w:type="paragraph" w:styleId="Ttulo1">
    <w:name w:val="heading 1"/>
    <w:basedOn w:val="Normal"/>
    <w:next w:val="Normal"/>
    <w:link w:val="Ttulo1Car"/>
    <w:qFormat/>
    <w:rsid w:val="00993E30"/>
    <w:pPr>
      <w:keepNext/>
      <w:spacing w:before="240" w:after="120"/>
      <w:outlineLvl w:val="0"/>
    </w:pPr>
    <w:rPr>
      <w:rFonts w:ascii="Arial" w:hAnsi="Arial"/>
      <w:b/>
      <w:bCs/>
      <w:sz w:val="28"/>
      <w:lang w:val="es-ES" w:eastAsia="es-ES"/>
    </w:rPr>
  </w:style>
  <w:style w:type="paragraph" w:styleId="Ttulo2">
    <w:name w:val="heading 2"/>
    <w:basedOn w:val="Normal"/>
    <w:next w:val="Normal"/>
    <w:link w:val="Ttulo2Car"/>
    <w:qFormat/>
    <w:rsid w:val="00993E30"/>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CF59E4"/>
    <w:pPr>
      <w:keepNext/>
      <w:keepLines/>
      <w:spacing w:before="200"/>
      <w:outlineLvl w:val="2"/>
    </w:pPr>
    <w:rPr>
      <w:rFonts w:ascii="Cambria" w:hAnsi="Cambria"/>
      <w:b/>
      <w:bCs/>
      <w:color w:val="4F81BD"/>
    </w:rPr>
  </w:style>
  <w:style w:type="paragraph" w:styleId="Ttulo4">
    <w:name w:val="heading 4"/>
    <w:basedOn w:val="Normal"/>
    <w:next w:val="Normal"/>
    <w:link w:val="Ttulo4Car"/>
    <w:semiHidden/>
    <w:unhideWhenUsed/>
    <w:qFormat/>
    <w:rsid w:val="00FE3B94"/>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qFormat/>
    <w:rsid w:val="00993E30"/>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993E30"/>
    <w:rPr>
      <w:rFonts w:ascii="Arial" w:hAnsi="Arial" w:cs="Times New Roman"/>
      <w:b/>
      <w:bCs/>
      <w:sz w:val="24"/>
      <w:szCs w:val="24"/>
      <w:lang w:val="es-ES" w:eastAsia="es-ES"/>
    </w:rPr>
  </w:style>
  <w:style w:type="character" w:customStyle="1" w:styleId="Ttulo2Car">
    <w:name w:val="Título 2 Car"/>
    <w:link w:val="Ttulo2"/>
    <w:locked/>
    <w:rsid w:val="00993E30"/>
    <w:rPr>
      <w:rFonts w:ascii="Arial" w:hAnsi="Arial" w:cs="Arial"/>
      <w:b/>
      <w:bCs/>
      <w:i/>
      <w:iCs/>
      <w:sz w:val="28"/>
      <w:szCs w:val="28"/>
      <w:lang w:val="es-MX" w:eastAsia="x-none"/>
    </w:rPr>
  </w:style>
  <w:style w:type="character" w:customStyle="1" w:styleId="Ttulo3Car">
    <w:name w:val="Título 3 Car"/>
    <w:link w:val="Ttulo3"/>
    <w:semiHidden/>
    <w:locked/>
    <w:rsid w:val="00CF59E4"/>
    <w:rPr>
      <w:rFonts w:ascii="Cambria" w:hAnsi="Cambria" w:cs="Times New Roman"/>
      <w:b/>
      <w:bCs/>
      <w:color w:val="4F81BD"/>
      <w:sz w:val="24"/>
      <w:szCs w:val="24"/>
      <w:lang w:val="es-MX" w:eastAsia="x-none"/>
    </w:rPr>
  </w:style>
  <w:style w:type="character" w:customStyle="1" w:styleId="Ttulo6Car">
    <w:name w:val="Título 6 Car"/>
    <w:link w:val="Ttulo6"/>
    <w:locked/>
    <w:rsid w:val="00993E30"/>
    <w:rPr>
      <w:rFonts w:ascii="Times New Roman" w:hAnsi="Times New Roman" w:cs="Times New Roman"/>
      <w:b/>
      <w:bCs/>
      <w:lang w:val="es-MX" w:eastAsia="x-none"/>
    </w:rPr>
  </w:style>
  <w:style w:type="paragraph" w:styleId="Textoindependiente2">
    <w:name w:val="Body Text 2"/>
    <w:basedOn w:val="Normal"/>
    <w:link w:val="Textoindependiente2Car"/>
    <w:rsid w:val="00993E30"/>
    <w:pPr>
      <w:jc w:val="both"/>
    </w:pPr>
    <w:rPr>
      <w:rFonts w:ascii="Arial" w:hAnsi="Arial" w:cs="Arial"/>
      <w:sz w:val="22"/>
      <w:szCs w:val="22"/>
    </w:rPr>
  </w:style>
  <w:style w:type="character" w:customStyle="1" w:styleId="Textoindependiente2Car">
    <w:name w:val="Texto independiente 2 Car"/>
    <w:link w:val="Textoindependiente2"/>
    <w:locked/>
    <w:rsid w:val="00993E30"/>
    <w:rPr>
      <w:rFonts w:ascii="Arial" w:hAnsi="Arial" w:cs="Arial"/>
      <w:lang w:val="es-MX" w:eastAsia="x-none"/>
    </w:rPr>
  </w:style>
  <w:style w:type="paragraph" w:customStyle="1" w:styleId="Cover3">
    <w:name w:val="Cover3"/>
    <w:rsid w:val="00993E30"/>
    <w:pPr>
      <w:widowControl w:val="0"/>
      <w:spacing w:before="60"/>
    </w:pPr>
    <w:rPr>
      <w:rFonts w:ascii="Arial" w:hAnsi="Arial"/>
      <w:sz w:val="22"/>
      <w:lang w:val="en-GB" w:eastAsia="en-US"/>
    </w:rPr>
  </w:style>
  <w:style w:type="paragraph" w:styleId="Sangradetextonormal">
    <w:name w:val="Body Text Indent"/>
    <w:basedOn w:val="Normal"/>
    <w:link w:val="SangradetextonormalCar"/>
    <w:rsid w:val="00993E30"/>
    <w:pPr>
      <w:spacing w:after="120"/>
      <w:ind w:left="283"/>
    </w:pPr>
  </w:style>
  <w:style w:type="character" w:customStyle="1" w:styleId="SangradetextonormalCar">
    <w:name w:val="Sangría de texto normal Car"/>
    <w:link w:val="Sangradetextonormal"/>
    <w:locked/>
    <w:rsid w:val="00993E30"/>
    <w:rPr>
      <w:rFonts w:ascii="Times New Roman" w:hAnsi="Times New Roman" w:cs="Times New Roman"/>
      <w:sz w:val="24"/>
      <w:szCs w:val="24"/>
      <w:lang w:val="es-MX" w:eastAsia="x-none"/>
    </w:rPr>
  </w:style>
  <w:style w:type="paragraph" w:styleId="Sangra3detindependiente">
    <w:name w:val="Body Text Indent 3"/>
    <w:basedOn w:val="Normal"/>
    <w:link w:val="Sangra3detindependienteCar"/>
    <w:rsid w:val="00993E30"/>
    <w:pPr>
      <w:spacing w:after="120"/>
      <w:ind w:left="283"/>
    </w:pPr>
    <w:rPr>
      <w:sz w:val="16"/>
      <w:szCs w:val="16"/>
    </w:rPr>
  </w:style>
  <w:style w:type="character" w:customStyle="1" w:styleId="Sangra3detindependienteCar">
    <w:name w:val="Sangría 3 de t. independiente Car"/>
    <w:link w:val="Sangra3detindependiente"/>
    <w:locked/>
    <w:rsid w:val="00993E30"/>
    <w:rPr>
      <w:rFonts w:ascii="Times New Roman" w:hAnsi="Times New Roman" w:cs="Times New Roman"/>
      <w:sz w:val="16"/>
      <w:szCs w:val="16"/>
      <w:lang w:val="es-MX" w:eastAsia="x-none"/>
    </w:rPr>
  </w:style>
  <w:style w:type="character" w:styleId="Refdecomentario">
    <w:name w:val="annotation reference"/>
    <w:uiPriority w:val="99"/>
    <w:semiHidden/>
    <w:rsid w:val="00993E30"/>
    <w:rPr>
      <w:rFonts w:cs="Times New Roman"/>
      <w:sz w:val="16"/>
      <w:szCs w:val="16"/>
    </w:rPr>
  </w:style>
  <w:style w:type="character" w:customStyle="1" w:styleId="CommentTextChar">
    <w:name w:val="Comment Text Char"/>
    <w:semiHidden/>
    <w:locked/>
    <w:rsid w:val="00993E30"/>
    <w:rPr>
      <w:rFonts w:ascii="Times New Roman" w:hAnsi="Times New Roman"/>
      <w:sz w:val="20"/>
      <w:lang w:val="es-MX" w:eastAsia="x-none"/>
    </w:rPr>
  </w:style>
  <w:style w:type="paragraph" w:styleId="Textocomentario">
    <w:name w:val="annotation text"/>
    <w:basedOn w:val="Normal"/>
    <w:link w:val="TextocomentarioCar"/>
    <w:uiPriority w:val="99"/>
    <w:semiHidden/>
    <w:rsid w:val="00993E30"/>
    <w:rPr>
      <w:rFonts w:eastAsia="Times New Roman"/>
      <w:sz w:val="20"/>
      <w:szCs w:val="20"/>
    </w:rPr>
  </w:style>
  <w:style w:type="character" w:customStyle="1" w:styleId="TextocomentarioCar">
    <w:name w:val="Texto comentario Car"/>
    <w:link w:val="Textocomentario"/>
    <w:uiPriority w:val="99"/>
    <w:semiHidden/>
    <w:locked/>
    <w:rsid w:val="003530CE"/>
    <w:rPr>
      <w:rFonts w:ascii="Times New Roman" w:hAnsi="Times New Roman" w:cs="Times New Roman"/>
      <w:sz w:val="20"/>
      <w:szCs w:val="20"/>
      <w:lang w:val="es-MX" w:eastAsia="x-none"/>
    </w:rPr>
  </w:style>
  <w:style w:type="character" w:customStyle="1" w:styleId="BalloonTextChar">
    <w:name w:val="Balloon Text Char"/>
    <w:semiHidden/>
    <w:locked/>
    <w:rsid w:val="00993E30"/>
    <w:rPr>
      <w:rFonts w:ascii="Tahoma" w:hAnsi="Tahoma"/>
      <w:sz w:val="16"/>
      <w:lang w:val="es-MX" w:eastAsia="x-none"/>
    </w:rPr>
  </w:style>
  <w:style w:type="paragraph" w:styleId="Textodeglobo">
    <w:name w:val="Balloon Text"/>
    <w:basedOn w:val="Normal"/>
    <w:link w:val="TextodegloboCar"/>
    <w:semiHidden/>
    <w:rsid w:val="00993E30"/>
    <w:rPr>
      <w:rFonts w:ascii="Tahoma" w:eastAsia="Times New Roman" w:hAnsi="Tahoma"/>
      <w:sz w:val="16"/>
      <w:szCs w:val="16"/>
    </w:rPr>
  </w:style>
  <w:style w:type="character" w:customStyle="1" w:styleId="TextodegloboCar">
    <w:name w:val="Texto de globo Car"/>
    <w:link w:val="Textodeglobo"/>
    <w:semiHidden/>
    <w:locked/>
    <w:rsid w:val="003530CE"/>
    <w:rPr>
      <w:rFonts w:ascii="Times New Roman" w:hAnsi="Times New Roman" w:cs="Times New Roman"/>
      <w:sz w:val="2"/>
      <w:lang w:val="es-MX" w:eastAsia="x-none"/>
    </w:rPr>
  </w:style>
  <w:style w:type="paragraph" w:styleId="Ttulo">
    <w:name w:val="Title"/>
    <w:basedOn w:val="Normal"/>
    <w:link w:val="TtuloCar"/>
    <w:qFormat/>
    <w:rsid w:val="00993E30"/>
    <w:pPr>
      <w:jc w:val="center"/>
    </w:pPr>
    <w:rPr>
      <w:b/>
      <w:bCs/>
      <w:lang w:val="es-ES" w:eastAsia="es-ES"/>
    </w:rPr>
  </w:style>
  <w:style w:type="character" w:customStyle="1" w:styleId="TtuloCar">
    <w:name w:val="Título Car"/>
    <w:link w:val="Ttulo"/>
    <w:locked/>
    <w:rsid w:val="00993E30"/>
    <w:rPr>
      <w:rFonts w:ascii="Times New Roman" w:hAnsi="Times New Roman" w:cs="Times New Roman"/>
      <w:b/>
      <w:bCs/>
      <w:sz w:val="24"/>
      <w:szCs w:val="24"/>
      <w:lang w:val="es-ES" w:eastAsia="es-ES"/>
    </w:rPr>
  </w:style>
  <w:style w:type="paragraph" w:styleId="Encabezado">
    <w:name w:val="header"/>
    <w:basedOn w:val="Normal"/>
    <w:link w:val="EncabezadoCar"/>
    <w:uiPriority w:val="99"/>
    <w:rsid w:val="00993E30"/>
    <w:pPr>
      <w:tabs>
        <w:tab w:val="center" w:pos="4320"/>
        <w:tab w:val="right" w:pos="8640"/>
      </w:tabs>
    </w:pPr>
  </w:style>
  <w:style w:type="character" w:customStyle="1" w:styleId="EncabezadoCar">
    <w:name w:val="Encabezado Car"/>
    <w:link w:val="Encabezado"/>
    <w:uiPriority w:val="99"/>
    <w:locked/>
    <w:rsid w:val="00993E30"/>
    <w:rPr>
      <w:rFonts w:ascii="Times New Roman" w:hAnsi="Times New Roman" w:cs="Times New Roman"/>
      <w:sz w:val="24"/>
      <w:szCs w:val="24"/>
      <w:lang w:val="es-MX" w:eastAsia="x-none"/>
    </w:rPr>
  </w:style>
  <w:style w:type="paragraph" w:styleId="Piedepgina">
    <w:name w:val="footer"/>
    <w:basedOn w:val="Normal"/>
    <w:link w:val="PiedepginaCar"/>
    <w:uiPriority w:val="99"/>
    <w:rsid w:val="00993E30"/>
    <w:pPr>
      <w:tabs>
        <w:tab w:val="center" w:pos="4320"/>
        <w:tab w:val="right" w:pos="8640"/>
      </w:tabs>
    </w:pPr>
  </w:style>
  <w:style w:type="character" w:customStyle="1" w:styleId="PiedepginaCar">
    <w:name w:val="Pie de página Car"/>
    <w:link w:val="Piedepgina"/>
    <w:uiPriority w:val="99"/>
    <w:locked/>
    <w:rsid w:val="00993E30"/>
    <w:rPr>
      <w:rFonts w:ascii="Times New Roman" w:hAnsi="Times New Roman" w:cs="Times New Roman"/>
      <w:sz w:val="24"/>
      <w:szCs w:val="24"/>
      <w:lang w:val="es-MX" w:eastAsia="x-none"/>
    </w:rPr>
  </w:style>
  <w:style w:type="character" w:styleId="Nmerodepgina">
    <w:name w:val="page number"/>
    <w:rsid w:val="00993E30"/>
    <w:rPr>
      <w:rFonts w:cs="Times New Roman"/>
    </w:rPr>
  </w:style>
  <w:style w:type="character" w:customStyle="1" w:styleId="CommentSubjectChar">
    <w:name w:val="Comment Subject Char"/>
    <w:semiHidden/>
    <w:locked/>
    <w:rsid w:val="00993E30"/>
    <w:rPr>
      <w:rFonts w:ascii="Times New Roman" w:hAnsi="Times New Roman"/>
      <w:b/>
      <w:sz w:val="20"/>
      <w:lang w:val="es-MX" w:eastAsia="x-none"/>
    </w:rPr>
  </w:style>
  <w:style w:type="paragraph" w:styleId="Asuntodelcomentario">
    <w:name w:val="annotation subject"/>
    <w:basedOn w:val="Textocomentario"/>
    <w:next w:val="Textocomentario"/>
    <w:link w:val="AsuntodelcomentarioCar"/>
    <w:semiHidden/>
    <w:rsid w:val="00993E30"/>
    <w:rPr>
      <w:b/>
      <w:bCs/>
    </w:rPr>
  </w:style>
  <w:style w:type="character" w:customStyle="1" w:styleId="AsuntodelcomentarioCar">
    <w:name w:val="Asunto del comentario Car"/>
    <w:link w:val="Asuntodelcomentario"/>
    <w:semiHidden/>
    <w:locked/>
    <w:rsid w:val="003530CE"/>
    <w:rPr>
      <w:rFonts w:ascii="Times New Roman" w:hAnsi="Times New Roman" w:cs="Times New Roman"/>
      <w:b/>
      <w:bCs/>
      <w:sz w:val="20"/>
      <w:szCs w:val="20"/>
      <w:lang w:val="es-MX" w:eastAsia="x-none"/>
    </w:rPr>
  </w:style>
  <w:style w:type="table" w:styleId="Tablaconcuadrcula">
    <w:name w:val="Table Grid"/>
    <w:basedOn w:val="Tablanormal"/>
    <w:uiPriority w:val="59"/>
    <w:rsid w:val="00993E30"/>
    <w:rPr>
      <w:rFonts w:ascii="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semiHidden/>
    <w:rsid w:val="00993E30"/>
    <w:rPr>
      <w:sz w:val="20"/>
      <w:szCs w:val="20"/>
    </w:rPr>
  </w:style>
  <w:style w:type="character" w:customStyle="1" w:styleId="TextonotapieCar">
    <w:name w:val="Texto nota pie Car"/>
    <w:link w:val="Textonotapie"/>
    <w:semiHidden/>
    <w:locked/>
    <w:rsid w:val="00993E30"/>
    <w:rPr>
      <w:rFonts w:ascii="Times New Roman" w:hAnsi="Times New Roman" w:cs="Times New Roman"/>
      <w:sz w:val="20"/>
      <w:szCs w:val="20"/>
      <w:lang w:val="es-MX" w:eastAsia="x-none"/>
    </w:rPr>
  </w:style>
  <w:style w:type="paragraph" w:styleId="TDC1">
    <w:name w:val="toc 1"/>
    <w:basedOn w:val="Normal"/>
    <w:next w:val="Normal"/>
    <w:autoRedefine/>
    <w:uiPriority w:val="39"/>
    <w:rsid w:val="00082176"/>
    <w:pPr>
      <w:tabs>
        <w:tab w:val="left" w:pos="720"/>
        <w:tab w:val="right" w:leader="dot" w:pos="8636"/>
      </w:tabs>
      <w:spacing w:before="120"/>
    </w:pPr>
    <w:rPr>
      <w:b/>
      <w:bCs/>
      <w:noProof/>
    </w:rPr>
  </w:style>
  <w:style w:type="paragraph" w:styleId="TDC2">
    <w:name w:val="toc 2"/>
    <w:basedOn w:val="Normal"/>
    <w:next w:val="Normal"/>
    <w:autoRedefine/>
    <w:uiPriority w:val="39"/>
    <w:rsid w:val="00590D6C"/>
    <w:pPr>
      <w:tabs>
        <w:tab w:val="left" w:pos="1134"/>
        <w:tab w:val="right" w:leader="dot" w:pos="9350"/>
      </w:tabs>
      <w:ind w:left="240"/>
    </w:pPr>
  </w:style>
  <w:style w:type="character" w:styleId="Hipervnculo">
    <w:name w:val="Hyperlink"/>
    <w:uiPriority w:val="99"/>
    <w:rsid w:val="00993E30"/>
    <w:rPr>
      <w:rFonts w:cs="Times New Roman"/>
      <w:color w:val="0000FF"/>
      <w:u w:val="single"/>
    </w:rPr>
  </w:style>
  <w:style w:type="paragraph" w:styleId="TDC3">
    <w:name w:val="toc 3"/>
    <w:basedOn w:val="Normal"/>
    <w:next w:val="Normal"/>
    <w:autoRedefine/>
    <w:uiPriority w:val="39"/>
    <w:rsid w:val="00993E30"/>
    <w:pPr>
      <w:tabs>
        <w:tab w:val="left" w:pos="1100"/>
        <w:tab w:val="right" w:leader="dot" w:pos="8636"/>
      </w:tabs>
      <w:ind w:left="1134" w:hanging="654"/>
    </w:pPr>
  </w:style>
  <w:style w:type="paragraph" w:styleId="TDC4">
    <w:name w:val="toc 4"/>
    <w:basedOn w:val="Normal"/>
    <w:next w:val="Normal"/>
    <w:autoRedefine/>
    <w:uiPriority w:val="39"/>
    <w:rsid w:val="00993E30"/>
    <w:pPr>
      <w:ind w:left="720"/>
    </w:pPr>
  </w:style>
  <w:style w:type="paragraph" w:customStyle="1" w:styleId="Prrafodelista1">
    <w:name w:val="Párrafo de lista1"/>
    <w:basedOn w:val="Normal"/>
    <w:rsid w:val="00993E30"/>
    <w:pPr>
      <w:ind w:left="720"/>
    </w:pPr>
  </w:style>
  <w:style w:type="paragraph" w:styleId="Prrafodelista">
    <w:name w:val="List Paragraph"/>
    <w:basedOn w:val="Normal"/>
    <w:link w:val="PrrafodelistaCar"/>
    <w:uiPriority w:val="34"/>
    <w:qFormat/>
    <w:rsid w:val="00560496"/>
    <w:pPr>
      <w:ind w:left="720"/>
      <w:contextualSpacing/>
    </w:pPr>
    <w:rPr>
      <w:rFonts w:ascii="Arial" w:eastAsia="Times New Roman" w:hAnsi="Arial"/>
      <w:sz w:val="22"/>
      <w:szCs w:val="22"/>
      <w:lang w:val="en-US"/>
    </w:rPr>
  </w:style>
  <w:style w:type="paragraph" w:styleId="NormalWeb">
    <w:name w:val="Normal (Web)"/>
    <w:basedOn w:val="Normal"/>
    <w:link w:val="NormalWebCar"/>
    <w:uiPriority w:val="99"/>
    <w:rsid w:val="001D377F"/>
    <w:rPr>
      <w:lang w:eastAsia="es-MX"/>
    </w:rPr>
  </w:style>
  <w:style w:type="character" w:customStyle="1" w:styleId="NormalWebCar">
    <w:name w:val="Normal (Web) Car"/>
    <w:link w:val="NormalWeb"/>
    <w:locked/>
    <w:rsid w:val="001D377F"/>
    <w:rPr>
      <w:rFonts w:ascii="Times New Roman" w:hAnsi="Times New Roman" w:cs="Times New Roman"/>
      <w:sz w:val="24"/>
      <w:szCs w:val="24"/>
      <w:lang w:val="es-MX" w:eastAsia="es-MX"/>
    </w:rPr>
  </w:style>
  <w:style w:type="paragraph" w:styleId="Revisin">
    <w:name w:val="Revision"/>
    <w:hidden/>
    <w:semiHidden/>
    <w:rsid w:val="006168C8"/>
    <w:rPr>
      <w:rFonts w:ascii="Times New Roman" w:hAnsi="Times New Roman"/>
      <w:sz w:val="24"/>
      <w:szCs w:val="24"/>
      <w:lang w:eastAsia="en-US"/>
    </w:rPr>
  </w:style>
  <w:style w:type="paragraph" w:customStyle="1" w:styleId="ListParagraph1">
    <w:name w:val="List Paragraph1"/>
    <w:basedOn w:val="Normal"/>
    <w:rsid w:val="0023271A"/>
    <w:pPr>
      <w:tabs>
        <w:tab w:val="num" w:pos="2552"/>
      </w:tabs>
      <w:autoSpaceDE w:val="0"/>
      <w:autoSpaceDN w:val="0"/>
      <w:adjustRightInd w:val="0"/>
      <w:ind w:left="720"/>
      <w:contextualSpacing/>
      <w:jc w:val="both"/>
    </w:pPr>
    <w:rPr>
      <w:rFonts w:eastAsia="Times New Roman"/>
    </w:rPr>
  </w:style>
  <w:style w:type="character" w:styleId="Textodelmarcadordeposicin">
    <w:name w:val="Placeholder Text"/>
    <w:semiHidden/>
    <w:rsid w:val="0074129D"/>
    <w:rPr>
      <w:rFonts w:cs="Times New Roman"/>
      <w:color w:val="808080"/>
    </w:rPr>
  </w:style>
  <w:style w:type="character" w:styleId="nfasis">
    <w:name w:val="Emphasis"/>
    <w:qFormat/>
    <w:locked/>
    <w:rsid w:val="002D39E6"/>
    <w:rPr>
      <w:rFonts w:cs="Times New Roman"/>
      <w:i/>
      <w:iCs/>
    </w:rPr>
  </w:style>
  <w:style w:type="character" w:styleId="Hipervnculovisitado">
    <w:name w:val="FollowedHyperlink"/>
    <w:semiHidden/>
    <w:locked/>
    <w:rsid w:val="00876040"/>
    <w:rPr>
      <w:rFonts w:cs="Times New Roman"/>
      <w:color w:val="800080"/>
      <w:u w:val="single"/>
    </w:rPr>
  </w:style>
  <w:style w:type="paragraph" w:customStyle="1" w:styleId="xl65">
    <w:name w:val="xl65"/>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color w:val="FFFFFF"/>
      <w:sz w:val="25"/>
      <w:szCs w:val="25"/>
      <w:lang w:val="en-US"/>
    </w:rPr>
  </w:style>
  <w:style w:type="paragraph" w:customStyle="1" w:styleId="xl66">
    <w:name w:val="xl66"/>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color w:val="FFFFFF"/>
      <w:sz w:val="25"/>
      <w:szCs w:val="25"/>
      <w:lang w:val="en-US"/>
    </w:rPr>
  </w:style>
  <w:style w:type="paragraph" w:customStyle="1" w:styleId="xl67">
    <w:name w:val="xl67"/>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68">
    <w:name w:val="xl68"/>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rPr>
  </w:style>
  <w:style w:type="paragraph" w:customStyle="1" w:styleId="xl69">
    <w:name w:val="xl69"/>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color w:val="FFFFFF"/>
      <w:sz w:val="25"/>
      <w:szCs w:val="25"/>
      <w:lang w:val="en-US"/>
    </w:rPr>
  </w:style>
  <w:style w:type="paragraph" w:customStyle="1" w:styleId="xl70">
    <w:name w:val="xl70"/>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color w:val="FFFFFF"/>
      <w:sz w:val="25"/>
      <w:szCs w:val="25"/>
      <w:lang w:val="en-US"/>
    </w:rPr>
  </w:style>
  <w:style w:type="paragraph" w:customStyle="1" w:styleId="xl71">
    <w:name w:val="xl71"/>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72">
    <w:name w:val="xl72"/>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73">
    <w:name w:val="xl73"/>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lang w:val="en-US"/>
    </w:rPr>
  </w:style>
  <w:style w:type="paragraph" w:customStyle="1" w:styleId="xl74">
    <w:name w:val="xl74"/>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n-US"/>
    </w:rPr>
  </w:style>
  <w:style w:type="paragraph" w:customStyle="1" w:styleId="xl75">
    <w:name w:val="xl75"/>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76">
    <w:name w:val="xl76"/>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77">
    <w:name w:val="xl77"/>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val="en-US"/>
    </w:rPr>
  </w:style>
  <w:style w:type="paragraph" w:customStyle="1" w:styleId="xl78">
    <w:name w:val="xl78"/>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79">
    <w:name w:val="xl79"/>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80">
    <w:name w:val="xl80"/>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81">
    <w:name w:val="xl81"/>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82">
    <w:name w:val="xl82"/>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lang w:val="en-US"/>
    </w:rPr>
  </w:style>
  <w:style w:type="paragraph" w:customStyle="1" w:styleId="xl83">
    <w:name w:val="xl83"/>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84">
    <w:name w:val="xl84"/>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85">
    <w:name w:val="xl85"/>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lang w:val="en-US"/>
    </w:rPr>
  </w:style>
  <w:style w:type="paragraph" w:customStyle="1" w:styleId="xl86">
    <w:name w:val="xl86"/>
    <w:basedOn w:val="Normal"/>
    <w:rsid w:val="00876040"/>
    <w:pPr>
      <w:pBdr>
        <w:top w:val="single" w:sz="4" w:space="0" w:color="auto"/>
        <w:left w:val="single" w:sz="4" w:space="0" w:color="auto"/>
        <w:right w:val="single" w:sz="4" w:space="0" w:color="auto"/>
      </w:pBdr>
      <w:spacing w:before="100" w:beforeAutospacing="1" w:after="100" w:afterAutospacing="1"/>
      <w:textAlignment w:val="center"/>
    </w:pPr>
    <w:rPr>
      <w:color w:val="000000"/>
      <w:lang w:val="en-US"/>
    </w:rPr>
  </w:style>
  <w:style w:type="paragraph" w:customStyle="1" w:styleId="xl87">
    <w:name w:val="xl87"/>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88">
    <w:name w:val="xl88"/>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b/>
      <w:bCs/>
      <w:color w:val="000000"/>
      <w:lang w:val="en-US"/>
    </w:rPr>
  </w:style>
  <w:style w:type="paragraph" w:customStyle="1" w:styleId="xl89">
    <w:name w:val="xl89"/>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90">
    <w:name w:val="xl90"/>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color w:val="000000"/>
      <w:lang w:val="en-US"/>
    </w:rPr>
  </w:style>
  <w:style w:type="paragraph" w:customStyle="1" w:styleId="xl91">
    <w:name w:val="xl91"/>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92">
    <w:name w:val="xl92"/>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rPr>
  </w:style>
  <w:style w:type="paragraph" w:customStyle="1" w:styleId="xl93">
    <w:name w:val="xl93"/>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94">
    <w:name w:val="xl94"/>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95">
    <w:name w:val="xl95"/>
    <w:basedOn w:val="Normal"/>
    <w:rsid w:val="0087604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96">
    <w:name w:val="xl96"/>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97">
    <w:name w:val="xl97"/>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98">
    <w:name w:val="xl98"/>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99">
    <w:name w:val="xl99"/>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63">
    <w:name w:val="xl63"/>
    <w:basedOn w:val="Normal"/>
    <w:rsid w:val="00C4027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 w:val="25"/>
      <w:szCs w:val="25"/>
      <w:lang w:val="en-US"/>
    </w:rPr>
  </w:style>
  <w:style w:type="paragraph" w:customStyle="1" w:styleId="xl64">
    <w:name w:val="xl64"/>
    <w:basedOn w:val="Normal"/>
    <w:rsid w:val="00C4027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 w:val="25"/>
      <w:szCs w:val="25"/>
      <w:lang w:val="en-US"/>
    </w:rPr>
  </w:style>
  <w:style w:type="character" w:customStyle="1" w:styleId="Cuerpodeltexto">
    <w:name w:val="Cuerpo del texto"/>
    <w:basedOn w:val="Fuentedeprrafopredeter"/>
    <w:uiPriority w:val="99"/>
    <w:rsid w:val="00C62ADD"/>
    <w:rPr>
      <w:rFonts w:ascii="Times New Roman" w:hAnsi="Times New Roman" w:cs="Times New Roman"/>
      <w:u w:val="none"/>
    </w:rPr>
  </w:style>
  <w:style w:type="character" w:styleId="Textoennegrita">
    <w:name w:val="Strong"/>
    <w:basedOn w:val="Fuentedeprrafopredeter"/>
    <w:uiPriority w:val="22"/>
    <w:qFormat/>
    <w:rsid w:val="00784BC5"/>
    <w:rPr>
      <w:b/>
      <w:bCs/>
    </w:rPr>
  </w:style>
  <w:style w:type="paragraph" w:styleId="TtulodeTDC">
    <w:name w:val="TOC Heading"/>
    <w:basedOn w:val="Ttulo1"/>
    <w:next w:val="Normal"/>
    <w:uiPriority w:val="39"/>
    <w:unhideWhenUsed/>
    <w:qFormat/>
    <w:rsid w:val="00997000"/>
    <w:pPr>
      <w:keepLines/>
      <w:spacing w:after="0" w:line="259" w:lineRule="auto"/>
      <w:outlineLvl w:val="9"/>
    </w:pPr>
    <w:rPr>
      <w:rFonts w:asciiTheme="majorHAnsi" w:eastAsiaTheme="majorEastAsia" w:hAnsiTheme="majorHAnsi" w:cstheme="majorBidi"/>
      <w:b w:val="0"/>
      <w:bCs w:val="0"/>
      <w:color w:val="2E74B5" w:themeColor="accent1" w:themeShade="BF"/>
      <w:sz w:val="32"/>
      <w:szCs w:val="32"/>
      <w:lang w:val="es-MX" w:eastAsia="es-MX"/>
    </w:rPr>
  </w:style>
  <w:style w:type="paragraph" w:styleId="TDC5">
    <w:name w:val="toc 5"/>
    <w:basedOn w:val="Normal"/>
    <w:next w:val="Normal"/>
    <w:autoRedefine/>
    <w:uiPriority w:val="39"/>
    <w:unhideWhenUsed/>
    <w:rsid w:val="00997000"/>
    <w:pPr>
      <w:spacing w:after="100" w:line="259" w:lineRule="auto"/>
      <w:ind w:left="880"/>
    </w:pPr>
    <w:rPr>
      <w:rFonts w:asciiTheme="minorHAnsi" w:eastAsiaTheme="minorEastAsia" w:hAnsiTheme="minorHAnsi" w:cstheme="minorBidi"/>
      <w:sz w:val="22"/>
      <w:szCs w:val="22"/>
      <w:lang w:eastAsia="es-MX"/>
    </w:rPr>
  </w:style>
  <w:style w:type="paragraph" w:styleId="TDC6">
    <w:name w:val="toc 6"/>
    <w:basedOn w:val="Normal"/>
    <w:next w:val="Normal"/>
    <w:autoRedefine/>
    <w:uiPriority w:val="39"/>
    <w:unhideWhenUsed/>
    <w:rsid w:val="00997000"/>
    <w:pPr>
      <w:spacing w:after="100" w:line="259" w:lineRule="auto"/>
      <w:ind w:left="1100"/>
    </w:pPr>
    <w:rPr>
      <w:rFonts w:asciiTheme="minorHAnsi" w:eastAsiaTheme="minorEastAsia" w:hAnsiTheme="minorHAnsi" w:cstheme="minorBidi"/>
      <w:sz w:val="22"/>
      <w:szCs w:val="22"/>
      <w:lang w:eastAsia="es-MX"/>
    </w:rPr>
  </w:style>
  <w:style w:type="paragraph" w:styleId="TDC7">
    <w:name w:val="toc 7"/>
    <w:basedOn w:val="Normal"/>
    <w:next w:val="Normal"/>
    <w:autoRedefine/>
    <w:uiPriority w:val="39"/>
    <w:unhideWhenUsed/>
    <w:rsid w:val="00997000"/>
    <w:pPr>
      <w:spacing w:after="100" w:line="259" w:lineRule="auto"/>
      <w:ind w:left="1320"/>
    </w:pPr>
    <w:rPr>
      <w:rFonts w:asciiTheme="minorHAnsi" w:eastAsiaTheme="minorEastAsia" w:hAnsiTheme="minorHAnsi" w:cstheme="minorBidi"/>
      <w:sz w:val="22"/>
      <w:szCs w:val="22"/>
      <w:lang w:eastAsia="es-MX"/>
    </w:rPr>
  </w:style>
  <w:style w:type="paragraph" w:styleId="TDC8">
    <w:name w:val="toc 8"/>
    <w:basedOn w:val="Normal"/>
    <w:next w:val="Normal"/>
    <w:autoRedefine/>
    <w:uiPriority w:val="39"/>
    <w:unhideWhenUsed/>
    <w:rsid w:val="00997000"/>
    <w:pPr>
      <w:spacing w:after="100" w:line="259" w:lineRule="auto"/>
      <w:ind w:left="1540"/>
    </w:pPr>
    <w:rPr>
      <w:rFonts w:asciiTheme="minorHAnsi" w:eastAsiaTheme="minorEastAsia" w:hAnsiTheme="minorHAnsi" w:cstheme="minorBidi"/>
      <w:sz w:val="22"/>
      <w:szCs w:val="22"/>
      <w:lang w:eastAsia="es-MX"/>
    </w:rPr>
  </w:style>
  <w:style w:type="paragraph" w:styleId="TDC9">
    <w:name w:val="toc 9"/>
    <w:basedOn w:val="Normal"/>
    <w:next w:val="Normal"/>
    <w:autoRedefine/>
    <w:uiPriority w:val="39"/>
    <w:unhideWhenUsed/>
    <w:rsid w:val="00997000"/>
    <w:pPr>
      <w:spacing w:after="100" w:line="259" w:lineRule="auto"/>
      <w:ind w:left="1760"/>
    </w:pPr>
    <w:rPr>
      <w:rFonts w:asciiTheme="minorHAnsi" w:eastAsiaTheme="minorEastAsia" w:hAnsiTheme="minorHAnsi" w:cstheme="minorBidi"/>
      <w:sz w:val="22"/>
      <w:szCs w:val="22"/>
      <w:lang w:eastAsia="es-MX"/>
    </w:rPr>
  </w:style>
  <w:style w:type="character" w:customStyle="1" w:styleId="Ttulo4Car">
    <w:name w:val="Título 4 Car"/>
    <w:basedOn w:val="Fuentedeprrafopredeter"/>
    <w:link w:val="Ttulo4"/>
    <w:semiHidden/>
    <w:rsid w:val="00FE3B94"/>
    <w:rPr>
      <w:rFonts w:asciiTheme="majorHAnsi" w:eastAsiaTheme="majorEastAsia" w:hAnsiTheme="majorHAnsi" w:cstheme="majorBidi"/>
      <w:i/>
      <w:iCs/>
      <w:color w:val="2E74B5" w:themeColor="accent1" w:themeShade="BF"/>
      <w:sz w:val="24"/>
      <w:szCs w:val="24"/>
      <w:lang w:eastAsia="en-US"/>
    </w:rPr>
  </w:style>
  <w:style w:type="paragraph" w:customStyle="1" w:styleId="k5">
    <w:name w:val="k5"/>
    <w:basedOn w:val="Normal"/>
    <w:rsid w:val="001D03B2"/>
    <w:pPr>
      <w:spacing w:before="240" w:after="120"/>
    </w:pPr>
    <w:rPr>
      <w:rFonts w:ascii="Palatino Linotype" w:eastAsia="Times New Roman" w:hAnsi="Palatino Linotype"/>
      <w:b/>
      <w:bCs/>
      <w:color w:val="800000"/>
      <w:lang w:eastAsia="es-MX"/>
    </w:rPr>
  </w:style>
  <w:style w:type="paragraph" w:customStyle="1" w:styleId="m">
    <w:name w:val="m"/>
    <w:basedOn w:val="Normal"/>
    <w:rsid w:val="001D03B2"/>
    <w:pPr>
      <w:spacing w:after="120"/>
    </w:pPr>
    <w:rPr>
      <w:rFonts w:eastAsia="Times New Roman"/>
      <w:lang w:eastAsia="es-MX"/>
    </w:rPr>
  </w:style>
  <w:style w:type="character" w:customStyle="1" w:styleId="nacep1">
    <w:name w:val="n_acep1"/>
    <w:basedOn w:val="Fuentedeprrafopredeter"/>
    <w:rsid w:val="001D03B2"/>
    <w:rPr>
      <w:b/>
      <w:bCs/>
    </w:rPr>
  </w:style>
  <w:style w:type="character" w:customStyle="1" w:styleId="u1">
    <w:name w:val="u1"/>
    <w:basedOn w:val="Fuentedeprrafopredeter"/>
    <w:rsid w:val="001D03B2"/>
    <w:rPr>
      <w:b/>
      <w:bCs/>
      <w:color w:val="FF0000"/>
    </w:rPr>
  </w:style>
  <w:style w:type="character" w:customStyle="1" w:styleId="ListParagraphChar">
    <w:name w:val="List Paragraph Char"/>
    <w:aliases w:val="lp1 Char"/>
    <w:basedOn w:val="Fuentedeprrafopredeter"/>
    <w:link w:val="Prrafodelista2"/>
    <w:uiPriority w:val="34"/>
    <w:locked/>
    <w:rsid w:val="00EC049E"/>
    <w:rPr>
      <w:rFonts w:ascii="Arial" w:hAnsi="Arial" w:cs="Arial"/>
      <w:lang w:eastAsia="es-ES"/>
    </w:rPr>
  </w:style>
  <w:style w:type="paragraph" w:customStyle="1" w:styleId="Prrafodelista2">
    <w:name w:val="Párrafo de lista2"/>
    <w:aliases w:val="lp1"/>
    <w:basedOn w:val="Normal"/>
    <w:link w:val="ListParagraphChar"/>
    <w:uiPriority w:val="34"/>
    <w:rsid w:val="00EC049E"/>
    <w:pPr>
      <w:ind w:left="720"/>
      <w:jc w:val="both"/>
    </w:pPr>
    <w:rPr>
      <w:rFonts w:ascii="Arial" w:hAnsi="Arial" w:cs="Arial"/>
      <w:sz w:val="20"/>
      <w:szCs w:val="20"/>
      <w:lang w:eastAsia="es-ES"/>
    </w:rPr>
  </w:style>
  <w:style w:type="character" w:customStyle="1" w:styleId="PrrafodelistaCar">
    <w:name w:val="Párrafo de lista Car"/>
    <w:link w:val="Prrafodelista"/>
    <w:uiPriority w:val="34"/>
    <w:rsid w:val="0009527E"/>
    <w:rPr>
      <w:rFonts w:ascii="Arial" w:eastAsia="Times New Roman" w:hAnsi="Arial"/>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uiPriority="99"/>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iPriority="22"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C41"/>
    <w:rPr>
      <w:rFonts w:ascii="Times New Roman" w:hAnsi="Times New Roman"/>
      <w:sz w:val="24"/>
      <w:szCs w:val="24"/>
      <w:lang w:eastAsia="en-US"/>
    </w:rPr>
  </w:style>
  <w:style w:type="paragraph" w:styleId="Ttulo1">
    <w:name w:val="heading 1"/>
    <w:basedOn w:val="Normal"/>
    <w:next w:val="Normal"/>
    <w:link w:val="Ttulo1Car"/>
    <w:qFormat/>
    <w:rsid w:val="00993E30"/>
    <w:pPr>
      <w:keepNext/>
      <w:spacing w:before="240" w:after="120"/>
      <w:outlineLvl w:val="0"/>
    </w:pPr>
    <w:rPr>
      <w:rFonts w:ascii="Arial" w:hAnsi="Arial"/>
      <w:b/>
      <w:bCs/>
      <w:sz w:val="28"/>
      <w:lang w:val="es-ES" w:eastAsia="es-ES"/>
    </w:rPr>
  </w:style>
  <w:style w:type="paragraph" w:styleId="Ttulo2">
    <w:name w:val="heading 2"/>
    <w:basedOn w:val="Normal"/>
    <w:next w:val="Normal"/>
    <w:link w:val="Ttulo2Car"/>
    <w:qFormat/>
    <w:rsid w:val="00993E30"/>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CF59E4"/>
    <w:pPr>
      <w:keepNext/>
      <w:keepLines/>
      <w:spacing w:before="200"/>
      <w:outlineLvl w:val="2"/>
    </w:pPr>
    <w:rPr>
      <w:rFonts w:ascii="Cambria" w:hAnsi="Cambria"/>
      <w:b/>
      <w:bCs/>
      <w:color w:val="4F81BD"/>
    </w:rPr>
  </w:style>
  <w:style w:type="paragraph" w:styleId="Ttulo4">
    <w:name w:val="heading 4"/>
    <w:basedOn w:val="Normal"/>
    <w:next w:val="Normal"/>
    <w:link w:val="Ttulo4Car"/>
    <w:semiHidden/>
    <w:unhideWhenUsed/>
    <w:qFormat/>
    <w:rsid w:val="00FE3B94"/>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qFormat/>
    <w:rsid w:val="00993E30"/>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993E30"/>
    <w:rPr>
      <w:rFonts w:ascii="Arial" w:hAnsi="Arial" w:cs="Times New Roman"/>
      <w:b/>
      <w:bCs/>
      <w:sz w:val="24"/>
      <w:szCs w:val="24"/>
      <w:lang w:val="es-ES" w:eastAsia="es-ES"/>
    </w:rPr>
  </w:style>
  <w:style w:type="character" w:customStyle="1" w:styleId="Ttulo2Car">
    <w:name w:val="Título 2 Car"/>
    <w:link w:val="Ttulo2"/>
    <w:locked/>
    <w:rsid w:val="00993E30"/>
    <w:rPr>
      <w:rFonts w:ascii="Arial" w:hAnsi="Arial" w:cs="Arial"/>
      <w:b/>
      <w:bCs/>
      <w:i/>
      <w:iCs/>
      <w:sz w:val="28"/>
      <w:szCs w:val="28"/>
      <w:lang w:val="es-MX" w:eastAsia="x-none"/>
    </w:rPr>
  </w:style>
  <w:style w:type="character" w:customStyle="1" w:styleId="Ttulo3Car">
    <w:name w:val="Título 3 Car"/>
    <w:link w:val="Ttulo3"/>
    <w:semiHidden/>
    <w:locked/>
    <w:rsid w:val="00CF59E4"/>
    <w:rPr>
      <w:rFonts w:ascii="Cambria" w:hAnsi="Cambria" w:cs="Times New Roman"/>
      <w:b/>
      <w:bCs/>
      <w:color w:val="4F81BD"/>
      <w:sz w:val="24"/>
      <w:szCs w:val="24"/>
      <w:lang w:val="es-MX" w:eastAsia="x-none"/>
    </w:rPr>
  </w:style>
  <w:style w:type="character" w:customStyle="1" w:styleId="Ttulo6Car">
    <w:name w:val="Título 6 Car"/>
    <w:link w:val="Ttulo6"/>
    <w:locked/>
    <w:rsid w:val="00993E30"/>
    <w:rPr>
      <w:rFonts w:ascii="Times New Roman" w:hAnsi="Times New Roman" w:cs="Times New Roman"/>
      <w:b/>
      <w:bCs/>
      <w:lang w:val="es-MX" w:eastAsia="x-none"/>
    </w:rPr>
  </w:style>
  <w:style w:type="paragraph" w:styleId="Textoindependiente2">
    <w:name w:val="Body Text 2"/>
    <w:basedOn w:val="Normal"/>
    <w:link w:val="Textoindependiente2Car"/>
    <w:rsid w:val="00993E30"/>
    <w:pPr>
      <w:jc w:val="both"/>
    </w:pPr>
    <w:rPr>
      <w:rFonts w:ascii="Arial" w:hAnsi="Arial" w:cs="Arial"/>
      <w:sz w:val="22"/>
      <w:szCs w:val="22"/>
    </w:rPr>
  </w:style>
  <w:style w:type="character" w:customStyle="1" w:styleId="Textoindependiente2Car">
    <w:name w:val="Texto independiente 2 Car"/>
    <w:link w:val="Textoindependiente2"/>
    <w:locked/>
    <w:rsid w:val="00993E30"/>
    <w:rPr>
      <w:rFonts w:ascii="Arial" w:hAnsi="Arial" w:cs="Arial"/>
      <w:lang w:val="es-MX" w:eastAsia="x-none"/>
    </w:rPr>
  </w:style>
  <w:style w:type="paragraph" w:customStyle="1" w:styleId="Cover3">
    <w:name w:val="Cover3"/>
    <w:rsid w:val="00993E30"/>
    <w:pPr>
      <w:widowControl w:val="0"/>
      <w:spacing w:before="60"/>
    </w:pPr>
    <w:rPr>
      <w:rFonts w:ascii="Arial" w:hAnsi="Arial"/>
      <w:sz w:val="22"/>
      <w:lang w:val="en-GB" w:eastAsia="en-US"/>
    </w:rPr>
  </w:style>
  <w:style w:type="paragraph" w:styleId="Sangradetextonormal">
    <w:name w:val="Body Text Indent"/>
    <w:basedOn w:val="Normal"/>
    <w:link w:val="SangradetextonormalCar"/>
    <w:rsid w:val="00993E30"/>
    <w:pPr>
      <w:spacing w:after="120"/>
      <w:ind w:left="283"/>
    </w:pPr>
  </w:style>
  <w:style w:type="character" w:customStyle="1" w:styleId="SangradetextonormalCar">
    <w:name w:val="Sangría de texto normal Car"/>
    <w:link w:val="Sangradetextonormal"/>
    <w:locked/>
    <w:rsid w:val="00993E30"/>
    <w:rPr>
      <w:rFonts w:ascii="Times New Roman" w:hAnsi="Times New Roman" w:cs="Times New Roman"/>
      <w:sz w:val="24"/>
      <w:szCs w:val="24"/>
      <w:lang w:val="es-MX" w:eastAsia="x-none"/>
    </w:rPr>
  </w:style>
  <w:style w:type="paragraph" w:styleId="Sangra3detindependiente">
    <w:name w:val="Body Text Indent 3"/>
    <w:basedOn w:val="Normal"/>
    <w:link w:val="Sangra3detindependienteCar"/>
    <w:rsid w:val="00993E30"/>
    <w:pPr>
      <w:spacing w:after="120"/>
      <w:ind w:left="283"/>
    </w:pPr>
    <w:rPr>
      <w:sz w:val="16"/>
      <w:szCs w:val="16"/>
    </w:rPr>
  </w:style>
  <w:style w:type="character" w:customStyle="1" w:styleId="Sangra3detindependienteCar">
    <w:name w:val="Sangría 3 de t. independiente Car"/>
    <w:link w:val="Sangra3detindependiente"/>
    <w:locked/>
    <w:rsid w:val="00993E30"/>
    <w:rPr>
      <w:rFonts w:ascii="Times New Roman" w:hAnsi="Times New Roman" w:cs="Times New Roman"/>
      <w:sz w:val="16"/>
      <w:szCs w:val="16"/>
      <w:lang w:val="es-MX" w:eastAsia="x-none"/>
    </w:rPr>
  </w:style>
  <w:style w:type="character" w:styleId="Refdecomentario">
    <w:name w:val="annotation reference"/>
    <w:uiPriority w:val="99"/>
    <w:semiHidden/>
    <w:rsid w:val="00993E30"/>
    <w:rPr>
      <w:rFonts w:cs="Times New Roman"/>
      <w:sz w:val="16"/>
      <w:szCs w:val="16"/>
    </w:rPr>
  </w:style>
  <w:style w:type="character" w:customStyle="1" w:styleId="CommentTextChar">
    <w:name w:val="Comment Text Char"/>
    <w:semiHidden/>
    <w:locked/>
    <w:rsid w:val="00993E30"/>
    <w:rPr>
      <w:rFonts w:ascii="Times New Roman" w:hAnsi="Times New Roman"/>
      <w:sz w:val="20"/>
      <w:lang w:val="es-MX" w:eastAsia="x-none"/>
    </w:rPr>
  </w:style>
  <w:style w:type="paragraph" w:styleId="Textocomentario">
    <w:name w:val="annotation text"/>
    <w:basedOn w:val="Normal"/>
    <w:link w:val="TextocomentarioCar"/>
    <w:uiPriority w:val="99"/>
    <w:semiHidden/>
    <w:rsid w:val="00993E30"/>
    <w:rPr>
      <w:rFonts w:eastAsia="Times New Roman"/>
      <w:sz w:val="20"/>
      <w:szCs w:val="20"/>
    </w:rPr>
  </w:style>
  <w:style w:type="character" w:customStyle="1" w:styleId="TextocomentarioCar">
    <w:name w:val="Texto comentario Car"/>
    <w:link w:val="Textocomentario"/>
    <w:uiPriority w:val="99"/>
    <w:semiHidden/>
    <w:locked/>
    <w:rsid w:val="003530CE"/>
    <w:rPr>
      <w:rFonts w:ascii="Times New Roman" w:hAnsi="Times New Roman" w:cs="Times New Roman"/>
      <w:sz w:val="20"/>
      <w:szCs w:val="20"/>
      <w:lang w:val="es-MX" w:eastAsia="x-none"/>
    </w:rPr>
  </w:style>
  <w:style w:type="character" w:customStyle="1" w:styleId="BalloonTextChar">
    <w:name w:val="Balloon Text Char"/>
    <w:semiHidden/>
    <w:locked/>
    <w:rsid w:val="00993E30"/>
    <w:rPr>
      <w:rFonts w:ascii="Tahoma" w:hAnsi="Tahoma"/>
      <w:sz w:val="16"/>
      <w:lang w:val="es-MX" w:eastAsia="x-none"/>
    </w:rPr>
  </w:style>
  <w:style w:type="paragraph" w:styleId="Textodeglobo">
    <w:name w:val="Balloon Text"/>
    <w:basedOn w:val="Normal"/>
    <w:link w:val="TextodegloboCar"/>
    <w:semiHidden/>
    <w:rsid w:val="00993E30"/>
    <w:rPr>
      <w:rFonts w:ascii="Tahoma" w:eastAsia="Times New Roman" w:hAnsi="Tahoma"/>
      <w:sz w:val="16"/>
      <w:szCs w:val="16"/>
    </w:rPr>
  </w:style>
  <w:style w:type="character" w:customStyle="1" w:styleId="TextodegloboCar">
    <w:name w:val="Texto de globo Car"/>
    <w:link w:val="Textodeglobo"/>
    <w:semiHidden/>
    <w:locked/>
    <w:rsid w:val="003530CE"/>
    <w:rPr>
      <w:rFonts w:ascii="Times New Roman" w:hAnsi="Times New Roman" w:cs="Times New Roman"/>
      <w:sz w:val="2"/>
      <w:lang w:val="es-MX" w:eastAsia="x-none"/>
    </w:rPr>
  </w:style>
  <w:style w:type="paragraph" w:styleId="Ttulo">
    <w:name w:val="Title"/>
    <w:basedOn w:val="Normal"/>
    <w:link w:val="TtuloCar"/>
    <w:qFormat/>
    <w:rsid w:val="00993E30"/>
    <w:pPr>
      <w:jc w:val="center"/>
    </w:pPr>
    <w:rPr>
      <w:b/>
      <w:bCs/>
      <w:lang w:val="es-ES" w:eastAsia="es-ES"/>
    </w:rPr>
  </w:style>
  <w:style w:type="character" w:customStyle="1" w:styleId="TtuloCar">
    <w:name w:val="Título Car"/>
    <w:link w:val="Ttulo"/>
    <w:locked/>
    <w:rsid w:val="00993E30"/>
    <w:rPr>
      <w:rFonts w:ascii="Times New Roman" w:hAnsi="Times New Roman" w:cs="Times New Roman"/>
      <w:b/>
      <w:bCs/>
      <w:sz w:val="24"/>
      <w:szCs w:val="24"/>
      <w:lang w:val="es-ES" w:eastAsia="es-ES"/>
    </w:rPr>
  </w:style>
  <w:style w:type="paragraph" w:styleId="Encabezado">
    <w:name w:val="header"/>
    <w:basedOn w:val="Normal"/>
    <w:link w:val="EncabezadoCar"/>
    <w:uiPriority w:val="99"/>
    <w:rsid w:val="00993E30"/>
    <w:pPr>
      <w:tabs>
        <w:tab w:val="center" w:pos="4320"/>
        <w:tab w:val="right" w:pos="8640"/>
      </w:tabs>
    </w:pPr>
  </w:style>
  <w:style w:type="character" w:customStyle="1" w:styleId="EncabezadoCar">
    <w:name w:val="Encabezado Car"/>
    <w:link w:val="Encabezado"/>
    <w:uiPriority w:val="99"/>
    <w:locked/>
    <w:rsid w:val="00993E30"/>
    <w:rPr>
      <w:rFonts w:ascii="Times New Roman" w:hAnsi="Times New Roman" w:cs="Times New Roman"/>
      <w:sz w:val="24"/>
      <w:szCs w:val="24"/>
      <w:lang w:val="es-MX" w:eastAsia="x-none"/>
    </w:rPr>
  </w:style>
  <w:style w:type="paragraph" w:styleId="Piedepgina">
    <w:name w:val="footer"/>
    <w:basedOn w:val="Normal"/>
    <w:link w:val="PiedepginaCar"/>
    <w:uiPriority w:val="99"/>
    <w:rsid w:val="00993E30"/>
    <w:pPr>
      <w:tabs>
        <w:tab w:val="center" w:pos="4320"/>
        <w:tab w:val="right" w:pos="8640"/>
      </w:tabs>
    </w:pPr>
  </w:style>
  <w:style w:type="character" w:customStyle="1" w:styleId="PiedepginaCar">
    <w:name w:val="Pie de página Car"/>
    <w:link w:val="Piedepgina"/>
    <w:uiPriority w:val="99"/>
    <w:locked/>
    <w:rsid w:val="00993E30"/>
    <w:rPr>
      <w:rFonts w:ascii="Times New Roman" w:hAnsi="Times New Roman" w:cs="Times New Roman"/>
      <w:sz w:val="24"/>
      <w:szCs w:val="24"/>
      <w:lang w:val="es-MX" w:eastAsia="x-none"/>
    </w:rPr>
  </w:style>
  <w:style w:type="character" w:styleId="Nmerodepgina">
    <w:name w:val="page number"/>
    <w:rsid w:val="00993E30"/>
    <w:rPr>
      <w:rFonts w:cs="Times New Roman"/>
    </w:rPr>
  </w:style>
  <w:style w:type="character" w:customStyle="1" w:styleId="CommentSubjectChar">
    <w:name w:val="Comment Subject Char"/>
    <w:semiHidden/>
    <w:locked/>
    <w:rsid w:val="00993E30"/>
    <w:rPr>
      <w:rFonts w:ascii="Times New Roman" w:hAnsi="Times New Roman"/>
      <w:b/>
      <w:sz w:val="20"/>
      <w:lang w:val="es-MX" w:eastAsia="x-none"/>
    </w:rPr>
  </w:style>
  <w:style w:type="paragraph" w:styleId="Asuntodelcomentario">
    <w:name w:val="annotation subject"/>
    <w:basedOn w:val="Textocomentario"/>
    <w:next w:val="Textocomentario"/>
    <w:link w:val="AsuntodelcomentarioCar"/>
    <w:semiHidden/>
    <w:rsid w:val="00993E30"/>
    <w:rPr>
      <w:b/>
      <w:bCs/>
    </w:rPr>
  </w:style>
  <w:style w:type="character" w:customStyle="1" w:styleId="AsuntodelcomentarioCar">
    <w:name w:val="Asunto del comentario Car"/>
    <w:link w:val="Asuntodelcomentario"/>
    <w:semiHidden/>
    <w:locked/>
    <w:rsid w:val="003530CE"/>
    <w:rPr>
      <w:rFonts w:ascii="Times New Roman" w:hAnsi="Times New Roman" w:cs="Times New Roman"/>
      <w:b/>
      <w:bCs/>
      <w:sz w:val="20"/>
      <w:szCs w:val="20"/>
      <w:lang w:val="es-MX" w:eastAsia="x-none"/>
    </w:rPr>
  </w:style>
  <w:style w:type="table" w:styleId="Tablaconcuadrcula">
    <w:name w:val="Table Grid"/>
    <w:basedOn w:val="Tablanormal"/>
    <w:uiPriority w:val="59"/>
    <w:rsid w:val="00993E30"/>
    <w:rPr>
      <w:rFonts w:ascii="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semiHidden/>
    <w:rsid w:val="00993E30"/>
    <w:rPr>
      <w:sz w:val="20"/>
      <w:szCs w:val="20"/>
    </w:rPr>
  </w:style>
  <w:style w:type="character" w:customStyle="1" w:styleId="TextonotapieCar">
    <w:name w:val="Texto nota pie Car"/>
    <w:link w:val="Textonotapie"/>
    <w:semiHidden/>
    <w:locked/>
    <w:rsid w:val="00993E30"/>
    <w:rPr>
      <w:rFonts w:ascii="Times New Roman" w:hAnsi="Times New Roman" w:cs="Times New Roman"/>
      <w:sz w:val="20"/>
      <w:szCs w:val="20"/>
      <w:lang w:val="es-MX" w:eastAsia="x-none"/>
    </w:rPr>
  </w:style>
  <w:style w:type="paragraph" w:styleId="TDC1">
    <w:name w:val="toc 1"/>
    <w:basedOn w:val="Normal"/>
    <w:next w:val="Normal"/>
    <w:autoRedefine/>
    <w:uiPriority w:val="39"/>
    <w:rsid w:val="00082176"/>
    <w:pPr>
      <w:tabs>
        <w:tab w:val="left" w:pos="720"/>
        <w:tab w:val="right" w:leader="dot" w:pos="8636"/>
      </w:tabs>
      <w:spacing w:before="120"/>
    </w:pPr>
    <w:rPr>
      <w:b/>
      <w:bCs/>
      <w:noProof/>
    </w:rPr>
  </w:style>
  <w:style w:type="paragraph" w:styleId="TDC2">
    <w:name w:val="toc 2"/>
    <w:basedOn w:val="Normal"/>
    <w:next w:val="Normal"/>
    <w:autoRedefine/>
    <w:uiPriority w:val="39"/>
    <w:rsid w:val="00590D6C"/>
    <w:pPr>
      <w:tabs>
        <w:tab w:val="left" w:pos="1134"/>
        <w:tab w:val="right" w:leader="dot" w:pos="9350"/>
      </w:tabs>
      <w:ind w:left="240"/>
    </w:pPr>
  </w:style>
  <w:style w:type="character" w:styleId="Hipervnculo">
    <w:name w:val="Hyperlink"/>
    <w:uiPriority w:val="99"/>
    <w:rsid w:val="00993E30"/>
    <w:rPr>
      <w:rFonts w:cs="Times New Roman"/>
      <w:color w:val="0000FF"/>
      <w:u w:val="single"/>
    </w:rPr>
  </w:style>
  <w:style w:type="paragraph" w:styleId="TDC3">
    <w:name w:val="toc 3"/>
    <w:basedOn w:val="Normal"/>
    <w:next w:val="Normal"/>
    <w:autoRedefine/>
    <w:uiPriority w:val="39"/>
    <w:rsid w:val="00993E30"/>
    <w:pPr>
      <w:tabs>
        <w:tab w:val="left" w:pos="1100"/>
        <w:tab w:val="right" w:leader="dot" w:pos="8636"/>
      </w:tabs>
      <w:ind w:left="1134" w:hanging="654"/>
    </w:pPr>
  </w:style>
  <w:style w:type="paragraph" w:styleId="TDC4">
    <w:name w:val="toc 4"/>
    <w:basedOn w:val="Normal"/>
    <w:next w:val="Normal"/>
    <w:autoRedefine/>
    <w:uiPriority w:val="39"/>
    <w:rsid w:val="00993E30"/>
    <w:pPr>
      <w:ind w:left="720"/>
    </w:pPr>
  </w:style>
  <w:style w:type="paragraph" w:customStyle="1" w:styleId="Prrafodelista1">
    <w:name w:val="Párrafo de lista1"/>
    <w:basedOn w:val="Normal"/>
    <w:rsid w:val="00993E30"/>
    <w:pPr>
      <w:ind w:left="720"/>
    </w:pPr>
  </w:style>
  <w:style w:type="paragraph" w:styleId="Prrafodelista">
    <w:name w:val="List Paragraph"/>
    <w:basedOn w:val="Normal"/>
    <w:link w:val="PrrafodelistaCar"/>
    <w:uiPriority w:val="34"/>
    <w:qFormat/>
    <w:rsid w:val="00560496"/>
    <w:pPr>
      <w:ind w:left="720"/>
      <w:contextualSpacing/>
    </w:pPr>
    <w:rPr>
      <w:rFonts w:ascii="Arial" w:eastAsia="Times New Roman" w:hAnsi="Arial"/>
      <w:sz w:val="22"/>
      <w:szCs w:val="22"/>
      <w:lang w:val="en-US"/>
    </w:rPr>
  </w:style>
  <w:style w:type="paragraph" w:styleId="NormalWeb">
    <w:name w:val="Normal (Web)"/>
    <w:basedOn w:val="Normal"/>
    <w:link w:val="NormalWebCar"/>
    <w:uiPriority w:val="99"/>
    <w:rsid w:val="001D377F"/>
    <w:rPr>
      <w:lang w:eastAsia="es-MX"/>
    </w:rPr>
  </w:style>
  <w:style w:type="character" w:customStyle="1" w:styleId="NormalWebCar">
    <w:name w:val="Normal (Web) Car"/>
    <w:link w:val="NormalWeb"/>
    <w:locked/>
    <w:rsid w:val="001D377F"/>
    <w:rPr>
      <w:rFonts w:ascii="Times New Roman" w:hAnsi="Times New Roman" w:cs="Times New Roman"/>
      <w:sz w:val="24"/>
      <w:szCs w:val="24"/>
      <w:lang w:val="es-MX" w:eastAsia="es-MX"/>
    </w:rPr>
  </w:style>
  <w:style w:type="paragraph" w:styleId="Revisin">
    <w:name w:val="Revision"/>
    <w:hidden/>
    <w:semiHidden/>
    <w:rsid w:val="006168C8"/>
    <w:rPr>
      <w:rFonts w:ascii="Times New Roman" w:hAnsi="Times New Roman"/>
      <w:sz w:val="24"/>
      <w:szCs w:val="24"/>
      <w:lang w:eastAsia="en-US"/>
    </w:rPr>
  </w:style>
  <w:style w:type="paragraph" w:customStyle="1" w:styleId="ListParagraph1">
    <w:name w:val="List Paragraph1"/>
    <w:basedOn w:val="Normal"/>
    <w:rsid w:val="0023271A"/>
    <w:pPr>
      <w:tabs>
        <w:tab w:val="num" w:pos="2552"/>
      </w:tabs>
      <w:autoSpaceDE w:val="0"/>
      <w:autoSpaceDN w:val="0"/>
      <w:adjustRightInd w:val="0"/>
      <w:ind w:left="720"/>
      <w:contextualSpacing/>
      <w:jc w:val="both"/>
    </w:pPr>
    <w:rPr>
      <w:rFonts w:eastAsia="Times New Roman"/>
    </w:rPr>
  </w:style>
  <w:style w:type="character" w:styleId="Textodelmarcadordeposicin">
    <w:name w:val="Placeholder Text"/>
    <w:semiHidden/>
    <w:rsid w:val="0074129D"/>
    <w:rPr>
      <w:rFonts w:cs="Times New Roman"/>
      <w:color w:val="808080"/>
    </w:rPr>
  </w:style>
  <w:style w:type="character" w:styleId="nfasis">
    <w:name w:val="Emphasis"/>
    <w:qFormat/>
    <w:locked/>
    <w:rsid w:val="002D39E6"/>
    <w:rPr>
      <w:rFonts w:cs="Times New Roman"/>
      <w:i/>
      <w:iCs/>
    </w:rPr>
  </w:style>
  <w:style w:type="character" w:styleId="Hipervnculovisitado">
    <w:name w:val="FollowedHyperlink"/>
    <w:semiHidden/>
    <w:locked/>
    <w:rsid w:val="00876040"/>
    <w:rPr>
      <w:rFonts w:cs="Times New Roman"/>
      <w:color w:val="800080"/>
      <w:u w:val="single"/>
    </w:rPr>
  </w:style>
  <w:style w:type="paragraph" w:customStyle="1" w:styleId="xl65">
    <w:name w:val="xl65"/>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color w:val="FFFFFF"/>
      <w:sz w:val="25"/>
      <w:szCs w:val="25"/>
      <w:lang w:val="en-US"/>
    </w:rPr>
  </w:style>
  <w:style w:type="paragraph" w:customStyle="1" w:styleId="xl66">
    <w:name w:val="xl66"/>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color w:val="FFFFFF"/>
      <w:sz w:val="25"/>
      <w:szCs w:val="25"/>
      <w:lang w:val="en-US"/>
    </w:rPr>
  </w:style>
  <w:style w:type="paragraph" w:customStyle="1" w:styleId="xl67">
    <w:name w:val="xl67"/>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68">
    <w:name w:val="xl68"/>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rPr>
  </w:style>
  <w:style w:type="paragraph" w:customStyle="1" w:styleId="xl69">
    <w:name w:val="xl69"/>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color w:val="FFFFFF"/>
      <w:sz w:val="25"/>
      <w:szCs w:val="25"/>
      <w:lang w:val="en-US"/>
    </w:rPr>
  </w:style>
  <w:style w:type="paragraph" w:customStyle="1" w:styleId="xl70">
    <w:name w:val="xl70"/>
    <w:basedOn w:val="Normal"/>
    <w:rsid w:val="0087604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color w:val="FFFFFF"/>
      <w:sz w:val="25"/>
      <w:szCs w:val="25"/>
      <w:lang w:val="en-US"/>
    </w:rPr>
  </w:style>
  <w:style w:type="paragraph" w:customStyle="1" w:styleId="xl71">
    <w:name w:val="xl71"/>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72">
    <w:name w:val="xl72"/>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73">
    <w:name w:val="xl73"/>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lang w:val="en-US"/>
    </w:rPr>
  </w:style>
  <w:style w:type="paragraph" w:customStyle="1" w:styleId="xl74">
    <w:name w:val="xl74"/>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n-US"/>
    </w:rPr>
  </w:style>
  <w:style w:type="paragraph" w:customStyle="1" w:styleId="xl75">
    <w:name w:val="xl75"/>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76">
    <w:name w:val="xl76"/>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77">
    <w:name w:val="xl77"/>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val="en-US"/>
    </w:rPr>
  </w:style>
  <w:style w:type="paragraph" w:customStyle="1" w:styleId="xl78">
    <w:name w:val="xl78"/>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79">
    <w:name w:val="xl79"/>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80">
    <w:name w:val="xl80"/>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81">
    <w:name w:val="xl81"/>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82">
    <w:name w:val="xl82"/>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lang w:val="en-US"/>
    </w:rPr>
  </w:style>
  <w:style w:type="paragraph" w:customStyle="1" w:styleId="xl83">
    <w:name w:val="xl83"/>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84">
    <w:name w:val="xl84"/>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85">
    <w:name w:val="xl85"/>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lang w:val="en-US"/>
    </w:rPr>
  </w:style>
  <w:style w:type="paragraph" w:customStyle="1" w:styleId="xl86">
    <w:name w:val="xl86"/>
    <w:basedOn w:val="Normal"/>
    <w:rsid w:val="00876040"/>
    <w:pPr>
      <w:pBdr>
        <w:top w:val="single" w:sz="4" w:space="0" w:color="auto"/>
        <w:left w:val="single" w:sz="4" w:space="0" w:color="auto"/>
        <w:right w:val="single" w:sz="4" w:space="0" w:color="auto"/>
      </w:pBdr>
      <w:spacing w:before="100" w:beforeAutospacing="1" w:after="100" w:afterAutospacing="1"/>
      <w:textAlignment w:val="center"/>
    </w:pPr>
    <w:rPr>
      <w:color w:val="000000"/>
      <w:lang w:val="en-US"/>
    </w:rPr>
  </w:style>
  <w:style w:type="paragraph" w:customStyle="1" w:styleId="xl87">
    <w:name w:val="xl87"/>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88">
    <w:name w:val="xl88"/>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b/>
      <w:bCs/>
      <w:color w:val="000000"/>
      <w:lang w:val="en-US"/>
    </w:rPr>
  </w:style>
  <w:style w:type="paragraph" w:customStyle="1" w:styleId="xl89">
    <w:name w:val="xl89"/>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90">
    <w:name w:val="xl90"/>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color w:val="000000"/>
      <w:lang w:val="en-US"/>
    </w:rPr>
  </w:style>
  <w:style w:type="paragraph" w:customStyle="1" w:styleId="xl91">
    <w:name w:val="xl91"/>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92">
    <w:name w:val="xl92"/>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rPr>
  </w:style>
  <w:style w:type="paragraph" w:customStyle="1" w:styleId="xl93">
    <w:name w:val="xl93"/>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94">
    <w:name w:val="xl94"/>
    <w:basedOn w:val="Normal"/>
    <w:rsid w:val="00876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95">
    <w:name w:val="xl95"/>
    <w:basedOn w:val="Normal"/>
    <w:rsid w:val="0087604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lang w:val="en-US"/>
    </w:rPr>
  </w:style>
  <w:style w:type="paragraph" w:customStyle="1" w:styleId="xl96">
    <w:name w:val="xl96"/>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97">
    <w:name w:val="xl97"/>
    <w:basedOn w:val="Normal"/>
    <w:rsid w:val="0087604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98">
    <w:name w:val="xl98"/>
    <w:basedOn w:val="Normal"/>
    <w:rsid w:val="00876040"/>
    <w:pPr>
      <w:pBdr>
        <w:top w:val="single" w:sz="4" w:space="0" w:color="auto"/>
        <w:left w:val="single" w:sz="4" w:space="0" w:color="auto"/>
        <w:right w:val="single" w:sz="4" w:space="0" w:color="auto"/>
      </w:pBdr>
      <w:shd w:val="clear" w:color="000000" w:fill="C0C0C0"/>
      <w:spacing w:before="100" w:beforeAutospacing="1" w:after="100" w:afterAutospacing="1"/>
      <w:textAlignment w:val="center"/>
    </w:pPr>
    <w:rPr>
      <w:color w:val="000000"/>
      <w:lang w:val="en-US"/>
    </w:rPr>
  </w:style>
  <w:style w:type="paragraph" w:customStyle="1" w:styleId="xl99">
    <w:name w:val="xl99"/>
    <w:basedOn w:val="Normal"/>
    <w:rsid w:val="00876040"/>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lang w:val="en-US"/>
    </w:rPr>
  </w:style>
  <w:style w:type="paragraph" w:customStyle="1" w:styleId="xl63">
    <w:name w:val="xl63"/>
    <w:basedOn w:val="Normal"/>
    <w:rsid w:val="00C4027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 w:val="25"/>
      <w:szCs w:val="25"/>
      <w:lang w:val="en-US"/>
    </w:rPr>
  </w:style>
  <w:style w:type="paragraph" w:customStyle="1" w:styleId="xl64">
    <w:name w:val="xl64"/>
    <w:basedOn w:val="Normal"/>
    <w:rsid w:val="00C4027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 w:val="25"/>
      <w:szCs w:val="25"/>
      <w:lang w:val="en-US"/>
    </w:rPr>
  </w:style>
  <w:style w:type="character" w:customStyle="1" w:styleId="Cuerpodeltexto">
    <w:name w:val="Cuerpo del texto"/>
    <w:basedOn w:val="Fuentedeprrafopredeter"/>
    <w:uiPriority w:val="99"/>
    <w:rsid w:val="00C62ADD"/>
    <w:rPr>
      <w:rFonts w:ascii="Times New Roman" w:hAnsi="Times New Roman" w:cs="Times New Roman"/>
      <w:u w:val="none"/>
    </w:rPr>
  </w:style>
  <w:style w:type="character" w:styleId="Textoennegrita">
    <w:name w:val="Strong"/>
    <w:basedOn w:val="Fuentedeprrafopredeter"/>
    <w:uiPriority w:val="22"/>
    <w:qFormat/>
    <w:rsid w:val="00784BC5"/>
    <w:rPr>
      <w:b/>
      <w:bCs/>
    </w:rPr>
  </w:style>
  <w:style w:type="paragraph" w:styleId="TtulodeTDC">
    <w:name w:val="TOC Heading"/>
    <w:basedOn w:val="Ttulo1"/>
    <w:next w:val="Normal"/>
    <w:uiPriority w:val="39"/>
    <w:unhideWhenUsed/>
    <w:qFormat/>
    <w:rsid w:val="00997000"/>
    <w:pPr>
      <w:keepLines/>
      <w:spacing w:after="0" w:line="259" w:lineRule="auto"/>
      <w:outlineLvl w:val="9"/>
    </w:pPr>
    <w:rPr>
      <w:rFonts w:asciiTheme="majorHAnsi" w:eastAsiaTheme="majorEastAsia" w:hAnsiTheme="majorHAnsi" w:cstheme="majorBidi"/>
      <w:b w:val="0"/>
      <w:bCs w:val="0"/>
      <w:color w:val="2E74B5" w:themeColor="accent1" w:themeShade="BF"/>
      <w:sz w:val="32"/>
      <w:szCs w:val="32"/>
      <w:lang w:val="es-MX" w:eastAsia="es-MX"/>
    </w:rPr>
  </w:style>
  <w:style w:type="paragraph" w:styleId="TDC5">
    <w:name w:val="toc 5"/>
    <w:basedOn w:val="Normal"/>
    <w:next w:val="Normal"/>
    <w:autoRedefine/>
    <w:uiPriority w:val="39"/>
    <w:unhideWhenUsed/>
    <w:rsid w:val="00997000"/>
    <w:pPr>
      <w:spacing w:after="100" w:line="259" w:lineRule="auto"/>
      <w:ind w:left="880"/>
    </w:pPr>
    <w:rPr>
      <w:rFonts w:asciiTheme="minorHAnsi" w:eastAsiaTheme="minorEastAsia" w:hAnsiTheme="minorHAnsi" w:cstheme="minorBidi"/>
      <w:sz w:val="22"/>
      <w:szCs w:val="22"/>
      <w:lang w:eastAsia="es-MX"/>
    </w:rPr>
  </w:style>
  <w:style w:type="paragraph" w:styleId="TDC6">
    <w:name w:val="toc 6"/>
    <w:basedOn w:val="Normal"/>
    <w:next w:val="Normal"/>
    <w:autoRedefine/>
    <w:uiPriority w:val="39"/>
    <w:unhideWhenUsed/>
    <w:rsid w:val="00997000"/>
    <w:pPr>
      <w:spacing w:after="100" w:line="259" w:lineRule="auto"/>
      <w:ind w:left="1100"/>
    </w:pPr>
    <w:rPr>
      <w:rFonts w:asciiTheme="minorHAnsi" w:eastAsiaTheme="minorEastAsia" w:hAnsiTheme="minorHAnsi" w:cstheme="minorBidi"/>
      <w:sz w:val="22"/>
      <w:szCs w:val="22"/>
      <w:lang w:eastAsia="es-MX"/>
    </w:rPr>
  </w:style>
  <w:style w:type="paragraph" w:styleId="TDC7">
    <w:name w:val="toc 7"/>
    <w:basedOn w:val="Normal"/>
    <w:next w:val="Normal"/>
    <w:autoRedefine/>
    <w:uiPriority w:val="39"/>
    <w:unhideWhenUsed/>
    <w:rsid w:val="00997000"/>
    <w:pPr>
      <w:spacing w:after="100" w:line="259" w:lineRule="auto"/>
      <w:ind w:left="1320"/>
    </w:pPr>
    <w:rPr>
      <w:rFonts w:asciiTheme="minorHAnsi" w:eastAsiaTheme="minorEastAsia" w:hAnsiTheme="minorHAnsi" w:cstheme="minorBidi"/>
      <w:sz w:val="22"/>
      <w:szCs w:val="22"/>
      <w:lang w:eastAsia="es-MX"/>
    </w:rPr>
  </w:style>
  <w:style w:type="paragraph" w:styleId="TDC8">
    <w:name w:val="toc 8"/>
    <w:basedOn w:val="Normal"/>
    <w:next w:val="Normal"/>
    <w:autoRedefine/>
    <w:uiPriority w:val="39"/>
    <w:unhideWhenUsed/>
    <w:rsid w:val="00997000"/>
    <w:pPr>
      <w:spacing w:after="100" w:line="259" w:lineRule="auto"/>
      <w:ind w:left="1540"/>
    </w:pPr>
    <w:rPr>
      <w:rFonts w:asciiTheme="minorHAnsi" w:eastAsiaTheme="minorEastAsia" w:hAnsiTheme="minorHAnsi" w:cstheme="minorBidi"/>
      <w:sz w:val="22"/>
      <w:szCs w:val="22"/>
      <w:lang w:eastAsia="es-MX"/>
    </w:rPr>
  </w:style>
  <w:style w:type="paragraph" w:styleId="TDC9">
    <w:name w:val="toc 9"/>
    <w:basedOn w:val="Normal"/>
    <w:next w:val="Normal"/>
    <w:autoRedefine/>
    <w:uiPriority w:val="39"/>
    <w:unhideWhenUsed/>
    <w:rsid w:val="00997000"/>
    <w:pPr>
      <w:spacing w:after="100" w:line="259" w:lineRule="auto"/>
      <w:ind w:left="1760"/>
    </w:pPr>
    <w:rPr>
      <w:rFonts w:asciiTheme="minorHAnsi" w:eastAsiaTheme="minorEastAsia" w:hAnsiTheme="minorHAnsi" w:cstheme="minorBidi"/>
      <w:sz w:val="22"/>
      <w:szCs w:val="22"/>
      <w:lang w:eastAsia="es-MX"/>
    </w:rPr>
  </w:style>
  <w:style w:type="character" w:customStyle="1" w:styleId="Ttulo4Car">
    <w:name w:val="Título 4 Car"/>
    <w:basedOn w:val="Fuentedeprrafopredeter"/>
    <w:link w:val="Ttulo4"/>
    <w:semiHidden/>
    <w:rsid w:val="00FE3B94"/>
    <w:rPr>
      <w:rFonts w:asciiTheme="majorHAnsi" w:eastAsiaTheme="majorEastAsia" w:hAnsiTheme="majorHAnsi" w:cstheme="majorBidi"/>
      <w:i/>
      <w:iCs/>
      <w:color w:val="2E74B5" w:themeColor="accent1" w:themeShade="BF"/>
      <w:sz w:val="24"/>
      <w:szCs w:val="24"/>
      <w:lang w:eastAsia="en-US"/>
    </w:rPr>
  </w:style>
  <w:style w:type="paragraph" w:customStyle="1" w:styleId="k5">
    <w:name w:val="k5"/>
    <w:basedOn w:val="Normal"/>
    <w:rsid w:val="001D03B2"/>
    <w:pPr>
      <w:spacing w:before="240" w:after="120"/>
    </w:pPr>
    <w:rPr>
      <w:rFonts w:ascii="Palatino Linotype" w:eastAsia="Times New Roman" w:hAnsi="Palatino Linotype"/>
      <w:b/>
      <w:bCs/>
      <w:color w:val="800000"/>
      <w:lang w:eastAsia="es-MX"/>
    </w:rPr>
  </w:style>
  <w:style w:type="paragraph" w:customStyle="1" w:styleId="m">
    <w:name w:val="m"/>
    <w:basedOn w:val="Normal"/>
    <w:rsid w:val="001D03B2"/>
    <w:pPr>
      <w:spacing w:after="120"/>
    </w:pPr>
    <w:rPr>
      <w:rFonts w:eastAsia="Times New Roman"/>
      <w:lang w:eastAsia="es-MX"/>
    </w:rPr>
  </w:style>
  <w:style w:type="character" w:customStyle="1" w:styleId="nacep1">
    <w:name w:val="n_acep1"/>
    <w:basedOn w:val="Fuentedeprrafopredeter"/>
    <w:rsid w:val="001D03B2"/>
    <w:rPr>
      <w:b/>
      <w:bCs/>
    </w:rPr>
  </w:style>
  <w:style w:type="character" w:customStyle="1" w:styleId="u1">
    <w:name w:val="u1"/>
    <w:basedOn w:val="Fuentedeprrafopredeter"/>
    <w:rsid w:val="001D03B2"/>
    <w:rPr>
      <w:b/>
      <w:bCs/>
      <w:color w:val="FF0000"/>
    </w:rPr>
  </w:style>
  <w:style w:type="character" w:customStyle="1" w:styleId="ListParagraphChar">
    <w:name w:val="List Paragraph Char"/>
    <w:aliases w:val="lp1 Char"/>
    <w:basedOn w:val="Fuentedeprrafopredeter"/>
    <w:link w:val="Prrafodelista2"/>
    <w:uiPriority w:val="34"/>
    <w:locked/>
    <w:rsid w:val="00EC049E"/>
    <w:rPr>
      <w:rFonts w:ascii="Arial" w:hAnsi="Arial" w:cs="Arial"/>
      <w:lang w:eastAsia="es-ES"/>
    </w:rPr>
  </w:style>
  <w:style w:type="paragraph" w:customStyle="1" w:styleId="Prrafodelista2">
    <w:name w:val="Párrafo de lista2"/>
    <w:aliases w:val="lp1"/>
    <w:basedOn w:val="Normal"/>
    <w:link w:val="ListParagraphChar"/>
    <w:uiPriority w:val="34"/>
    <w:rsid w:val="00EC049E"/>
    <w:pPr>
      <w:ind w:left="720"/>
      <w:jc w:val="both"/>
    </w:pPr>
    <w:rPr>
      <w:rFonts w:ascii="Arial" w:hAnsi="Arial" w:cs="Arial"/>
      <w:sz w:val="20"/>
      <w:szCs w:val="20"/>
      <w:lang w:eastAsia="es-ES"/>
    </w:rPr>
  </w:style>
  <w:style w:type="character" w:customStyle="1" w:styleId="PrrafodelistaCar">
    <w:name w:val="Párrafo de lista Car"/>
    <w:link w:val="Prrafodelista"/>
    <w:uiPriority w:val="34"/>
    <w:rsid w:val="0009527E"/>
    <w:rPr>
      <w:rFonts w:ascii="Arial" w:eastAsia="Times New Roman"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3993853">
      <w:bodyDiv w:val="1"/>
      <w:marLeft w:val="0"/>
      <w:marRight w:val="0"/>
      <w:marTop w:val="0"/>
      <w:marBottom w:val="0"/>
      <w:divBdr>
        <w:top w:val="none" w:sz="0" w:space="0" w:color="auto"/>
        <w:left w:val="none" w:sz="0" w:space="0" w:color="auto"/>
        <w:bottom w:val="none" w:sz="0" w:space="0" w:color="auto"/>
        <w:right w:val="none" w:sz="0" w:space="0" w:color="auto"/>
      </w:divBdr>
    </w:div>
    <w:div w:id="70738222">
      <w:bodyDiv w:val="1"/>
      <w:marLeft w:val="0"/>
      <w:marRight w:val="0"/>
      <w:marTop w:val="0"/>
      <w:marBottom w:val="0"/>
      <w:divBdr>
        <w:top w:val="none" w:sz="0" w:space="0" w:color="auto"/>
        <w:left w:val="none" w:sz="0" w:space="0" w:color="auto"/>
        <w:bottom w:val="none" w:sz="0" w:space="0" w:color="auto"/>
        <w:right w:val="none" w:sz="0" w:space="0" w:color="auto"/>
      </w:divBdr>
    </w:div>
    <w:div w:id="93718837">
      <w:bodyDiv w:val="1"/>
      <w:marLeft w:val="0"/>
      <w:marRight w:val="0"/>
      <w:marTop w:val="0"/>
      <w:marBottom w:val="0"/>
      <w:divBdr>
        <w:top w:val="none" w:sz="0" w:space="0" w:color="auto"/>
        <w:left w:val="none" w:sz="0" w:space="0" w:color="auto"/>
        <w:bottom w:val="none" w:sz="0" w:space="0" w:color="auto"/>
        <w:right w:val="none" w:sz="0" w:space="0" w:color="auto"/>
      </w:divBdr>
      <w:divsChild>
        <w:div w:id="432631312">
          <w:marLeft w:val="0"/>
          <w:marRight w:val="0"/>
          <w:marTop w:val="0"/>
          <w:marBottom w:val="0"/>
          <w:divBdr>
            <w:top w:val="none" w:sz="0" w:space="0" w:color="auto"/>
            <w:left w:val="none" w:sz="0" w:space="0" w:color="auto"/>
            <w:bottom w:val="none" w:sz="0" w:space="0" w:color="auto"/>
            <w:right w:val="none" w:sz="0" w:space="0" w:color="auto"/>
          </w:divBdr>
          <w:divsChild>
            <w:div w:id="978725868">
              <w:marLeft w:val="0"/>
              <w:marRight w:val="0"/>
              <w:marTop w:val="0"/>
              <w:marBottom w:val="0"/>
              <w:divBdr>
                <w:top w:val="none" w:sz="0" w:space="0" w:color="auto"/>
                <w:left w:val="none" w:sz="0" w:space="0" w:color="auto"/>
                <w:bottom w:val="none" w:sz="0" w:space="0" w:color="auto"/>
                <w:right w:val="none" w:sz="0" w:space="0" w:color="auto"/>
              </w:divBdr>
              <w:divsChild>
                <w:div w:id="1454979845">
                  <w:marLeft w:val="0"/>
                  <w:marRight w:val="0"/>
                  <w:marTop w:val="0"/>
                  <w:marBottom w:val="0"/>
                  <w:divBdr>
                    <w:top w:val="none" w:sz="0" w:space="0" w:color="auto"/>
                    <w:left w:val="none" w:sz="0" w:space="0" w:color="auto"/>
                    <w:bottom w:val="none" w:sz="0" w:space="0" w:color="auto"/>
                    <w:right w:val="none" w:sz="0" w:space="0" w:color="auto"/>
                  </w:divBdr>
                  <w:divsChild>
                    <w:div w:id="2113012031">
                      <w:marLeft w:val="0"/>
                      <w:marRight w:val="240"/>
                      <w:marTop w:val="360"/>
                      <w:marBottom w:val="0"/>
                      <w:divBdr>
                        <w:top w:val="none" w:sz="0" w:space="0" w:color="auto"/>
                        <w:left w:val="none" w:sz="0" w:space="0" w:color="auto"/>
                        <w:bottom w:val="none" w:sz="0" w:space="0" w:color="auto"/>
                        <w:right w:val="none" w:sz="0" w:space="0" w:color="auto"/>
                      </w:divBdr>
                      <w:divsChild>
                        <w:div w:id="75976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27406">
      <w:bodyDiv w:val="1"/>
      <w:marLeft w:val="0"/>
      <w:marRight w:val="0"/>
      <w:marTop w:val="0"/>
      <w:marBottom w:val="0"/>
      <w:divBdr>
        <w:top w:val="none" w:sz="0" w:space="0" w:color="auto"/>
        <w:left w:val="none" w:sz="0" w:space="0" w:color="auto"/>
        <w:bottom w:val="none" w:sz="0" w:space="0" w:color="auto"/>
        <w:right w:val="none" w:sz="0" w:space="0" w:color="auto"/>
      </w:divBdr>
    </w:div>
    <w:div w:id="211232007">
      <w:bodyDiv w:val="1"/>
      <w:marLeft w:val="0"/>
      <w:marRight w:val="0"/>
      <w:marTop w:val="0"/>
      <w:marBottom w:val="0"/>
      <w:divBdr>
        <w:top w:val="none" w:sz="0" w:space="0" w:color="auto"/>
        <w:left w:val="none" w:sz="0" w:space="0" w:color="auto"/>
        <w:bottom w:val="none" w:sz="0" w:space="0" w:color="auto"/>
        <w:right w:val="none" w:sz="0" w:space="0" w:color="auto"/>
      </w:divBdr>
    </w:div>
    <w:div w:id="216168996">
      <w:bodyDiv w:val="1"/>
      <w:marLeft w:val="0"/>
      <w:marRight w:val="0"/>
      <w:marTop w:val="0"/>
      <w:marBottom w:val="0"/>
      <w:divBdr>
        <w:top w:val="none" w:sz="0" w:space="0" w:color="auto"/>
        <w:left w:val="none" w:sz="0" w:space="0" w:color="auto"/>
        <w:bottom w:val="none" w:sz="0" w:space="0" w:color="auto"/>
        <w:right w:val="none" w:sz="0" w:space="0" w:color="auto"/>
      </w:divBdr>
    </w:div>
    <w:div w:id="276983306">
      <w:bodyDiv w:val="1"/>
      <w:marLeft w:val="0"/>
      <w:marRight w:val="0"/>
      <w:marTop w:val="0"/>
      <w:marBottom w:val="0"/>
      <w:divBdr>
        <w:top w:val="none" w:sz="0" w:space="0" w:color="auto"/>
        <w:left w:val="none" w:sz="0" w:space="0" w:color="auto"/>
        <w:bottom w:val="none" w:sz="0" w:space="0" w:color="auto"/>
        <w:right w:val="none" w:sz="0" w:space="0" w:color="auto"/>
      </w:divBdr>
    </w:div>
    <w:div w:id="371344381">
      <w:bodyDiv w:val="1"/>
      <w:marLeft w:val="0"/>
      <w:marRight w:val="0"/>
      <w:marTop w:val="0"/>
      <w:marBottom w:val="0"/>
      <w:divBdr>
        <w:top w:val="none" w:sz="0" w:space="0" w:color="auto"/>
        <w:left w:val="none" w:sz="0" w:space="0" w:color="auto"/>
        <w:bottom w:val="none" w:sz="0" w:space="0" w:color="auto"/>
        <w:right w:val="none" w:sz="0" w:space="0" w:color="auto"/>
      </w:divBdr>
    </w:div>
    <w:div w:id="371540112">
      <w:bodyDiv w:val="1"/>
      <w:marLeft w:val="0"/>
      <w:marRight w:val="0"/>
      <w:marTop w:val="0"/>
      <w:marBottom w:val="0"/>
      <w:divBdr>
        <w:top w:val="none" w:sz="0" w:space="0" w:color="auto"/>
        <w:left w:val="none" w:sz="0" w:space="0" w:color="auto"/>
        <w:bottom w:val="none" w:sz="0" w:space="0" w:color="auto"/>
        <w:right w:val="none" w:sz="0" w:space="0" w:color="auto"/>
      </w:divBdr>
    </w:div>
    <w:div w:id="430006056">
      <w:bodyDiv w:val="1"/>
      <w:marLeft w:val="0"/>
      <w:marRight w:val="0"/>
      <w:marTop w:val="0"/>
      <w:marBottom w:val="0"/>
      <w:divBdr>
        <w:top w:val="none" w:sz="0" w:space="0" w:color="auto"/>
        <w:left w:val="none" w:sz="0" w:space="0" w:color="auto"/>
        <w:bottom w:val="none" w:sz="0" w:space="0" w:color="auto"/>
        <w:right w:val="none" w:sz="0" w:space="0" w:color="auto"/>
      </w:divBdr>
    </w:div>
    <w:div w:id="438766548">
      <w:bodyDiv w:val="1"/>
      <w:marLeft w:val="0"/>
      <w:marRight w:val="0"/>
      <w:marTop w:val="0"/>
      <w:marBottom w:val="0"/>
      <w:divBdr>
        <w:top w:val="none" w:sz="0" w:space="0" w:color="auto"/>
        <w:left w:val="none" w:sz="0" w:space="0" w:color="auto"/>
        <w:bottom w:val="none" w:sz="0" w:space="0" w:color="auto"/>
        <w:right w:val="none" w:sz="0" w:space="0" w:color="auto"/>
      </w:divBdr>
    </w:div>
    <w:div w:id="452093883">
      <w:bodyDiv w:val="1"/>
      <w:marLeft w:val="0"/>
      <w:marRight w:val="0"/>
      <w:marTop w:val="0"/>
      <w:marBottom w:val="0"/>
      <w:divBdr>
        <w:top w:val="none" w:sz="0" w:space="0" w:color="auto"/>
        <w:left w:val="none" w:sz="0" w:space="0" w:color="auto"/>
        <w:bottom w:val="none" w:sz="0" w:space="0" w:color="auto"/>
        <w:right w:val="none" w:sz="0" w:space="0" w:color="auto"/>
      </w:divBdr>
    </w:div>
    <w:div w:id="572547308">
      <w:bodyDiv w:val="1"/>
      <w:marLeft w:val="0"/>
      <w:marRight w:val="0"/>
      <w:marTop w:val="0"/>
      <w:marBottom w:val="0"/>
      <w:divBdr>
        <w:top w:val="none" w:sz="0" w:space="0" w:color="auto"/>
        <w:left w:val="none" w:sz="0" w:space="0" w:color="auto"/>
        <w:bottom w:val="none" w:sz="0" w:space="0" w:color="auto"/>
        <w:right w:val="none" w:sz="0" w:space="0" w:color="auto"/>
      </w:divBdr>
    </w:div>
    <w:div w:id="641152840">
      <w:bodyDiv w:val="1"/>
      <w:marLeft w:val="0"/>
      <w:marRight w:val="0"/>
      <w:marTop w:val="0"/>
      <w:marBottom w:val="0"/>
      <w:divBdr>
        <w:top w:val="none" w:sz="0" w:space="0" w:color="auto"/>
        <w:left w:val="none" w:sz="0" w:space="0" w:color="auto"/>
        <w:bottom w:val="none" w:sz="0" w:space="0" w:color="auto"/>
        <w:right w:val="none" w:sz="0" w:space="0" w:color="auto"/>
      </w:divBdr>
    </w:div>
    <w:div w:id="697510155">
      <w:bodyDiv w:val="1"/>
      <w:marLeft w:val="0"/>
      <w:marRight w:val="0"/>
      <w:marTop w:val="0"/>
      <w:marBottom w:val="0"/>
      <w:divBdr>
        <w:top w:val="none" w:sz="0" w:space="0" w:color="auto"/>
        <w:left w:val="none" w:sz="0" w:space="0" w:color="auto"/>
        <w:bottom w:val="none" w:sz="0" w:space="0" w:color="auto"/>
        <w:right w:val="none" w:sz="0" w:space="0" w:color="auto"/>
      </w:divBdr>
    </w:div>
    <w:div w:id="769203007">
      <w:bodyDiv w:val="1"/>
      <w:marLeft w:val="0"/>
      <w:marRight w:val="0"/>
      <w:marTop w:val="0"/>
      <w:marBottom w:val="0"/>
      <w:divBdr>
        <w:top w:val="none" w:sz="0" w:space="0" w:color="auto"/>
        <w:left w:val="none" w:sz="0" w:space="0" w:color="auto"/>
        <w:bottom w:val="none" w:sz="0" w:space="0" w:color="auto"/>
        <w:right w:val="none" w:sz="0" w:space="0" w:color="auto"/>
      </w:divBdr>
    </w:div>
    <w:div w:id="789471322">
      <w:bodyDiv w:val="1"/>
      <w:marLeft w:val="0"/>
      <w:marRight w:val="0"/>
      <w:marTop w:val="0"/>
      <w:marBottom w:val="0"/>
      <w:divBdr>
        <w:top w:val="none" w:sz="0" w:space="0" w:color="auto"/>
        <w:left w:val="none" w:sz="0" w:space="0" w:color="auto"/>
        <w:bottom w:val="none" w:sz="0" w:space="0" w:color="auto"/>
        <w:right w:val="none" w:sz="0" w:space="0" w:color="auto"/>
      </w:divBdr>
    </w:div>
    <w:div w:id="827870364">
      <w:bodyDiv w:val="1"/>
      <w:marLeft w:val="0"/>
      <w:marRight w:val="0"/>
      <w:marTop w:val="0"/>
      <w:marBottom w:val="0"/>
      <w:divBdr>
        <w:top w:val="none" w:sz="0" w:space="0" w:color="auto"/>
        <w:left w:val="none" w:sz="0" w:space="0" w:color="auto"/>
        <w:bottom w:val="none" w:sz="0" w:space="0" w:color="auto"/>
        <w:right w:val="none" w:sz="0" w:space="0" w:color="auto"/>
      </w:divBdr>
    </w:div>
    <w:div w:id="831259476">
      <w:bodyDiv w:val="1"/>
      <w:marLeft w:val="0"/>
      <w:marRight w:val="0"/>
      <w:marTop w:val="0"/>
      <w:marBottom w:val="0"/>
      <w:divBdr>
        <w:top w:val="none" w:sz="0" w:space="0" w:color="auto"/>
        <w:left w:val="none" w:sz="0" w:space="0" w:color="auto"/>
        <w:bottom w:val="none" w:sz="0" w:space="0" w:color="auto"/>
        <w:right w:val="none" w:sz="0" w:space="0" w:color="auto"/>
      </w:divBdr>
    </w:div>
    <w:div w:id="1003360421">
      <w:bodyDiv w:val="1"/>
      <w:marLeft w:val="0"/>
      <w:marRight w:val="0"/>
      <w:marTop w:val="0"/>
      <w:marBottom w:val="0"/>
      <w:divBdr>
        <w:top w:val="none" w:sz="0" w:space="0" w:color="auto"/>
        <w:left w:val="none" w:sz="0" w:space="0" w:color="auto"/>
        <w:bottom w:val="none" w:sz="0" w:space="0" w:color="auto"/>
        <w:right w:val="none" w:sz="0" w:space="0" w:color="auto"/>
      </w:divBdr>
    </w:div>
    <w:div w:id="1015762580">
      <w:bodyDiv w:val="1"/>
      <w:marLeft w:val="0"/>
      <w:marRight w:val="0"/>
      <w:marTop w:val="0"/>
      <w:marBottom w:val="0"/>
      <w:divBdr>
        <w:top w:val="none" w:sz="0" w:space="0" w:color="auto"/>
        <w:left w:val="none" w:sz="0" w:space="0" w:color="auto"/>
        <w:bottom w:val="none" w:sz="0" w:space="0" w:color="auto"/>
        <w:right w:val="none" w:sz="0" w:space="0" w:color="auto"/>
      </w:divBdr>
    </w:div>
    <w:div w:id="1175847657">
      <w:bodyDiv w:val="1"/>
      <w:marLeft w:val="0"/>
      <w:marRight w:val="0"/>
      <w:marTop w:val="0"/>
      <w:marBottom w:val="0"/>
      <w:divBdr>
        <w:top w:val="none" w:sz="0" w:space="0" w:color="auto"/>
        <w:left w:val="none" w:sz="0" w:space="0" w:color="auto"/>
        <w:bottom w:val="none" w:sz="0" w:space="0" w:color="auto"/>
        <w:right w:val="none" w:sz="0" w:space="0" w:color="auto"/>
      </w:divBdr>
    </w:div>
    <w:div w:id="1274360441">
      <w:bodyDiv w:val="1"/>
      <w:marLeft w:val="0"/>
      <w:marRight w:val="0"/>
      <w:marTop w:val="0"/>
      <w:marBottom w:val="0"/>
      <w:divBdr>
        <w:top w:val="none" w:sz="0" w:space="0" w:color="auto"/>
        <w:left w:val="none" w:sz="0" w:space="0" w:color="auto"/>
        <w:bottom w:val="none" w:sz="0" w:space="0" w:color="auto"/>
        <w:right w:val="none" w:sz="0" w:space="0" w:color="auto"/>
      </w:divBdr>
    </w:div>
    <w:div w:id="1396734492">
      <w:bodyDiv w:val="1"/>
      <w:marLeft w:val="0"/>
      <w:marRight w:val="0"/>
      <w:marTop w:val="0"/>
      <w:marBottom w:val="0"/>
      <w:divBdr>
        <w:top w:val="none" w:sz="0" w:space="0" w:color="auto"/>
        <w:left w:val="none" w:sz="0" w:space="0" w:color="auto"/>
        <w:bottom w:val="none" w:sz="0" w:space="0" w:color="auto"/>
        <w:right w:val="none" w:sz="0" w:space="0" w:color="auto"/>
      </w:divBdr>
    </w:div>
    <w:div w:id="1414862189">
      <w:bodyDiv w:val="1"/>
      <w:marLeft w:val="0"/>
      <w:marRight w:val="0"/>
      <w:marTop w:val="0"/>
      <w:marBottom w:val="0"/>
      <w:divBdr>
        <w:top w:val="none" w:sz="0" w:space="0" w:color="auto"/>
        <w:left w:val="none" w:sz="0" w:space="0" w:color="auto"/>
        <w:bottom w:val="none" w:sz="0" w:space="0" w:color="auto"/>
        <w:right w:val="none" w:sz="0" w:space="0" w:color="auto"/>
      </w:divBdr>
    </w:div>
    <w:div w:id="1456675744">
      <w:bodyDiv w:val="1"/>
      <w:marLeft w:val="0"/>
      <w:marRight w:val="0"/>
      <w:marTop w:val="0"/>
      <w:marBottom w:val="0"/>
      <w:divBdr>
        <w:top w:val="none" w:sz="0" w:space="0" w:color="auto"/>
        <w:left w:val="none" w:sz="0" w:space="0" w:color="auto"/>
        <w:bottom w:val="none" w:sz="0" w:space="0" w:color="auto"/>
        <w:right w:val="none" w:sz="0" w:space="0" w:color="auto"/>
      </w:divBdr>
    </w:div>
    <w:div w:id="1495411585">
      <w:bodyDiv w:val="1"/>
      <w:marLeft w:val="0"/>
      <w:marRight w:val="0"/>
      <w:marTop w:val="0"/>
      <w:marBottom w:val="0"/>
      <w:divBdr>
        <w:top w:val="none" w:sz="0" w:space="0" w:color="auto"/>
        <w:left w:val="none" w:sz="0" w:space="0" w:color="auto"/>
        <w:bottom w:val="none" w:sz="0" w:space="0" w:color="auto"/>
        <w:right w:val="none" w:sz="0" w:space="0" w:color="auto"/>
      </w:divBdr>
    </w:div>
    <w:div w:id="1526945431">
      <w:bodyDiv w:val="1"/>
      <w:marLeft w:val="0"/>
      <w:marRight w:val="0"/>
      <w:marTop w:val="0"/>
      <w:marBottom w:val="0"/>
      <w:divBdr>
        <w:top w:val="none" w:sz="0" w:space="0" w:color="auto"/>
        <w:left w:val="none" w:sz="0" w:space="0" w:color="auto"/>
        <w:bottom w:val="none" w:sz="0" w:space="0" w:color="auto"/>
        <w:right w:val="none" w:sz="0" w:space="0" w:color="auto"/>
      </w:divBdr>
    </w:div>
    <w:div w:id="1551916106">
      <w:bodyDiv w:val="1"/>
      <w:marLeft w:val="0"/>
      <w:marRight w:val="0"/>
      <w:marTop w:val="0"/>
      <w:marBottom w:val="0"/>
      <w:divBdr>
        <w:top w:val="none" w:sz="0" w:space="0" w:color="auto"/>
        <w:left w:val="none" w:sz="0" w:space="0" w:color="auto"/>
        <w:bottom w:val="none" w:sz="0" w:space="0" w:color="auto"/>
        <w:right w:val="none" w:sz="0" w:space="0" w:color="auto"/>
      </w:divBdr>
    </w:div>
    <w:div w:id="1625118297">
      <w:bodyDiv w:val="1"/>
      <w:marLeft w:val="0"/>
      <w:marRight w:val="0"/>
      <w:marTop w:val="0"/>
      <w:marBottom w:val="0"/>
      <w:divBdr>
        <w:top w:val="none" w:sz="0" w:space="0" w:color="auto"/>
        <w:left w:val="none" w:sz="0" w:space="0" w:color="auto"/>
        <w:bottom w:val="none" w:sz="0" w:space="0" w:color="auto"/>
        <w:right w:val="none" w:sz="0" w:space="0" w:color="auto"/>
      </w:divBdr>
    </w:div>
    <w:div w:id="1676299945">
      <w:bodyDiv w:val="1"/>
      <w:marLeft w:val="0"/>
      <w:marRight w:val="0"/>
      <w:marTop w:val="0"/>
      <w:marBottom w:val="0"/>
      <w:divBdr>
        <w:top w:val="none" w:sz="0" w:space="0" w:color="auto"/>
        <w:left w:val="none" w:sz="0" w:space="0" w:color="auto"/>
        <w:bottom w:val="none" w:sz="0" w:space="0" w:color="auto"/>
        <w:right w:val="none" w:sz="0" w:space="0" w:color="auto"/>
      </w:divBdr>
    </w:div>
    <w:div w:id="1838379781">
      <w:bodyDiv w:val="1"/>
      <w:marLeft w:val="0"/>
      <w:marRight w:val="0"/>
      <w:marTop w:val="0"/>
      <w:marBottom w:val="0"/>
      <w:divBdr>
        <w:top w:val="none" w:sz="0" w:space="0" w:color="auto"/>
        <w:left w:val="none" w:sz="0" w:space="0" w:color="auto"/>
        <w:bottom w:val="none" w:sz="0" w:space="0" w:color="auto"/>
        <w:right w:val="none" w:sz="0" w:space="0" w:color="auto"/>
      </w:divBdr>
    </w:div>
    <w:div w:id="1872298289">
      <w:bodyDiv w:val="1"/>
      <w:marLeft w:val="0"/>
      <w:marRight w:val="0"/>
      <w:marTop w:val="0"/>
      <w:marBottom w:val="0"/>
      <w:divBdr>
        <w:top w:val="none" w:sz="0" w:space="0" w:color="auto"/>
        <w:left w:val="none" w:sz="0" w:space="0" w:color="auto"/>
        <w:bottom w:val="none" w:sz="0" w:space="0" w:color="auto"/>
        <w:right w:val="none" w:sz="0" w:space="0" w:color="auto"/>
      </w:divBdr>
    </w:div>
    <w:div w:id="1912806366">
      <w:bodyDiv w:val="1"/>
      <w:marLeft w:val="0"/>
      <w:marRight w:val="0"/>
      <w:marTop w:val="0"/>
      <w:marBottom w:val="0"/>
      <w:divBdr>
        <w:top w:val="none" w:sz="0" w:space="0" w:color="auto"/>
        <w:left w:val="none" w:sz="0" w:space="0" w:color="auto"/>
        <w:bottom w:val="none" w:sz="0" w:space="0" w:color="auto"/>
        <w:right w:val="none" w:sz="0" w:space="0" w:color="auto"/>
      </w:divBdr>
    </w:div>
    <w:div w:id="2098747275">
      <w:bodyDiv w:val="1"/>
      <w:marLeft w:val="0"/>
      <w:marRight w:val="0"/>
      <w:marTop w:val="0"/>
      <w:marBottom w:val="0"/>
      <w:divBdr>
        <w:top w:val="none" w:sz="0" w:space="0" w:color="auto"/>
        <w:left w:val="none" w:sz="0" w:space="0" w:color="auto"/>
        <w:bottom w:val="none" w:sz="0" w:space="0" w:color="auto"/>
        <w:right w:val="none" w:sz="0" w:space="0" w:color="auto"/>
      </w:divBdr>
    </w:div>
    <w:div w:id="2102751975">
      <w:bodyDiv w:val="1"/>
      <w:marLeft w:val="0"/>
      <w:marRight w:val="0"/>
      <w:marTop w:val="0"/>
      <w:marBottom w:val="0"/>
      <w:divBdr>
        <w:top w:val="none" w:sz="0" w:space="0" w:color="auto"/>
        <w:left w:val="none" w:sz="0" w:space="0" w:color="auto"/>
        <w:bottom w:val="none" w:sz="0" w:space="0" w:color="auto"/>
        <w:right w:val="none" w:sz="0" w:space="0" w:color="auto"/>
      </w:divBdr>
    </w:div>
    <w:div w:id="2119373182">
      <w:bodyDiv w:val="1"/>
      <w:marLeft w:val="0"/>
      <w:marRight w:val="0"/>
      <w:marTop w:val="0"/>
      <w:marBottom w:val="0"/>
      <w:divBdr>
        <w:top w:val="none" w:sz="0" w:space="0" w:color="auto"/>
        <w:left w:val="none" w:sz="0" w:space="0" w:color="auto"/>
        <w:bottom w:val="none" w:sz="0" w:space="0" w:color="auto"/>
        <w:right w:val="none" w:sz="0" w:space="0" w:color="auto"/>
      </w:divBdr>
    </w:div>
    <w:div w:id="213432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5018B-90A5-4229-BA2D-F66B08248AFB}">
  <ds:schemaRefs>
    <ds:schemaRef ds:uri="http://schemas.openxmlformats.org/officeDocument/2006/bibliography"/>
  </ds:schemaRefs>
</ds:datastoreItem>
</file>

<file path=customXml/itemProps2.xml><?xml version="1.0" encoding="utf-8"?>
<ds:datastoreItem xmlns:ds="http://schemas.openxmlformats.org/officeDocument/2006/customXml" ds:itemID="{9FBE95F9-5C7B-4FC9-B7EF-E897DA80822A}">
  <ds:schemaRefs>
    <ds:schemaRef ds:uri="http://schemas.openxmlformats.org/officeDocument/2006/bibliography"/>
  </ds:schemaRefs>
</ds:datastoreItem>
</file>

<file path=customXml/itemProps3.xml><?xml version="1.0" encoding="utf-8"?>
<ds:datastoreItem xmlns:ds="http://schemas.openxmlformats.org/officeDocument/2006/customXml" ds:itemID="{8E69A41E-8228-4285-B1AE-D3D8E62A4819}">
  <ds:schemaRefs>
    <ds:schemaRef ds:uri="http://schemas.openxmlformats.org/officeDocument/2006/bibliography"/>
  </ds:schemaRefs>
</ds:datastoreItem>
</file>

<file path=customXml/itemProps4.xml><?xml version="1.0" encoding="utf-8"?>
<ds:datastoreItem xmlns:ds="http://schemas.openxmlformats.org/officeDocument/2006/customXml" ds:itemID="{16562732-7200-433F-9E78-B9E327A3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19580</Words>
  <Characters>107693</Characters>
  <Application>Microsoft Office Word</Application>
  <DocSecurity>0</DocSecurity>
  <Lines>897</Lines>
  <Paragraphs>254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127019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2017-04-05T19:15:00Z</dcterms:created>
  <dcterms:modified xsi:type="dcterms:W3CDTF">2017-04-06T23:02:00Z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IFAAKeQuXmhmKsp2Z009DM+T3QP2EDcIQPQ7y/DdEj1TaWNBI2LEgF47IfY6XP7hI+VEundLvXOLTqgThudHYuJId0nb6YXAaVlevMcMZPSSHwv7m5vlalzHe3Z10DQIhtJz8jfCWhLYZmuWf/g2ePWimHj78bqJZJF8IAiMrBadplLMU61ZpCOveD8EX+QeDaBL5+MgO0O7+Aw1CEg+Z/ripECYPV4tHDACUyr80W9K/cgw7EUarTY0w</vt:lpwstr>
  </property>
  <property fmtid="{D5CDD505-2E9C-101B-9397-08002B2CF9AE}" pid="3" name="MAIL_MSG_ID2">
    <vt:lpwstr>+MQvnhCaRIIiRUKDDRsqq7jJxoGFrVdq2VyMkPX65tTl+585c1VojwjwjP1YsZErbkT9AJeI4cB</vt:lpwstr>
  </property>
  <property fmtid="{D5CDD505-2E9C-101B-9397-08002B2CF9AE}" pid="4" name="RESPONSE_SENDER_NAME">
    <vt:lpwstr>sAAAE34RQVAK31lCSSEklq2/W4PpyG6VBIgePyUF7SC5F/c=</vt:lpwstr>
  </property>
  <property fmtid="{D5CDD505-2E9C-101B-9397-08002B2CF9AE}" pid="5" name="EMAIL_OWNER_ADDRESS">
    <vt:lpwstr>sAAA2RgG6J6jCJ3eK3CdJMr3WzW2uPB4WUc0ygrxWiUxwVU=</vt:lpwstr>
  </property>
</Properties>
</file>