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0DE5C" w14:textId="77777777" w:rsidR="000E0CBA" w:rsidRPr="001F7439" w:rsidRDefault="00665A2B">
      <w:pPr>
        <w:spacing w:before="64"/>
        <w:ind w:right="117"/>
        <w:jc w:val="right"/>
        <w:rPr>
          <w:b/>
          <w:i/>
          <w:sz w:val="20"/>
          <w:szCs w:val="20"/>
          <w:lang w:val="es-MX"/>
        </w:rPr>
      </w:pPr>
      <w:bookmarkStart w:id="0" w:name="_GoBack"/>
      <w:bookmarkEnd w:id="0"/>
      <w:r w:rsidRPr="001F7439">
        <w:rPr>
          <w:b/>
          <w:i/>
          <w:sz w:val="20"/>
          <w:szCs w:val="20"/>
          <w:lang w:val="es-MX"/>
        </w:rPr>
        <w:t>Anexo 1</w:t>
      </w:r>
    </w:p>
    <w:p w14:paraId="175F3DF3" w14:textId="77777777" w:rsidR="000E0CBA" w:rsidRPr="001F7439" w:rsidRDefault="000E0CBA">
      <w:pPr>
        <w:pStyle w:val="Textoindependiente"/>
        <w:rPr>
          <w:b/>
          <w:i/>
          <w:sz w:val="20"/>
          <w:szCs w:val="20"/>
          <w:lang w:val="es-MX"/>
        </w:rPr>
      </w:pPr>
    </w:p>
    <w:p w14:paraId="3BD8548A" w14:textId="77777777" w:rsidR="000E0CBA" w:rsidRPr="001F7439" w:rsidRDefault="000E0CBA">
      <w:pPr>
        <w:pStyle w:val="Textoindependiente"/>
        <w:rPr>
          <w:b/>
          <w:i/>
          <w:sz w:val="20"/>
          <w:szCs w:val="20"/>
          <w:lang w:val="es-MX"/>
        </w:rPr>
      </w:pPr>
    </w:p>
    <w:p w14:paraId="753013FC" w14:textId="77777777" w:rsidR="000E0CBA" w:rsidRPr="001F7439" w:rsidRDefault="000E0CBA">
      <w:pPr>
        <w:pStyle w:val="Textoindependiente"/>
        <w:rPr>
          <w:b/>
          <w:i/>
          <w:sz w:val="20"/>
          <w:szCs w:val="20"/>
          <w:lang w:val="es-MX"/>
        </w:rPr>
      </w:pPr>
    </w:p>
    <w:p w14:paraId="507BB34A" w14:textId="77777777" w:rsidR="000E0CBA" w:rsidRPr="001F7439" w:rsidRDefault="000E0CBA">
      <w:pPr>
        <w:pStyle w:val="Textoindependiente"/>
        <w:rPr>
          <w:b/>
          <w:i/>
          <w:sz w:val="20"/>
          <w:szCs w:val="20"/>
          <w:lang w:val="es-MX"/>
        </w:rPr>
      </w:pPr>
    </w:p>
    <w:p w14:paraId="349A0AC1" w14:textId="77777777" w:rsidR="000E0CBA" w:rsidRPr="001F7439" w:rsidRDefault="000E0CBA">
      <w:pPr>
        <w:pStyle w:val="Textoindependiente"/>
        <w:rPr>
          <w:b/>
          <w:i/>
          <w:sz w:val="20"/>
          <w:szCs w:val="20"/>
          <w:lang w:val="es-MX"/>
        </w:rPr>
      </w:pPr>
    </w:p>
    <w:p w14:paraId="149B6508" w14:textId="77777777" w:rsidR="000E0CBA" w:rsidRPr="001F7439" w:rsidRDefault="000E0CBA">
      <w:pPr>
        <w:pStyle w:val="Textoindependiente"/>
        <w:rPr>
          <w:b/>
          <w:i/>
          <w:sz w:val="20"/>
          <w:szCs w:val="20"/>
          <w:lang w:val="es-MX"/>
        </w:rPr>
      </w:pPr>
    </w:p>
    <w:p w14:paraId="287FB25C" w14:textId="77777777" w:rsidR="000E0CBA" w:rsidRPr="001F7439" w:rsidRDefault="000E0CBA">
      <w:pPr>
        <w:pStyle w:val="Textoindependiente"/>
        <w:rPr>
          <w:b/>
          <w:i/>
          <w:sz w:val="20"/>
          <w:szCs w:val="20"/>
          <w:lang w:val="es-MX"/>
        </w:rPr>
      </w:pPr>
    </w:p>
    <w:p w14:paraId="45EA2DB7" w14:textId="77777777" w:rsidR="000E0CBA" w:rsidRPr="001F7439" w:rsidRDefault="000E0CBA">
      <w:pPr>
        <w:pStyle w:val="Textoindependiente"/>
        <w:rPr>
          <w:b/>
          <w:i/>
          <w:sz w:val="20"/>
          <w:szCs w:val="20"/>
          <w:lang w:val="es-MX"/>
        </w:rPr>
      </w:pPr>
    </w:p>
    <w:p w14:paraId="43E8AB75" w14:textId="77777777" w:rsidR="000E0CBA" w:rsidRPr="001F7439" w:rsidRDefault="000E0CBA">
      <w:pPr>
        <w:pStyle w:val="Textoindependiente"/>
        <w:rPr>
          <w:b/>
          <w:i/>
          <w:sz w:val="20"/>
          <w:szCs w:val="20"/>
          <w:lang w:val="es-MX"/>
        </w:rPr>
      </w:pPr>
    </w:p>
    <w:p w14:paraId="50068982" w14:textId="77777777" w:rsidR="000E0CBA" w:rsidRPr="001F7439" w:rsidRDefault="000E0CBA">
      <w:pPr>
        <w:pStyle w:val="Textoindependiente"/>
        <w:rPr>
          <w:b/>
          <w:i/>
          <w:sz w:val="20"/>
          <w:szCs w:val="20"/>
          <w:lang w:val="es-MX"/>
        </w:rPr>
      </w:pPr>
    </w:p>
    <w:p w14:paraId="25D6308C" w14:textId="77777777" w:rsidR="000E0CBA" w:rsidRPr="001F7439" w:rsidRDefault="000E0CBA">
      <w:pPr>
        <w:pStyle w:val="Textoindependiente"/>
        <w:rPr>
          <w:b/>
          <w:i/>
          <w:sz w:val="20"/>
          <w:szCs w:val="20"/>
          <w:lang w:val="es-MX"/>
        </w:rPr>
      </w:pPr>
    </w:p>
    <w:p w14:paraId="2511290D" w14:textId="77777777" w:rsidR="000E0CBA" w:rsidRPr="001F7439" w:rsidRDefault="000E0CBA">
      <w:pPr>
        <w:pStyle w:val="Textoindependiente"/>
        <w:rPr>
          <w:b/>
          <w:i/>
          <w:sz w:val="20"/>
          <w:szCs w:val="20"/>
          <w:lang w:val="es-MX"/>
        </w:rPr>
      </w:pPr>
    </w:p>
    <w:p w14:paraId="1E60A86C" w14:textId="77777777" w:rsidR="000E0CBA" w:rsidRPr="001F7439" w:rsidRDefault="000E0CBA">
      <w:pPr>
        <w:pStyle w:val="Textoindependiente"/>
        <w:rPr>
          <w:b/>
          <w:i/>
          <w:sz w:val="20"/>
          <w:szCs w:val="20"/>
          <w:lang w:val="es-MX"/>
        </w:rPr>
      </w:pPr>
    </w:p>
    <w:p w14:paraId="7D2A02C2" w14:textId="77777777" w:rsidR="000E0CBA" w:rsidRPr="001F7439" w:rsidRDefault="000E0CBA">
      <w:pPr>
        <w:pStyle w:val="Textoindependiente"/>
        <w:rPr>
          <w:b/>
          <w:i/>
          <w:sz w:val="20"/>
          <w:szCs w:val="20"/>
          <w:lang w:val="es-MX"/>
        </w:rPr>
      </w:pPr>
    </w:p>
    <w:p w14:paraId="4FB8D046" w14:textId="77777777" w:rsidR="000E0CBA" w:rsidRPr="001F7439" w:rsidRDefault="000E0CBA">
      <w:pPr>
        <w:pStyle w:val="Textoindependiente"/>
        <w:rPr>
          <w:b/>
          <w:i/>
          <w:sz w:val="20"/>
          <w:szCs w:val="20"/>
          <w:lang w:val="es-MX"/>
        </w:rPr>
      </w:pPr>
    </w:p>
    <w:p w14:paraId="001AFAC1" w14:textId="77777777" w:rsidR="000E0CBA" w:rsidRPr="001F7439" w:rsidRDefault="00665A2B">
      <w:pPr>
        <w:spacing w:before="208" w:line="705" w:lineRule="auto"/>
        <w:ind w:left="3369" w:right="3387" w:firstLine="1"/>
        <w:jc w:val="center"/>
        <w:rPr>
          <w:b/>
          <w:sz w:val="20"/>
          <w:szCs w:val="20"/>
          <w:lang w:val="es-MX"/>
        </w:rPr>
      </w:pPr>
      <w:r w:rsidRPr="001F7439">
        <w:rPr>
          <w:b/>
          <w:sz w:val="20"/>
          <w:szCs w:val="20"/>
          <w:lang w:val="es-MX"/>
        </w:rPr>
        <w:t xml:space="preserve">ANEXO 1 </w:t>
      </w:r>
      <w:r w:rsidRPr="001F7439">
        <w:rPr>
          <w:b/>
          <w:sz w:val="20"/>
          <w:szCs w:val="20"/>
          <w:u w:val="thick"/>
          <w:lang w:val="es-MX"/>
        </w:rPr>
        <w:t>DEFINICIONES</w:t>
      </w:r>
    </w:p>
    <w:p w14:paraId="2612721E" w14:textId="77777777" w:rsidR="000E0CBA" w:rsidRPr="001F7439" w:rsidRDefault="000E0CBA">
      <w:pPr>
        <w:pStyle w:val="Textoindependiente"/>
        <w:rPr>
          <w:b/>
          <w:sz w:val="20"/>
          <w:szCs w:val="20"/>
          <w:lang w:val="es-MX"/>
        </w:rPr>
      </w:pPr>
    </w:p>
    <w:p w14:paraId="2CB09EA0" w14:textId="77777777" w:rsidR="000E0CBA" w:rsidRPr="001F7439" w:rsidRDefault="000E0CBA">
      <w:pPr>
        <w:pStyle w:val="Textoindependiente"/>
        <w:rPr>
          <w:b/>
          <w:sz w:val="20"/>
          <w:szCs w:val="20"/>
          <w:lang w:val="es-MX"/>
        </w:rPr>
      </w:pPr>
    </w:p>
    <w:p w14:paraId="0EC22B0E" w14:textId="77777777" w:rsidR="000E0CBA" w:rsidRPr="001F7439" w:rsidRDefault="000E0CBA">
      <w:pPr>
        <w:pStyle w:val="Textoindependiente"/>
        <w:rPr>
          <w:b/>
          <w:sz w:val="20"/>
          <w:szCs w:val="20"/>
          <w:lang w:val="es-MX"/>
        </w:rPr>
      </w:pPr>
    </w:p>
    <w:p w14:paraId="49FA8423" w14:textId="77777777" w:rsidR="000E0CBA" w:rsidRPr="001F7439" w:rsidRDefault="000E0CBA">
      <w:pPr>
        <w:pStyle w:val="Textoindependiente"/>
        <w:rPr>
          <w:b/>
          <w:sz w:val="20"/>
          <w:szCs w:val="20"/>
          <w:lang w:val="es-MX"/>
        </w:rPr>
      </w:pPr>
    </w:p>
    <w:p w14:paraId="2AAC1A91" w14:textId="77777777" w:rsidR="000E0CBA" w:rsidRPr="001F7439" w:rsidRDefault="000E0CBA">
      <w:pPr>
        <w:pStyle w:val="Textoindependiente"/>
        <w:rPr>
          <w:b/>
          <w:sz w:val="20"/>
          <w:szCs w:val="20"/>
          <w:lang w:val="es-MX"/>
        </w:rPr>
      </w:pPr>
    </w:p>
    <w:p w14:paraId="2783FD13" w14:textId="77777777" w:rsidR="000E0CBA" w:rsidRPr="001F7439" w:rsidRDefault="000E0CBA">
      <w:pPr>
        <w:pStyle w:val="Textoindependiente"/>
        <w:rPr>
          <w:b/>
          <w:sz w:val="20"/>
          <w:szCs w:val="20"/>
          <w:lang w:val="es-MX"/>
        </w:rPr>
      </w:pPr>
    </w:p>
    <w:p w14:paraId="0D9097EC" w14:textId="77777777" w:rsidR="000E0CBA" w:rsidRPr="001F7439" w:rsidRDefault="000E0CBA">
      <w:pPr>
        <w:pStyle w:val="Textoindependiente"/>
        <w:rPr>
          <w:b/>
          <w:sz w:val="20"/>
          <w:szCs w:val="20"/>
          <w:lang w:val="es-MX"/>
        </w:rPr>
      </w:pPr>
    </w:p>
    <w:p w14:paraId="7F21004A" w14:textId="77777777" w:rsidR="000E0CBA" w:rsidRPr="001F7439" w:rsidRDefault="000E0CBA">
      <w:pPr>
        <w:pStyle w:val="Textoindependiente"/>
        <w:rPr>
          <w:b/>
          <w:sz w:val="20"/>
          <w:szCs w:val="20"/>
          <w:lang w:val="es-MX"/>
        </w:rPr>
      </w:pPr>
    </w:p>
    <w:p w14:paraId="301502A2" w14:textId="77777777" w:rsidR="000E0CBA" w:rsidRPr="001F7439" w:rsidRDefault="000E0CBA">
      <w:pPr>
        <w:pStyle w:val="Textoindependiente"/>
        <w:rPr>
          <w:b/>
          <w:sz w:val="20"/>
          <w:szCs w:val="20"/>
          <w:lang w:val="es-MX"/>
        </w:rPr>
      </w:pPr>
    </w:p>
    <w:p w14:paraId="3112BC1F" w14:textId="77777777" w:rsidR="000E0CBA" w:rsidRPr="001F7439" w:rsidRDefault="000E0CBA">
      <w:pPr>
        <w:pStyle w:val="Textoindependiente"/>
        <w:rPr>
          <w:b/>
          <w:sz w:val="20"/>
          <w:szCs w:val="20"/>
          <w:lang w:val="es-MX"/>
        </w:rPr>
      </w:pPr>
    </w:p>
    <w:p w14:paraId="36C7BEBD" w14:textId="77777777" w:rsidR="000E0CBA" w:rsidRPr="001F7439" w:rsidRDefault="000E0CBA">
      <w:pPr>
        <w:pStyle w:val="Textoindependiente"/>
        <w:rPr>
          <w:b/>
          <w:sz w:val="20"/>
          <w:szCs w:val="20"/>
          <w:lang w:val="es-MX"/>
        </w:rPr>
      </w:pPr>
    </w:p>
    <w:p w14:paraId="27ED2B75" w14:textId="77777777" w:rsidR="000E0CBA" w:rsidRPr="001F7439" w:rsidRDefault="000E0CBA">
      <w:pPr>
        <w:pStyle w:val="Textoindependiente"/>
        <w:rPr>
          <w:b/>
          <w:sz w:val="20"/>
          <w:szCs w:val="20"/>
          <w:lang w:val="es-MX"/>
        </w:rPr>
      </w:pPr>
    </w:p>
    <w:p w14:paraId="50A8F654" w14:textId="77777777" w:rsidR="000E0CBA" w:rsidRPr="001F7439" w:rsidRDefault="000E0CBA">
      <w:pPr>
        <w:pStyle w:val="Textoindependiente"/>
        <w:rPr>
          <w:b/>
          <w:sz w:val="20"/>
          <w:szCs w:val="20"/>
          <w:lang w:val="es-MX"/>
        </w:rPr>
      </w:pPr>
    </w:p>
    <w:p w14:paraId="7CFED1A6" w14:textId="77777777" w:rsidR="000E0CBA" w:rsidRPr="001F7439" w:rsidRDefault="000E0CBA">
      <w:pPr>
        <w:pStyle w:val="Textoindependiente"/>
        <w:rPr>
          <w:b/>
          <w:sz w:val="20"/>
          <w:szCs w:val="20"/>
          <w:lang w:val="es-MX"/>
        </w:rPr>
      </w:pPr>
    </w:p>
    <w:p w14:paraId="56BDC50A" w14:textId="77777777" w:rsidR="000E0CBA" w:rsidRPr="001F7439" w:rsidRDefault="000E0CBA">
      <w:pPr>
        <w:pStyle w:val="Textoindependiente"/>
        <w:rPr>
          <w:b/>
          <w:sz w:val="20"/>
          <w:szCs w:val="20"/>
          <w:lang w:val="es-MX"/>
        </w:rPr>
      </w:pPr>
    </w:p>
    <w:p w14:paraId="493CF4A9" w14:textId="77777777" w:rsidR="000E0CBA" w:rsidRPr="001F7439" w:rsidRDefault="000E0CBA">
      <w:pPr>
        <w:pStyle w:val="Textoindependiente"/>
        <w:rPr>
          <w:b/>
          <w:sz w:val="20"/>
          <w:szCs w:val="20"/>
          <w:lang w:val="es-MX"/>
        </w:rPr>
      </w:pPr>
    </w:p>
    <w:p w14:paraId="4282E40A" w14:textId="77777777" w:rsidR="000E0CBA" w:rsidRPr="001F7439" w:rsidRDefault="000E0CBA">
      <w:pPr>
        <w:pStyle w:val="Textoindependiente"/>
        <w:rPr>
          <w:b/>
          <w:sz w:val="20"/>
          <w:szCs w:val="20"/>
          <w:lang w:val="es-MX"/>
        </w:rPr>
      </w:pPr>
    </w:p>
    <w:p w14:paraId="32733C02" w14:textId="77777777" w:rsidR="000E0CBA" w:rsidRPr="001F7439" w:rsidRDefault="000E0CBA">
      <w:pPr>
        <w:pStyle w:val="Textoindependiente"/>
        <w:rPr>
          <w:b/>
          <w:sz w:val="20"/>
          <w:szCs w:val="20"/>
          <w:lang w:val="es-MX"/>
        </w:rPr>
      </w:pPr>
    </w:p>
    <w:p w14:paraId="09D1F38B" w14:textId="77777777" w:rsidR="000E0CBA" w:rsidRPr="001F7439" w:rsidRDefault="000E0CBA">
      <w:pPr>
        <w:pStyle w:val="Textoindependiente"/>
        <w:rPr>
          <w:b/>
          <w:sz w:val="20"/>
          <w:szCs w:val="20"/>
          <w:lang w:val="es-MX"/>
        </w:rPr>
      </w:pPr>
    </w:p>
    <w:p w14:paraId="5678D4AA" w14:textId="77777777" w:rsidR="000E0CBA" w:rsidRPr="001F7439" w:rsidRDefault="000E0CBA">
      <w:pPr>
        <w:pStyle w:val="Textoindependiente"/>
        <w:rPr>
          <w:b/>
          <w:sz w:val="20"/>
          <w:szCs w:val="20"/>
          <w:lang w:val="es-MX"/>
        </w:rPr>
      </w:pPr>
    </w:p>
    <w:p w14:paraId="74836E4C" w14:textId="77777777" w:rsidR="000E0CBA" w:rsidRPr="001F7439" w:rsidRDefault="000E0CBA">
      <w:pPr>
        <w:pStyle w:val="Textoindependiente"/>
        <w:rPr>
          <w:b/>
          <w:sz w:val="20"/>
          <w:szCs w:val="20"/>
          <w:lang w:val="es-MX"/>
        </w:rPr>
      </w:pPr>
    </w:p>
    <w:p w14:paraId="712B5311" w14:textId="77777777" w:rsidR="000E0CBA" w:rsidRPr="001F7439" w:rsidRDefault="000E0CBA">
      <w:pPr>
        <w:pStyle w:val="Textoindependiente"/>
        <w:rPr>
          <w:b/>
          <w:sz w:val="20"/>
          <w:szCs w:val="20"/>
          <w:lang w:val="es-MX"/>
        </w:rPr>
      </w:pPr>
    </w:p>
    <w:p w14:paraId="261E9DF3" w14:textId="77777777" w:rsidR="000E0CBA" w:rsidRPr="001F7439" w:rsidRDefault="000E0CBA">
      <w:pPr>
        <w:pStyle w:val="Textoindependiente"/>
        <w:rPr>
          <w:b/>
          <w:sz w:val="20"/>
          <w:szCs w:val="20"/>
          <w:lang w:val="es-MX"/>
        </w:rPr>
      </w:pPr>
    </w:p>
    <w:p w14:paraId="7F9E46F8" w14:textId="77777777" w:rsidR="000E0CBA" w:rsidRPr="001F7439" w:rsidRDefault="000E0CBA">
      <w:pPr>
        <w:pStyle w:val="Textoindependiente"/>
        <w:rPr>
          <w:b/>
          <w:sz w:val="20"/>
          <w:szCs w:val="20"/>
          <w:lang w:val="es-MX"/>
        </w:rPr>
      </w:pPr>
    </w:p>
    <w:p w14:paraId="7615942C" w14:textId="77777777" w:rsidR="000E0CBA" w:rsidRPr="001F7439" w:rsidRDefault="000E0CBA">
      <w:pPr>
        <w:pStyle w:val="Textoindependiente"/>
        <w:rPr>
          <w:b/>
          <w:sz w:val="20"/>
          <w:szCs w:val="20"/>
          <w:lang w:val="es-MX"/>
        </w:rPr>
      </w:pPr>
    </w:p>
    <w:p w14:paraId="34E25465" w14:textId="77777777" w:rsidR="000E0CBA" w:rsidRPr="001F7439" w:rsidRDefault="000E0CBA">
      <w:pPr>
        <w:pStyle w:val="Textoindependiente"/>
        <w:rPr>
          <w:b/>
          <w:sz w:val="20"/>
          <w:szCs w:val="20"/>
          <w:lang w:val="es-MX"/>
        </w:rPr>
      </w:pPr>
    </w:p>
    <w:p w14:paraId="69CC7CA2" w14:textId="77777777" w:rsidR="000E0CBA" w:rsidRPr="001F7439" w:rsidRDefault="000E0CBA">
      <w:pPr>
        <w:pStyle w:val="Textoindependiente"/>
        <w:rPr>
          <w:b/>
          <w:sz w:val="20"/>
          <w:szCs w:val="20"/>
          <w:lang w:val="es-MX"/>
        </w:rPr>
      </w:pPr>
    </w:p>
    <w:p w14:paraId="64D639CD" w14:textId="77777777" w:rsidR="000E0CBA" w:rsidRPr="001F7439" w:rsidRDefault="000E0CBA">
      <w:pPr>
        <w:pStyle w:val="Textoindependiente"/>
        <w:rPr>
          <w:b/>
          <w:sz w:val="20"/>
          <w:szCs w:val="20"/>
          <w:lang w:val="es-MX"/>
        </w:rPr>
      </w:pPr>
    </w:p>
    <w:p w14:paraId="09745D58" w14:textId="77777777" w:rsidR="000E0CBA" w:rsidRPr="001F7439" w:rsidRDefault="000E0CBA">
      <w:pPr>
        <w:pStyle w:val="Textoindependiente"/>
        <w:rPr>
          <w:b/>
          <w:sz w:val="20"/>
          <w:szCs w:val="20"/>
          <w:lang w:val="es-MX"/>
        </w:rPr>
      </w:pPr>
    </w:p>
    <w:p w14:paraId="502DB3B6" w14:textId="77777777" w:rsidR="000E0CBA" w:rsidRPr="001F7439" w:rsidRDefault="000E0CBA">
      <w:pPr>
        <w:pStyle w:val="Textoindependiente"/>
        <w:rPr>
          <w:b/>
          <w:sz w:val="20"/>
          <w:szCs w:val="20"/>
          <w:lang w:val="es-MX"/>
        </w:rPr>
      </w:pPr>
    </w:p>
    <w:p w14:paraId="0454368C" w14:textId="77777777" w:rsidR="000E0CBA" w:rsidRPr="001F7439" w:rsidRDefault="000E0CBA">
      <w:pPr>
        <w:pStyle w:val="Textoindependiente"/>
        <w:rPr>
          <w:b/>
          <w:sz w:val="20"/>
          <w:szCs w:val="20"/>
          <w:lang w:val="es-MX"/>
        </w:rPr>
      </w:pPr>
    </w:p>
    <w:p w14:paraId="2DBD3BC7" w14:textId="77777777" w:rsidR="000E0CBA" w:rsidRPr="001F7439" w:rsidRDefault="000E0CBA">
      <w:pPr>
        <w:pStyle w:val="Textoindependiente"/>
        <w:rPr>
          <w:b/>
          <w:sz w:val="20"/>
          <w:szCs w:val="20"/>
          <w:lang w:val="es-MX"/>
        </w:rPr>
      </w:pPr>
    </w:p>
    <w:p w14:paraId="4FAB0D7F" w14:textId="77777777" w:rsidR="000E0CBA" w:rsidRPr="001F7439" w:rsidRDefault="000E0CBA">
      <w:pPr>
        <w:pStyle w:val="Textoindependiente"/>
        <w:rPr>
          <w:b/>
          <w:sz w:val="20"/>
          <w:szCs w:val="20"/>
          <w:lang w:val="es-MX"/>
        </w:rPr>
      </w:pPr>
    </w:p>
    <w:p w14:paraId="7031908F" w14:textId="77777777" w:rsidR="000E0CBA" w:rsidRPr="001F7439" w:rsidRDefault="00665A2B">
      <w:pPr>
        <w:pStyle w:val="Textoindependiente"/>
        <w:spacing w:before="94"/>
        <w:ind w:right="114"/>
        <w:jc w:val="right"/>
        <w:rPr>
          <w:sz w:val="20"/>
          <w:szCs w:val="20"/>
          <w:lang w:val="es-MX"/>
        </w:rPr>
      </w:pPr>
      <w:r w:rsidRPr="001F7439">
        <w:rPr>
          <w:sz w:val="20"/>
          <w:szCs w:val="20"/>
          <w:lang w:val="es-MX"/>
        </w:rPr>
        <w:t>1</w:t>
      </w:r>
    </w:p>
    <w:p w14:paraId="3883AC78" w14:textId="77777777" w:rsidR="000E0CBA" w:rsidRPr="001F7439" w:rsidRDefault="000E0CBA">
      <w:pPr>
        <w:jc w:val="right"/>
        <w:rPr>
          <w:sz w:val="20"/>
          <w:szCs w:val="20"/>
          <w:lang w:val="es-MX"/>
        </w:rPr>
        <w:sectPr w:rsidR="000E0CBA" w:rsidRPr="001F7439">
          <w:footerReference w:type="default" r:id="rId9"/>
          <w:type w:val="continuous"/>
          <w:pgSz w:w="12240" w:h="15840"/>
          <w:pgMar w:top="640" w:right="1140" w:bottom="840" w:left="1700" w:header="720" w:footer="646" w:gutter="0"/>
          <w:cols w:space="720"/>
        </w:sectPr>
      </w:pPr>
    </w:p>
    <w:p w14:paraId="2E7C4E70" w14:textId="77777777" w:rsidR="000E0CBA" w:rsidRPr="001F7439" w:rsidRDefault="000E0CBA">
      <w:pPr>
        <w:pStyle w:val="Textoindependiente"/>
        <w:rPr>
          <w:sz w:val="20"/>
          <w:szCs w:val="20"/>
          <w:lang w:val="es-MX"/>
        </w:rPr>
      </w:pPr>
    </w:p>
    <w:p w14:paraId="71D9E62B"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42DA761C" w14:textId="77777777">
        <w:trPr>
          <w:trHeight w:hRule="exact" w:val="1620"/>
        </w:trPr>
        <w:tc>
          <w:tcPr>
            <w:tcW w:w="2266" w:type="dxa"/>
          </w:tcPr>
          <w:p w14:paraId="4F5FE466" w14:textId="77777777" w:rsidR="000E0CBA" w:rsidRPr="001F7439" w:rsidRDefault="000E0CBA">
            <w:pPr>
              <w:pStyle w:val="TableParagraph"/>
              <w:rPr>
                <w:sz w:val="20"/>
                <w:szCs w:val="20"/>
                <w:lang w:val="es-MX"/>
              </w:rPr>
            </w:pPr>
          </w:p>
          <w:p w14:paraId="2CCA02BC" w14:textId="77777777" w:rsidR="000E0CBA" w:rsidRPr="001F7439" w:rsidRDefault="000E0CBA">
            <w:pPr>
              <w:pStyle w:val="TableParagraph"/>
              <w:rPr>
                <w:sz w:val="20"/>
                <w:szCs w:val="20"/>
                <w:lang w:val="es-MX"/>
              </w:rPr>
            </w:pPr>
          </w:p>
          <w:p w14:paraId="5CD7AC6E" w14:textId="77777777" w:rsidR="000E0CBA" w:rsidRPr="001F7439" w:rsidRDefault="00665A2B">
            <w:pPr>
              <w:pStyle w:val="TableParagraph"/>
              <w:spacing w:before="183"/>
              <w:ind w:left="86" w:right="88"/>
              <w:jc w:val="center"/>
              <w:rPr>
                <w:b/>
                <w:sz w:val="20"/>
                <w:szCs w:val="20"/>
                <w:lang w:val="es-MX"/>
              </w:rPr>
            </w:pPr>
            <w:r w:rsidRPr="001F7439">
              <w:rPr>
                <w:b/>
                <w:sz w:val="20"/>
                <w:szCs w:val="20"/>
                <w:lang w:val="es-MX"/>
              </w:rPr>
              <w:t>Accionistas Clave</w:t>
            </w:r>
          </w:p>
        </w:tc>
        <w:tc>
          <w:tcPr>
            <w:tcW w:w="6563" w:type="dxa"/>
          </w:tcPr>
          <w:p w14:paraId="58FED266" w14:textId="77777777" w:rsidR="000E0CBA" w:rsidRPr="001F7439" w:rsidRDefault="00665A2B" w:rsidP="00D74C43">
            <w:pPr>
              <w:pStyle w:val="TableParagraph"/>
              <w:ind w:left="103" w:right="99"/>
              <w:jc w:val="both"/>
              <w:rPr>
                <w:sz w:val="20"/>
                <w:szCs w:val="20"/>
                <w:lang w:val="es-MX"/>
              </w:rPr>
            </w:pPr>
            <w:r w:rsidRPr="001F7439">
              <w:rPr>
                <w:sz w:val="20"/>
                <w:szCs w:val="20"/>
                <w:lang w:val="es-MX"/>
              </w:rPr>
              <w:t>Las personas físicas o morales tenedoras de acciones o partes sociales representativas del capital social del Desarrollador y cualquier Filial de ellas que el Instituto haya tomado en cuenta para acreditar la solvencia financiera y técnica de la Propuesta del Desarrollador y para acreditar la experiencia de gestión, técnica y operativa de las personas o empresas que directa o indirectamente constituyeron al Desarrollador, y con base en ello, se haya adjudicado el Contrato.</w:t>
            </w:r>
          </w:p>
        </w:tc>
      </w:tr>
      <w:tr w:rsidR="000E0CBA" w:rsidRPr="00D47F8A" w14:paraId="1B531681" w14:textId="77777777">
        <w:trPr>
          <w:trHeight w:hRule="exact" w:val="955"/>
        </w:trPr>
        <w:tc>
          <w:tcPr>
            <w:tcW w:w="2266" w:type="dxa"/>
          </w:tcPr>
          <w:p w14:paraId="51F1EEF5" w14:textId="77777777" w:rsidR="000E0CBA" w:rsidRPr="001F7439" w:rsidRDefault="000E0CBA">
            <w:pPr>
              <w:pStyle w:val="TableParagraph"/>
              <w:spacing w:before="10"/>
              <w:rPr>
                <w:sz w:val="20"/>
                <w:szCs w:val="20"/>
                <w:lang w:val="es-MX"/>
              </w:rPr>
            </w:pPr>
          </w:p>
          <w:p w14:paraId="4968FE3A" w14:textId="77777777" w:rsidR="000E0CBA" w:rsidRPr="001F7439" w:rsidRDefault="00665A2B">
            <w:pPr>
              <w:pStyle w:val="TableParagraph"/>
              <w:ind w:left="86" w:right="88"/>
              <w:jc w:val="center"/>
              <w:rPr>
                <w:b/>
                <w:sz w:val="20"/>
                <w:szCs w:val="20"/>
                <w:lang w:val="es-MX"/>
              </w:rPr>
            </w:pPr>
            <w:r w:rsidRPr="001F7439">
              <w:rPr>
                <w:b/>
                <w:sz w:val="20"/>
                <w:szCs w:val="20"/>
                <w:lang w:val="es-MX"/>
              </w:rPr>
              <w:t>Acreedores</w:t>
            </w:r>
          </w:p>
        </w:tc>
        <w:tc>
          <w:tcPr>
            <w:tcW w:w="6563" w:type="dxa"/>
          </w:tcPr>
          <w:p w14:paraId="5BEDCD03" w14:textId="77777777" w:rsidR="000E0CBA" w:rsidRPr="001F7439" w:rsidRDefault="000E0CBA" w:rsidP="00EE4393">
            <w:pPr>
              <w:pStyle w:val="TableParagraph"/>
              <w:spacing w:before="8"/>
              <w:jc w:val="both"/>
              <w:rPr>
                <w:sz w:val="20"/>
                <w:szCs w:val="20"/>
                <w:lang w:val="es-MX"/>
              </w:rPr>
            </w:pPr>
          </w:p>
          <w:p w14:paraId="4CDED30A"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Todas y cada una de las personas que provean financiamiento o fondos a largo plazo al Desarrollador para el desarrollo de las Operaciones del Proyecto.</w:t>
            </w:r>
          </w:p>
        </w:tc>
      </w:tr>
      <w:tr w:rsidR="000E0CBA" w:rsidRPr="00D47F8A" w14:paraId="4E40D742" w14:textId="77777777">
        <w:trPr>
          <w:trHeight w:hRule="exact" w:val="1621"/>
        </w:trPr>
        <w:tc>
          <w:tcPr>
            <w:tcW w:w="2266" w:type="dxa"/>
          </w:tcPr>
          <w:p w14:paraId="5D930D9B" w14:textId="77777777" w:rsidR="000E0CBA" w:rsidRPr="001F7439" w:rsidRDefault="000E0CBA">
            <w:pPr>
              <w:pStyle w:val="TableParagraph"/>
              <w:rPr>
                <w:sz w:val="20"/>
                <w:szCs w:val="20"/>
                <w:lang w:val="es-MX"/>
              </w:rPr>
            </w:pPr>
          </w:p>
          <w:p w14:paraId="6D7DDCBB" w14:textId="77777777" w:rsidR="000E0CBA" w:rsidRPr="001F7439" w:rsidRDefault="000E0CBA">
            <w:pPr>
              <w:pStyle w:val="TableParagraph"/>
              <w:rPr>
                <w:sz w:val="20"/>
                <w:szCs w:val="20"/>
                <w:lang w:val="es-MX"/>
              </w:rPr>
            </w:pPr>
          </w:p>
          <w:p w14:paraId="1089E194" w14:textId="77777777" w:rsidR="000E0CBA" w:rsidRPr="001F7439" w:rsidRDefault="00665A2B">
            <w:pPr>
              <w:pStyle w:val="TableParagraph"/>
              <w:spacing w:before="183"/>
              <w:ind w:left="87" w:right="87"/>
              <w:jc w:val="center"/>
              <w:rPr>
                <w:b/>
                <w:sz w:val="20"/>
                <w:szCs w:val="20"/>
                <w:lang w:val="es-MX"/>
              </w:rPr>
            </w:pPr>
            <w:r w:rsidRPr="001F7439">
              <w:rPr>
                <w:b/>
                <w:sz w:val="20"/>
                <w:szCs w:val="20"/>
                <w:lang w:val="es-MX"/>
              </w:rPr>
              <w:t>Acta de Modificación</w:t>
            </w:r>
          </w:p>
        </w:tc>
        <w:tc>
          <w:tcPr>
            <w:tcW w:w="6563" w:type="dxa"/>
          </w:tcPr>
          <w:p w14:paraId="149FB71F" w14:textId="1F3EBE3D" w:rsidR="000E0CBA" w:rsidRPr="001F7439" w:rsidRDefault="00665A2B">
            <w:pPr>
              <w:pStyle w:val="TableParagraph"/>
              <w:ind w:left="103" w:right="97"/>
              <w:jc w:val="both"/>
              <w:rPr>
                <w:sz w:val="20"/>
                <w:szCs w:val="20"/>
                <w:lang w:val="es-MX"/>
              </w:rPr>
            </w:pPr>
            <w:r w:rsidRPr="001F7439">
              <w:rPr>
                <w:sz w:val="20"/>
                <w:szCs w:val="20"/>
                <w:lang w:val="es-MX"/>
              </w:rPr>
              <w:t>El acta que se emita a fin de documentar el nuevo monto derivado de una Modificación Aprobada, donde se documente brevemente la situación</w:t>
            </w:r>
            <w:r w:rsidR="00F624C6" w:rsidRPr="001F7439">
              <w:rPr>
                <w:sz w:val="20"/>
                <w:szCs w:val="20"/>
                <w:lang w:val="es-MX"/>
              </w:rPr>
              <w:t xml:space="preserve"> </w:t>
            </w:r>
            <w:r w:rsidRPr="001F7439">
              <w:rPr>
                <w:sz w:val="20"/>
                <w:szCs w:val="20"/>
                <w:lang w:val="es-MX"/>
              </w:rPr>
              <w:t xml:space="preserve">que llevó a cabo la Modificación, las modificaciones realizadas y se documente el nuevo monto de Pagos por Servicio para su uso bajo 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 xml:space="preserve">, así como indicar las variables que se modificaron y los resultados que variaron en el Modelo Financiero Acordado de Cierre, lo anterior en términos del apartado 6 del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w:t>
            </w:r>
          </w:p>
        </w:tc>
      </w:tr>
      <w:tr w:rsidR="000E0CBA" w:rsidRPr="00D47F8A" w14:paraId="1D1B0FBB" w14:textId="77777777">
        <w:trPr>
          <w:trHeight w:hRule="exact" w:val="1620"/>
        </w:trPr>
        <w:tc>
          <w:tcPr>
            <w:tcW w:w="2266" w:type="dxa"/>
          </w:tcPr>
          <w:p w14:paraId="288EE541" w14:textId="77777777" w:rsidR="000E0CBA" w:rsidRPr="001F7439" w:rsidRDefault="000E0CBA">
            <w:pPr>
              <w:pStyle w:val="TableParagraph"/>
              <w:rPr>
                <w:sz w:val="20"/>
                <w:szCs w:val="20"/>
                <w:lang w:val="es-MX"/>
              </w:rPr>
            </w:pPr>
          </w:p>
          <w:p w14:paraId="0CFDC622" w14:textId="77777777" w:rsidR="000E0CBA" w:rsidRPr="001F7439" w:rsidRDefault="000E0CBA">
            <w:pPr>
              <w:pStyle w:val="TableParagraph"/>
              <w:spacing w:before="10"/>
              <w:rPr>
                <w:sz w:val="20"/>
                <w:szCs w:val="20"/>
                <w:lang w:val="es-MX"/>
              </w:rPr>
            </w:pPr>
          </w:p>
          <w:p w14:paraId="7EA6BFD1" w14:textId="77777777" w:rsidR="000E0CBA" w:rsidRPr="001F7439" w:rsidRDefault="00665A2B">
            <w:pPr>
              <w:pStyle w:val="TableParagraph"/>
              <w:ind w:left="451" w:right="47" w:hanging="348"/>
              <w:rPr>
                <w:b/>
                <w:sz w:val="20"/>
                <w:szCs w:val="20"/>
                <w:lang w:val="es-MX"/>
              </w:rPr>
            </w:pPr>
            <w:r w:rsidRPr="001F7439">
              <w:rPr>
                <w:b/>
                <w:sz w:val="20"/>
                <w:szCs w:val="20"/>
                <w:lang w:val="es-MX"/>
              </w:rPr>
              <w:t>Acta de Terminación de la Construcción</w:t>
            </w:r>
          </w:p>
        </w:tc>
        <w:tc>
          <w:tcPr>
            <w:tcW w:w="6563" w:type="dxa"/>
          </w:tcPr>
          <w:p w14:paraId="5E19C157"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Documento emitido por el Supervisor de Obra, en términos del </w:t>
            </w:r>
            <w:r w:rsidRPr="001F7439">
              <w:rPr>
                <w:b/>
                <w:sz w:val="20"/>
                <w:szCs w:val="20"/>
                <w:lang w:val="es-MX"/>
              </w:rPr>
              <w:t>Anexo 11 (</w:t>
            </w:r>
            <w:r w:rsidRPr="001F7439">
              <w:rPr>
                <w:b/>
                <w:i/>
                <w:sz w:val="20"/>
                <w:szCs w:val="20"/>
                <w:lang w:val="es-MX"/>
              </w:rPr>
              <w:t>Mecanismo de Supervisión</w:t>
            </w:r>
            <w:r w:rsidRPr="001F7439">
              <w:rPr>
                <w:b/>
                <w:sz w:val="20"/>
                <w:szCs w:val="20"/>
                <w:lang w:val="es-MX"/>
              </w:rPr>
              <w:t xml:space="preserve">), </w:t>
            </w:r>
            <w:r w:rsidRPr="001F7439">
              <w:rPr>
                <w:sz w:val="20"/>
                <w:szCs w:val="20"/>
                <w:lang w:val="es-MX"/>
              </w:rPr>
              <w:t xml:space="preserve">en el que hace constar que la ejecución de las Obras y/o trabajos de construcción de las Instalaciones han sido ejecutados y concluidos conforme a los requerimientos del Contrato y sus Anexos, incluyendo en dicho documento la descripción general de los trabajos realizados y finalizados por el Desarrollador conforme al </w:t>
            </w:r>
            <w:r w:rsidRPr="001F7439">
              <w:rPr>
                <w:b/>
                <w:sz w:val="20"/>
                <w:szCs w:val="20"/>
                <w:lang w:val="es-MX"/>
              </w:rPr>
              <w:t>Anexo 7 (</w:t>
            </w:r>
            <w:r w:rsidRPr="001F7439">
              <w:rPr>
                <w:b/>
                <w:i/>
                <w:sz w:val="20"/>
                <w:szCs w:val="20"/>
                <w:lang w:val="es-MX"/>
              </w:rPr>
              <w:t>Programa de Obra</w:t>
            </w:r>
            <w:r w:rsidRPr="001F7439">
              <w:rPr>
                <w:b/>
                <w:sz w:val="20"/>
                <w:szCs w:val="20"/>
                <w:lang w:val="es-MX"/>
              </w:rPr>
              <w:t xml:space="preserve">) </w:t>
            </w:r>
            <w:r w:rsidRPr="001F7439">
              <w:rPr>
                <w:sz w:val="20"/>
                <w:szCs w:val="20"/>
                <w:lang w:val="es-MX"/>
              </w:rPr>
              <w:t>y el sustento documental de los mismos.</w:t>
            </w:r>
          </w:p>
        </w:tc>
      </w:tr>
      <w:tr w:rsidR="000E0CBA" w:rsidRPr="00D47F8A" w14:paraId="14A86776" w14:textId="77777777">
        <w:trPr>
          <w:trHeight w:hRule="exact" w:val="1620"/>
        </w:trPr>
        <w:tc>
          <w:tcPr>
            <w:tcW w:w="2266" w:type="dxa"/>
          </w:tcPr>
          <w:p w14:paraId="32374CB4" w14:textId="77777777" w:rsidR="000E0CBA" w:rsidRPr="001F7439" w:rsidRDefault="000E0CBA">
            <w:pPr>
              <w:pStyle w:val="TableParagraph"/>
              <w:rPr>
                <w:sz w:val="20"/>
                <w:szCs w:val="20"/>
                <w:lang w:val="es-MX"/>
              </w:rPr>
            </w:pPr>
          </w:p>
          <w:p w14:paraId="0E867215" w14:textId="77777777" w:rsidR="000E0CBA" w:rsidRPr="001F7439" w:rsidRDefault="000E0CBA">
            <w:pPr>
              <w:pStyle w:val="TableParagraph"/>
              <w:spacing w:before="10"/>
              <w:rPr>
                <w:sz w:val="20"/>
                <w:szCs w:val="20"/>
                <w:lang w:val="es-MX"/>
              </w:rPr>
            </w:pPr>
          </w:p>
          <w:p w14:paraId="56D33731" w14:textId="77777777" w:rsidR="000E0CBA" w:rsidRPr="001F7439" w:rsidRDefault="00665A2B">
            <w:pPr>
              <w:pStyle w:val="TableParagraph"/>
              <w:ind w:left="578" w:right="255" w:hanging="308"/>
              <w:rPr>
                <w:b/>
                <w:sz w:val="20"/>
                <w:szCs w:val="20"/>
                <w:lang w:val="es-MX"/>
              </w:rPr>
            </w:pPr>
            <w:r w:rsidRPr="001F7439">
              <w:rPr>
                <w:b/>
                <w:sz w:val="20"/>
                <w:szCs w:val="20"/>
                <w:lang w:val="es-MX"/>
              </w:rPr>
              <w:t>Acta de Uso Real de Consumibles</w:t>
            </w:r>
          </w:p>
        </w:tc>
        <w:tc>
          <w:tcPr>
            <w:tcW w:w="6563" w:type="dxa"/>
          </w:tcPr>
          <w:p w14:paraId="7FF9290A" w14:textId="4514E6ED" w:rsidR="000E0CBA" w:rsidRPr="001F7439" w:rsidRDefault="00665A2B">
            <w:pPr>
              <w:pStyle w:val="TableParagraph"/>
              <w:ind w:left="103" w:right="100"/>
              <w:jc w:val="both"/>
              <w:rPr>
                <w:sz w:val="20"/>
                <w:szCs w:val="20"/>
                <w:lang w:val="es-MX"/>
              </w:rPr>
            </w:pPr>
            <w:r w:rsidRPr="001F7439">
              <w:rPr>
                <w:sz w:val="20"/>
                <w:szCs w:val="20"/>
                <w:lang w:val="es-MX"/>
              </w:rPr>
              <w:t xml:space="preserve">Reporte mensual de los Consumibles por Equipo efectivamente utilizados por el Instituto que se comparará con el calculado a un nivel de productividad del 100% (cien por ciento) del Hospital, a fin de estimar el uso en exceso de Consumibles en cada Mes Contractual </w:t>
            </w:r>
            <w:r w:rsidRPr="001F7439">
              <w:rPr>
                <w:i/>
                <w:sz w:val="20"/>
                <w:szCs w:val="20"/>
                <w:lang w:val="es-MX"/>
              </w:rPr>
              <w:t>i</w:t>
            </w:r>
            <w:r w:rsidRPr="001F7439">
              <w:rPr>
                <w:sz w:val="20"/>
                <w:szCs w:val="20"/>
                <w:lang w:val="es-MX"/>
              </w:rPr>
              <w:t>. Esta estimación se presentará como parte del Reporte Mensual de Desempeño y Pagos, revisado y autorizado por</w:t>
            </w:r>
            <w:r w:rsidR="00F624C6" w:rsidRPr="001F7439">
              <w:rPr>
                <w:sz w:val="20"/>
                <w:szCs w:val="20"/>
                <w:lang w:val="es-MX"/>
              </w:rPr>
              <w:t xml:space="preserve"> </w:t>
            </w:r>
            <w:r w:rsidRPr="001F7439">
              <w:rPr>
                <w:sz w:val="20"/>
                <w:szCs w:val="20"/>
                <w:lang w:val="es-MX"/>
              </w:rPr>
              <w:t xml:space="preserve">el Instituto. Lo anterior en términos del apartado 4.2 del </w:t>
            </w:r>
            <w:r w:rsidRPr="001F7439">
              <w:rPr>
                <w:b/>
                <w:sz w:val="20"/>
                <w:szCs w:val="20"/>
                <w:lang w:val="es-MX"/>
              </w:rPr>
              <w:t>Anexo 4 (</w:t>
            </w:r>
            <w:r w:rsidRPr="001F7439">
              <w:rPr>
                <w:b/>
                <w:i/>
                <w:sz w:val="20"/>
                <w:szCs w:val="20"/>
                <w:lang w:val="es-MX"/>
              </w:rPr>
              <w:t>Mecanismo de</w:t>
            </w:r>
            <w:r w:rsidRPr="001F7439">
              <w:rPr>
                <w:b/>
                <w:i/>
                <w:spacing w:val="-3"/>
                <w:sz w:val="20"/>
                <w:szCs w:val="20"/>
                <w:lang w:val="es-MX"/>
              </w:rPr>
              <w:t xml:space="preserve"> </w:t>
            </w:r>
            <w:r w:rsidRPr="001F7439">
              <w:rPr>
                <w:b/>
                <w:i/>
                <w:sz w:val="20"/>
                <w:szCs w:val="20"/>
                <w:lang w:val="es-MX"/>
              </w:rPr>
              <w:t>Pagos</w:t>
            </w:r>
            <w:r w:rsidRPr="001F7439">
              <w:rPr>
                <w:b/>
                <w:sz w:val="20"/>
                <w:szCs w:val="20"/>
                <w:lang w:val="es-MX"/>
              </w:rPr>
              <w:t>)</w:t>
            </w:r>
            <w:r w:rsidRPr="001F7439">
              <w:rPr>
                <w:sz w:val="20"/>
                <w:szCs w:val="20"/>
                <w:lang w:val="es-MX"/>
              </w:rPr>
              <w:t>.</w:t>
            </w:r>
          </w:p>
        </w:tc>
      </w:tr>
      <w:tr w:rsidR="000E0CBA" w:rsidRPr="00D47F8A" w14:paraId="42B6CDBB" w14:textId="77777777">
        <w:trPr>
          <w:trHeight w:hRule="exact" w:val="932"/>
        </w:trPr>
        <w:tc>
          <w:tcPr>
            <w:tcW w:w="2266" w:type="dxa"/>
          </w:tcPr>
          <w:p w14:paraId="1B95D30A" w14:textId="77777777" w:rsidR="000E0CBA" w:rsidRPr="001F7439" w:rsidRDefault="000E0CBA">
            <w:pPr>
              <w:pStyle w:val="TableParagraph"/>
              <w:spacing w:before="10"/>
              <w:rPr>
                <w:sz w:val="20"/>
                <w:szCs w:val="20"/>
                <w:lang w:val="es-MX"/>
              </w:rPr>
            </w:pPr>
          </w:p>
          <w:p w14:paraId="5DCDF0CF" w14:textId="77777777" w:rsidR="000E0CBA" w:rsidRPr="001F7439" w:rsidRDefault="00665A2B">
            <w:pPr>
              <w:pStyle w:val="TableParagraph"/>
              <w:ind w:left="472" w:right="47" w:firstLine="31"/>
              <w:rPr>
                <w:b/>
                <w:sz w:val="20"/>
                <w:szCs w:val="20"/>
                <w:lang w:val="es-MX"/>
              </w:rPr>
            </w:pPr>
            <w:r w:rsidRPr="001F7439">
              <w:rPr>
                <w:b/>
                <w:sz w:val="20"/>
                <w:szCs w:val="20"/>
                <w:lang w:val="es-MX"/>
              </w:rPr>
              <w:t xml:space="preserve">Actividades de </w:t>
            </w:r>
            <w:r w:rsidRPr="001F7439">
              <w:rPr>
                <w:b/>
                <w:w w:val="95"/>
                <w:sz w:val="20"/>
                <w:szCs w:val="20"/>
                <w:lang w:val="es-MX"/>
              </w:rPr>
              <w:t>Mantenimiento</w:t>
            </w:r>
          </w:p>
        </w:tc>
        <w:tc>
          <w:tcPr>
            <w:tcW w:w="6563" w:type="dxa"/>
          </w:tcPr>
          <w:p w14:paraId="409C2EA9" w14:textId="77777777" w:rsidR="000E0CBA" w:rsidRPr="001F7439" w:rsidRDefault="00665A2B">
            <w:pPr>
              <w:pStyle w:val="TableParagraph"/>
              <w:ind w:left="103" w:right="103"/>
              <w:jc w:val="both"/>
              <w:rPr>
                <w:sz w:val="20"/>
                <w:szCs w:val="20"/>
                <w:lang w:val="es-MX"/>
              </w:rPr>
            </w:pPr>
            <w:r w:rsidRPr="001F7439">
              <w:rPr>
                <w:sz w:val="20"/>
                <w:szCs w:val="20"/>
                <w:lang w:val="es-MX"/>
              </w:rPr>
              <w:t xml:space="preserve">Todas y cada una de las actividades que lleve a cabo el Desarrollador para que las Instalaciones y el Equipo se encuentren </w:t>
            </w:r>
            <w:r w:rsidRPr="001F7439">
              <w:rPr>
                <w:b/>
                <w:sz w:val="20"/>
                <w:szCs w:val="20"/>
                <w:lang w:val="es-MX"/>
              </w:rPr>
              <w:t xml:space="preserve">(i) </w:t>
            </w:r>
            <w:r w:rsidRPr="001F7439">
              <w:rPr>
                <w:sz w:val="20"/>
                <w:szCs w:val="20"/>
                <w:lang w:val="es-MX"/>
              </w:rPr>
              <w:t xml:space="preserve">en cumplimiento con los Estándares Generales, y </w:t>
            </w:r>
            <w:r w:rsidRPr="001F7439">
              <w:rPr>
                <w:b/>
                <w:sz w:val="20"/>
                <w:szCs w:val="20"/>
                <w:lang w:val="es-MX"/>
              </w:rPr>
              <w:t xml:space="preserve">(ii) </w:t>
            </w:r>
            <w:r w:rsidRPr="001F7439">
              <w:rPr>
                <w:sz w:val="20"/>
                <w:szCs w:val="20"/>
                <w:lang w:val="es-MX"/>
              </w:rPr>
              <w:t>en condiciones aptas para que el Desarrollador cumpla con los Estándares Específicos.</w:t>
            </w:r>
          </w:p>
        </w:tc>
      </w:tr>
      <w:tr w:rsidR="000E0CBA" w:rsidRPr="00D47F8A" w14:paraId="503C3555" w14:textId="77777777">
        <w:trPr>
          <w:trHeight w:hRule="exact" w:val="1620"/>
        </w:trPr>
        <w:tc>
          <w:tcPr>
            <w:tcW w:w="2266" w:type="dxa"/>
          </w:tcPr>
          <w:p w14:paraId="79FF4B95" w14:textId="77777777" w:rsidR="000E0CBA" w:rsidRPr="001F7439" w:rsidRDefault="000E0CBA">
            <w:pPr>
              <w:pStyle w:val="TableParagraph"/>
              <w:rPr>
                <w:sz w:val="20"/>
                <w:szCs w:val="20"/>
                <w:lang w:val="es-MX"/>
              </w:rPr>
            </w:pPr>
          </w:p>
          <w:p w14:paraId="52038C5D" w14:textId="77777777" w:rsidR="000E0CBA" w:rsidRPr="001F7439" w:rsidRDefault="000E0CBA">
            <w:pPr>
              <w:pStyle w:val="TableParagraph"/>
              <w:spacing w:before="8"/>
              <w:rPr>
                <w:sz w:val="20"/>
                <w:szCs w:val="20"/>
                <w:lang w:val="es-MX"/>
              </w:rPr>
            </w:pPr>
          </w:p>
          <w:p w14:paraId="6D2CA1BA" w14:textId="77777777" w:rsidR="000E0CBA" w:rsidRPr="001F7439" w:rsidRDefault="00665A2B">
            <w:pPr>
              <w:pStyle w:val="TableParagraph"/>
              <w:ind w:left="527" w:right="456" w:hanging="53"/>
              <w:rPr>
                <w:b/>
                <w:sz w:val="20"/>
                <w:szCs w:val="20"/>
                <w:lang w:val="es-MX"/>
              </w:rPr>
            </w:pPr>
            <w:r w:rsidRPr="001F7439">
              <w:rPr>
                <w:b/>
                <w:sz w:val="20"/>
                <w:szCs w:val="20"/>
                <w:lang w:val="es-MX"/>
              </w:rPr>
              <w:t>Actividades del Desarrollador</w:t>
            </w:r>
          </w:p>
        </w:tc>
        <w:tc>
          <w:tcPr>
            <w:tcW w:w="6563" w:type="dxa"/>
          </w:tcPr>
          <w:p w14:paraId="64454385" w14:textId="7090334B" w:rsidR="000E0CBA" w:rsidRPr="001F7439" w:rsidRDefault="00665A2B">
            <w:pPr>
              <w:pStyle w:val="TableParagraph"/>
              <w:ind w:left="103" w:right="101"/>
              <w:jc w:val="both"/>
              <w:rPr>
                <w:i/>
                <w:sz w:val="20"/>
                <w:szCs w:val="20"/>
                <w:lang w:val="es-MX"/>
              </w:rPr>
            </w:pPr>
            <w:r w:rsidRPr="001F7439">
              <w:rPr>
                <w:sz w:val="20"/>
                <w:szCs w:val="20"/>
                <w:lang w:val="es-MX"/>
              </w:rPr>
              <w:t xml:space="preserve">Las actividades que realizará el Desarrollador, necesarias para cumplir con la Fecha de Inicio de Servicios, excluyendo las Obras, las cuales se realizarán durante el Periodo </w:t>
            </w:r>
            <w:proofErr w:type="spellStart"/>
            <w:r w:rsidRPr="001F7439">
              <w:rPr>
                <w:sz w:val="20"/>
                <w:szCs w:val="20"/>
                <w:lang w:val="es-MX"/>
              </w:rPr>
              <w:t>Preoperativo</w:t>
            </w:r>
            <w:proofErr w:type="spellEnd"/>
            <w:r w:rsidRPr="001F7439">
              <w:rPr>
                <w:sz w:val="20"/>
                <w:szCs w:val="20"/>
                <w:lang w:val="es-MX"/>
              </w:rPr>
              <w:t xml:space="preserve"> y quedarán definidas en el Programa de Inicio de Servicios en términos de la sección 7.3.1 del Contrato previa revisión y validación del Instituto. Como mínimo deberá cumplir con las actividades referidas como Principales Hitos en el </w:t>
            </w:r>
            <w:r w:rsidRPr="001F7439">
              <w:rPr>
                <w:b/>
                <w:sz w:val="20"/>
                <w:szCs w:val="20"/>
                <w:lang w:val="es-MX"/>
              </w:rPr>
              <w:t>Apéndice 2 Principales Hitos</w:t>
            </w:r>
            <w:r w:rsidRPr="001F7439">
              <w:rPr>
                <w:sz w:val="20"/>
                <w:szCs w:val="20"/>
                <w:lang w:val="es-MX"/>
              </w:rPr>
              <w:t xml:space="preserve">, del </w:t>
            </w:r>
            <w:r w:rsidRPr="001F7439">
              <w:rPr>
                <w:b/>
                <w:sz w:val="20"/>
                <w:szCs w:val="20"/>
                <w:lang w:val="es-MX"/>
              </w:rPr>
              <w:t xml:space="preserve">Anexo 20 </w:t>
            </w:r>
            <w:r w:rsidRPr="001F7439">
              <w:rPr>
                <w:b/>
                <w:i/>
                <w:sz w:val="20"/>
                <w:szCs w:val="20"/>
                <w:lang w:val="es-MX"/>
              </w:rPr>
              <w:t>(Modelo de Certificados)</w:t>
            </w:r>
            <w:r w:rsidRPr="001F7439">
              <w:rPr>
                <w:i/>
                <w:sz w:val="20"/>
                <w:szCs w:val="20"/>
                <w:lang w:val="es-MX"/>
              </w:rPr>
              <w:t>.</w:t>
            </w:r>
          </w:p>
        </w:tc>
      </w:tr>
      <w:tr w:rsidR="000E0CBA" w:rsidRPr="00D47F8A" w14:paraId="57538957" w14:textId="77777777">
        <w:trPr>
          <w:trHeight w:hRule="exact" w:val="1390"/>
        </w:trPr>
        <w:tc>
          <w:tcPr>
            <w:tcW w:w="2266" w:type="dxa"/>
          </w:tcPr>
          <w:p w14:paraId="30D6ECED" w14:textId="77777777" w:rsidR="000E0CBA" w:rsidRPr="001F7439" w:rsidRDefault="000E0CBA">
            <w:pPr>
              <w:pStyle w:val="TableParagraph"/>
              <w:rPr>
                <w:sz w:val="20"/>
                <w:szCs w:val="20"/>
                <w:lang w:val="es-MX"/>
              </w:rPr>
            </w:pPr>
          </w:p>
          <w:p w14:paraId="404BFAEB" w14:textId="77777777" w:rsidR="000E0CBA" w:rsidRPr="001F7439" w:rsidRDefault="000E0CBA">
            <w:pPr>
              <w:pStyle w:val="TableParagraph"/>
              <w:spacing w:before="8"/>
              <w:rPr>
                <w:sz w:val="20"/>
                <w:szCs w:val="20"/>
                <w:lang w:val="es-MX"/>
              </w:rPr>
            </w:pPr>
          </w:p>
          <w:p w14:paraId="3DE5D367" w14:textId="77777777" w:rsidR="000E0CBA" w:rsidRPr="001F7439" w:rsidRDefault="00665A2B">
            <w:pPr>
              <w:pStyle w:val="TableParagraph"/>
              <w:ind w:left="760" w:right="456" w:hanging="286"/>
              <w:rPr>
                <w:b/>
                <w:sz w:val="20"/>
                <w:szCs w:val="20"/>
                <w:lang w:val="es-MX"/>
              </w:rPr>
            </w:pPr>
            <w:r w:rsidRPr="001F7439">
              <w:rPr>
                <w:b/>
                <w:sz w:val="20"/>
                <w:szCs w:val="20"/>
                <w:lang w:val="es-MX"/>
              </w:rPr>
              <w:t>Actividades del Instituto</w:t>
            </w:r>
          </w:p>
        </w:tc>
        <w:tc>
          <w:tcPr>
            <w:tcW w:w="6563" w:type="dxa"/>
          </w:tcPr>
          <w:p w14:paraId="34EBDB94" w14:textId="77777777" w:rsidR="000E0CBA" w:rsidRPr="001F7439" w:rsidRDefault="00665A2B">
            <w:pPr>
              <w:pStyle w:val="TableParagraph"/>
              <w:ind w:left="103" w:right="109"/>
              <w:jc w:val="both"/>
              <w:rPr>
                <w:sz w:val="20"/>
                <w:szCs w:val="20"/>
                <w:lang w:val="es-MX"/>
              </w:rPr>
            </w:pPr>
            <w:r w:rsidRPr="001F7439">
              <w:rPr>
                <w:sz w:val="20"/>
                <w:szCs w:val="20"/>
                <w:lang w:val="es-MX"/>
              </w:rPr>
              <w:t xml:space="preserve">Las actividades que realizará el Instituto, necesarias para cumplir con la Fecha de Inicio de Servicios, las cuales se realizarán durante el Periodo </w:t>
            </w:r>
            <w:proofErr w:type="spellStart"/>
            <w:r w:rsidRPr="001F7439">
              <w:rPr>
                <w:sz w:val="20"/>
                <w:szCs w:val="20"/>
                <w:lang w:val="es-MX"/>
              </w:rPr>
              <w:t>Preoperativo</w:t>
            </w:r>
            <w:proofErr w:type="spellEnd"/>
            <w:r w:rsidRPr="001F7439">
              <w:rPr>
                <w:sz w:val="20"/>
                <w:szCs w:val="20"/>
                <w:lang w:val="es-MX"/>
              </w:rPr>
              <w:t xml:space="preserve"> y quedarán definidas en el Programa de Inicio de Servicios en términos de la sección 7.3.1 del Contrato, dichas actividades no podrán incluir actividades comprendidas en el Periodo de Operación tales como la atención a cualquier derechohabiente del Instituto.</w:t>
            </w:r>
          </w:p>
        </w:tc>
      </w:tr>
      <w:tr w:rsidR="000E0CBA" w:rsidRPr="00D47F8A" w14:paraId="7675D0BC" w14:textId="77777777">
        <w:trPr>
          <w:trHeight w:hRule="exact" w:val="564"/>
        </w:trPr>
        <w:tc>
          <w:tcPr>
            <w:tcW w:w="2266" w:type="dxa"/>
          </w:tcPr>
          <w:p w14:paraId="3AC8C0DF" w14:textId="77777777" w:rsidR="000E0CBA" w:rsidRPr="001F7439" w:rsidRDefault="00665A2B">
            <w:pPr>
              <w:pStyle w:val="TableParagraph"/>
              <w:spacing w:before="43"/>
              <w:ind w:left="578" w:right="47" w:firstLine="50"/>
              <w:rPr>
                <w:b/>
                <w:sz w:val="20"/>
                <w:szCs w:val="20"/>
                <w:lang w:val="es-MX"/>
              </w:rPr>
            </w:pPr>
            <w:r w:rsidRPr="001F7439">
              <w:rPr>
                <w:b/>
                <w:sz w:val="20"/>
                <w:szCs w:val="20"/>
                <w:lang w:val="es-MX"/>
              </w:rPr>
              <w:t xml:space="preserve">Actividades </w:t>
            </w:r>
            <w:r w:rsidRPr="001F7439">
              <w:rPr>
                <w:b/>
                <w:w w:val="95"/>
                <w:sz w:val="20"/>
                <w:szCs w:val="20"/>
                <w:lang w:val="es-MX"/>
              </w:rPr>
              <w:t>Preliminares</w:t>
            </w:r>
          </w:p>
        </w:tc>
        <w:tc>
          <w:tcPr>
            <w:tcW w:w="6563" w:type="dxa"/>
          </w:tcPr>
          <w:p w14:paraId="429C04ED" w14:textId="77777777" w:rsidR="000E0CBA" w:rsidRPr="001F7439" w:rsidRDefault="00665A2B" w:rsidP="00EE4393">
            <w:pPr>
              <w:pStyle w:val="TableParagraph"/>
              <w:spacing w:before="39"/>
              <w:ind w:left="103" w:right="100"/>
              <w:jc w:val="both"/>
              <w:rPr>
                <w:sz w:val="20"/>
                <w:szCs w:val="20"/>
                <w:lang w:val="es-MX"/>
              </w:rPr>
            </w:pPr>
            <w:r w:rsidRPr="001F7439">
              <w:rPr>
                <w:sz w:val="20"/>
                <w:szCs w:val="20"/>
                <w:lang w:val="es-MX"/>
              </w:rPr>
              <w:t>Todas y cada una de las actividades que el Desarrollador deberá realizar previo a la Fecha de Inicio de Servicios en términos del Contrato y sus Anexos.</w:t>
            </w:r>
          </w:p>
        </w:tc>
      </w:tr>
      <w:tr w:rsidR="000E0CBA" w:rsidRPr="00D47F8A" w14:paraId="667BA183" w14:textId="77777777">
        <w:trPr>
          <w:trHeight w:hRule="exact" w:val="955"/>
        </w:trPr>
        <w:tc>
          <w:tcPr>
            <w:tcW w:w="2266" w:type="dxa"/>
          </w:tcPr>
          <w:p w14:paraId="20D5B7EE" w14:textId="77777777" w:rsidR="000E0CBA" w:rsidRPr="001F7439" w:rsidRDefault="000E0CBA">
            <w:pPr>
              <w:pStyle w:val="TableParagraph"/>
              <w:spacing w:before="10"/>
              <w:rPr>
                <w:sz w:val="20"/>
                <w:szCs w:val="20"/>
                <w:lang w:val="es-MX"/>
              </w:rPr>
            </w:pPr>
          </w:p>
          <w:p w14:paraId="41FDF436" w14:textId="77777777" w:rsidR="000E0CBA" w:rsidRPr="001F7439" w:rsidRDefault="00665A2B">
            <w:pPr>
              <w:pStyle w:val="TableParagraph"/>
              <w:ind w:left="87" w:right="88"/>
              <w:jc w:val="center"/>
              <w:rPr>
                <w:b/>
                <w:sz w:val="20"/>
                <w:szCs w:val="20"/>
                <w:lang w:val="es-MX"/>
              </w:rPr>
            </w:pPr>
            <w:r w:rsidRPr="001F7439">
              <w:rPr>
                <w:b/>
                <w:sz w:val="20"/>
                <w:szCs w:val="20"/>
                <w:lang w:val="es-MX"/>
              </w:rPr>
              <w:t>Acuerdo</w:t>
            </w:r>
          </w:p>
        </w:tc>
        <w:tc>
          <w:tcPr>
            <w:tcW w:w="6563" w:type="dxa"/>
          </w:tcPr>
          <w:p w14:paraId="468E91C9" w14:textId="77777777" w:rsidR="000E0CBA" w:rsidRPr="001F7439" w:rsidRDefault="00665A2B">
            <w:pPr>
              <w:pStyle w:val="TableParagraph"/>
              <w:spacing w:before="5"/>
              <w:ind w:left="103" w:right="108"/>
              <w:jc w:val="both"/>
              <w:rPr>
                <w:sz w:val="20"/>
                <w:szCs w:val="20"/>
                <w:lang w:val="es-MX"/>
              </w:rPr>
            </w:pPr>
            <w:r w:rsidRPr="001F7439">
              <w:rPr>
                <w:sz w:val="20"/>
                <w:szCs w:val="20"/>
                <w:lang w:val="es-MX"/>
              </w:rPr>
              <w:t>El Acuerdo por el que se establecen las disposiciones que se deberán observar para la utilización del Sistema Electrónico de Información Pública Gubernamental denominado CompraNet, publicado en el Diario Oficial de la Federación, el 28 de junio de 2011.</w:t>
            </w:r>
          </w:p>
        </w:tc>
      </w:tr>
    </w:tbl>
    <w:p w14:paraId="2FF00219" w14:textId="77777777" w:rsidR="000E0CBA" w:rsidRPr="001F7439" w:rsidRDefault="000E0CBA">
      <w:pPr>
        <w:jc w:val="both"/>
        <w:rPr>
          <w:sz w:val="20"/>
          <w:szCs w:val="20"/>
          <w:lang w:val="es-MX"/>
        </w:rPr>
        <w:sectPr w:rsidR="000E0CBA" w:rsidRPr="001F7439">
          <w:headerReference w:type="default" r:id="rId10"/>
          <w:footerReference w:type="default" r:id="rId11"/>
          <w:pgSz w:w="12240" w:h="15840"/>
          <w:pgMar w:top="980" w:right="1580" w:bottom="1060" w:left="1480" w:header="715" w:footer="873" w:gutter="0"/>
          <w:pgNumType w:start="2"/>
          <w:cols w:space="720"/>
        </w:sectPr>
      </w:pPr>
    </w:p>
    <w:p w14:paraId="258D34F4" w14:textId="77777777" w:rsidR="000E0CBA" w:rsidRPr="001F7439" w:rsidRDefault="000E0CBA">
      <w:pPr>
        <w:pStyle w:val="Textoindependiente"/>
        <w:rPr>
          <w:sz w:val="20"/>
          <w:szCs w:val="20"/>
          <w:lang w:val="es-MX"/>
        </w:rPr>
      </w:pPr>
    </w:p>
    <w:p w14:paraId="35352D23"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12B67EEA" w14:textId="77777777">
        <w:trPr>
          <w:trHeight w:hRule="exact" w:val="932"/>
        </w:trPr>
        <w:tc>
          <w:tcPr>
            <w:tcW w:w="2266" w:type="dxa"/>
          </w:tcPr>
          <w:p w14:paraId="54116FE8" w14:textId="77777777" w:rsidR="000E0CBA" w:rsidRPr="001F7439" w:rsidRDefault="000E0CBA">
            <w:pPr>
              <w:pStyle w:val="TableParagraph"/>
              <w:spacing w:before="10"/>
              <w:rPr>
                <w:sz w:val="20"/>
                <w:szCs w:val="20"/>
                <w:lang w:val="es-MX"/>
              </w:rPr>
            </w:pPr>
          </w:p>
          <w:p w14:paraId="3BFEE91B" w14:textId="77777777" w:rsidR="000E0CBA" w:rsidRPr="001F7439" w:rsidRDefault="00665A2B">
            <w:pPr>
              <w:pStyle w:val="TableParagraph"/>
              <w:ind w:left="86" w:right="88"/>
              <w:jc w:val="center"/>
              <w:rPr>
                <w:b/>
                <w:sz w:val="20"/>
                <w:szCs w:val="20"/>
                <w:lang w:val="es-MX"/>
              </w:rPr>
            </w:pPr>
            <w:r w:rsidRPr="001F7439">
              <w:rPr>
                <w:b/>
                <w:sz w:val="20"/>
                <w:szCs w:val="20"/>
                <w:lang w:val="es-MX"/>
              </w:rPr>
              <w:t>Acuerdo de la S.E.</w:t>
            </w:r>
          </w:p>
        </w:tc>
        <w:tc>
          <w:tcPr>
            <w:tcW w:w="6563" w:type="dxa"/>
          </w:tcPr>
          <w:p w14:paraId="3D4171C6" w14:textId="77777777" w:rsidR="000E0CBA" w:rsidRPr="001F7439" w:rsidRDefault="00665A2B">
            <w:pPr>
              <w:pStyle w:val="TableParagraph"/>
              <w:ind w:left="103" w:right="104"/>
              <w:jc w:val="both"/>
              <w:rPr>
                <w:sz w:val="20"/>
                <w:szCs w:val="20"/>
                <w:lang w:val="es-MX"/>
              </w:rPr>
            </w:pPr>
            <w:r w:rsidRPr="001F7439">
              <w:rPr>
                <w:sz w:val="20"/>
                <w:szCs w:val="20"/>
                <w:lang w:val="es-MX"/>
              </w:rPr>
              <w:t>Aquel en el que se establecen las Reglas para la celebración de Licitaciones Públicas Internacionales bajo la cobertura de Tratados de Libre Comercio suscritos por los Estados Unidos Mexicanos, publicado en el Diario Oficial de la Federación, el 28 de diciembre de 2010.</w:t>
            </w:r>
          </w:p>
        </w:tc>
      </w:tr>
      <w:tr w:rsidR="000E0CBA" w:rsidRPr="00D47F8A" w14:paraId="680669E4" w14:textId="77777777">
        <w:trPr>
          <w:trHeight w:hRule="exact" w:val="3001"/>
        </w:trPr>
        <w:tc>
          <w:tcPr>
            <w:tcW w:w="2266" w:type="dxa"/>
          </w:tcPr>
          <w:p w14:paraId="7E2FA382" w14:textId="77777777" w:rsidR="000E0CBA" w:rsidRPr="001F7439" w:rsidRDefault="000E0CBA">
            <w:pPr>
              <w:pStyle w:val="TableParagraph"/>
              <w:rPr>
                <w:sz w:val="20"/>
                <w:szCs w:val="20"/>
                <w:lang w:val="es-MX"/>
              </w:rPr>
            </w:pPr>
          </w:p>
          <w:p w14:paraId="04A09D87" w14:textId="77777777" w:rsidR="000E0CBA" w:rsidRPr="001F7439" w:rsidRDefault="000E0CBA">
            <w:pPr>
              <w:pStyle w:val="TableParagraph"/>
              <w:rPr>
                <w:sz w:val="20"/>
                <w:szCs w:val="20"/>
                <w:lang w:val="es-MX"/>
              </w:rPr>
            </w:pPr>
          </w:p>
          <w:p w14:paraId="20C7FBB8" w14:textId="77777777" w:rsidR="000E0CBA" w:rsidRPr="001F7439" w:rsidRDefault="000E0CBA">
            <w:pPr>
              <w:pStyle w:val="TableParagraph"/>
              <w:rPr>
                <w:sz w:val="20"/>
                <w:szCs w:val="20"/>
                <w:lang w:val="es-MX"/>
              </w:rPr>
            </w:pPr>
          </w:p>
          <w:p w14:paraId="331073BF" w14:textId="77777777" w:rsidR="000E0CBA" w:rsidRPr="001F7439" w:rsidRDefault="000E0CBA">
            <w:pPr>
              <w:pStyle w:val="TableParagraph"/>
              <w:rPr>
                <w:sz w:val="20"/>
                <w:szCs w:val="20"/>
                <w:lang w:val="es-MX"/>
              </w:rPr>
            </w:pPr>
          </w:p>
          <w:p w14:paraId="19353F2E" w14:textId="77777777" w:rsidR="000E0CBA" w:rsidRPr="001F7439" w:rsidRDefault="000E0CBA">
            <w:pPr>
              <w:pStyle w:val="TableParagraph"/>
              <w:spacing w:before="9"/>
              <w:rPr>
                <w:sz w:val="20"/>
                <w:szCs w:val="20"/>
                <w:lang w:val="es-MX"/>
              </w:rPr>
            </w:pPr>
          </w:p>
          <w:p w14:paraId="2AC5848E" w14:textId="77777777" w:rsidR="000E0CBA" w:rsidRPr="001F7439" w:rsidRDefault="00665A2B">
            <w:pPr>
              <w:pStyle w:val="TableParagraph"/>
              <w:ind w:left="787" w:right="344" w:hanging="423"/>
              <w:rPr>
                <w:b/>
                <w:sz w:val="20"/>
                <w:szCs w:val="20"/>
                <w:lang w:val="es-MX"/>
              </w:rPr>
            </w:pPr>
            <w:r w:rsidRPr="001F7439">
              <w:rPr>
                <w:b/>
                <w:sz w:val="20"/>
                <w:szCs w:val="20"/>
                <w:lang w:val="es-MX"/>
              </w:rPr>
              <w:t>Administrador de Calidad</w:t>
            </w:r>
          </w:p>
        </w:tc>
        <w:tc>
          <w:tcPr>
            <w:tcW w:w="6563" w:type="dxa"/>
          </w:tcPr>
          <w:p w14:paraId="767B01F1" w14:textId="77777777" w:rsidR="000E0CBA" w:rsidRPr="001F7439" w:rsidRDefault="00665A2B">
            <w:pPr>
              <w:pStyle w:val="TableParagraph"/>
              <w:ind w:left="103" w:right="99"/>
              <w:jc w:val="both"/>
              <w:rPr>
                <w:sz w:val="20"/>
                <w:szCs w:val="20"/>
                <w:lang w:val="es-MX"/>
              </w:rPr>
            </w:pPr>
            <w:r w:rsidRPr="001F7439">
              <w:rPr>
                <w:sz w:val="20"/>
                <w:szCs w:val="20"/>
                <w:lang w:val="es-MX"/>
              </w:rPr>
              <w:t xml:space="preserve">Sin perjuicio de cualquier otra actividad que le asigne el Desarrollador, será la persona responsable de asegurarse de la operación eficiente de los sistemas de Calidad señalados en la Cláusula Novena del Contrato; auditar los sistemas de Calidad regularmente y elaborar reportes sobre dicha auditoria al Representante del Instituto; revisar los sistemas de Calidad con la periodicidad que determine el Representante del Instituto, pero en ningún caso más de 2 (dos) veces al año, para asegurar que sean adecuados y efectivos; coordinarse con el Representante del Instituto en relación con todos los asuntos sobre administración de Calidad; así como de elaborar reportes para el Desarrollador y los que solicite el Instituto, en el entendido de que antes de entregarlos al Instituto los revisará el Desarrollador, entregándole una copia al Supervisor APP al mismo tiempo, para su revisión. Designado por el Desarrollador de conformidad con la sección 9.3. </w:t>
            </w:r>
            <w:proofErr w:type="gramStart"/>
            <w:r w:rsidRPr="001F7439">
              <w:rPr>
                <w:sz w:val="20"/>
                <w:szCs w:val="20"/>
                <w:lang w:val="es-MX"/>
              </w:rPr>
              <w:t>del</w:t>
            </w:r>
            <w:proofErr w:type="gramEnd"/>
            <w:r w:rsidRPr="001F7439">
              <w:rPr>
                <w:spacing w:val="-11"/>
                <w:sz w:val="20"/>
                <w:szCs w:val="20"/>
                <w:lang w:val="es-MX"/>
              </w:rPr>
              <w:t xml:space="preserve"> </w:t>
            </w:r>
            <w:r w:rsidRPr="001F7439">
              <w:rPr>
                <w:sz w:val="20"/>
                <w:szCs w:val="20"/>
                <w:lang w:val="es-MX"/>
              </w:rPr>
              <w:t>Contrato.</w:t>
            </w:r>
          </w:p>
        </w:tc>
      </w:tr>
      <w:tr w:rsidR="000E0CBA" w:rsidRPr="00D47F8A" w14:paraId="49103678" w14:textId="77777777">
        <w:trPr>
          <w:trHeight w:hRule="exact" w:val="1390"/>
        </w:trPr>
        <w:tc>
          <w:tcPr>
            <w:tcW w:w="2266" w:type="dxa"/>
          </w:tcPr>
          <w:p w14:paraId="59194D08" w14:textId="77777777" w:rsidR="000E0CBA" w:rsidRPr="001F7439" w:rsidRDefault="000E0CBA">
            <w:pPr>
              <w:pStyle w:val="TableParagraph"/>
              <w:rPr>
                <w:sz w:val="20"/>
                <w:szCs w:val="20"/>
                <w:lang w:val="es-MX"/>
              </w:rPr>
            </w:pPr>
          </w:p>
          <w:p w14:paraId="3AAD19C0" w14:textId="77777777" w:rsidR="000E0CBA" w:rsidRPr="001F7439" w:rsidRDefault="000E0CBA">
            <w:pPr>
              <w:pStyle w:val="TableParagraph"/>
              <w:spacing w:before="10"/>
              <w:rPr>
                <w:sz w:val="20"/>
                <w:szCs w:val="20"/>
                <w:lang w:val="es-MX"/>
              </w:rPr>
            </w:pPr>
          </w:p>
          <w:p w14:paraId="1DC1BF88" w14:textId="77777777" w:rsidR="000E0CBA" w:rsidRPr="001F7439" w:rsidRDefault="00665A2B">
            <w:pPr>
              <w:pStyle w:val="TableParagraph"/>
              <w:ind w:left="803" w:right="345" w:hanging="440"/>
              <w:rPr>
                <w:b/>
                <w:sz w:val="20"/>
                <w:szCs w:val="20"/>
                <w:lang w:val="es-MX"/>
              </w:rPr>
            </w:pPr>
            <w:r w:rsidRPr="001F7439">
              <w:rPr>
                <w:b/>
                <w:sz w:val="20"/>
                <w:szCs w:val="20"/>
                <w:lang w:val="es-MX"/>
              </w:rPr>
              <w:t>Administrador de Riesgos</w:t>
            </w:r>
          </w:p>
        </w:tc>
        <w:tc>
          <w:tcPr>
            <w:tcW w:w="6563" w:type="dxa"/>
          </w:tcPr>
          <w:p w14:paraId="2CDD83A6"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Persona responsable de asegurar el cumplimiento por las Partes con lo dispuesto en la Cláusula Décima Quinta, así como de asesorar y entregar reportes a las Partes sobre el cumplimiento de la misma Cláusula y asegurarse de que cada reporte o inspección realizada por cualquier compañía de seguros en relación con los procedimientos del Proyecto sea del conocimiento de las Partes, designado de conformidad con la sección 15.6.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0A433124" w14:textId="77777777">
        <w:trPr>
          <w:trHeight w:hRule="exact" w:val="641"/>
        </w:trPr>
        <w:tc>
          <w:tcPr>
            <w:tcW w:w="2266" w:type="dxa"/>
          </w:tcPr>
          <w:p w14:paraId="0E067828" w14:textId="77777777" w:rsidR="000E0CBA" w:rsidRPr="001F7439" w:rsidRDefault="00665A2B">
            <w:pPr>
              <w:pStyle w:val="TableParagraph"/>
              <w:spacing w:before="197"/>
              <w:ind w:left="87" w:right="87"/>
              <w:jc w:val="center"/>
              <w:rPr>
                <w:b/>
                <w:sz w:val="20"/>
                <w:szCs w:val="20"/>
                <w:lang w:val="es-MX"/>
              </w:rPr>
            </w:pPr>
            <w:r w:rsidRPr="001F7439">
              <w:rPr>
                <w:b/>
                <w:sz w:val="20"/>
                <w:szCs w:val="20"/>
                <w:lang w:val="es-MX"/>
              </w:rPr>
              <w:t>Agente</w:t>
            </w:r>
          </w:p>
        </w:tc>
        <w:tc>
          <w:tcPr>
            <w:tcW w:w="6563" w:type="dxa"/>
          </w:tcPr>
          <w:p w14:paraId="293C52DA" w14:textId="77777777" w:rsidR="000E0CBA" w:rsidRPr="001F7439" w:rsidRDefault="00665A2B" w:rsidP="00EE4393">
            <w:pPr>
              <w:pStyle w:val="TableParagraph"/>
              <w:spacing w:before="192"/>
              <w:ind w:left="103"/>
              <w:jc w:val="both"/>
              <w:rPr>
                <w:sz w:val="20"/>
                <w:szCs w:val="20"/>
                <w:lang w:val="es-MX"/>
              </w:rPr>
            </w:pPr>
            <w:proofErr w:type="spellStart"/>
            <w:r w:rsidRPr="001F7439">
              <w:rPr>
                <w:sz w:val="20"/>
                <w:szCs w:val="20"/>
                <w:lang w:val="es-MX"/>
              </w:rPr>
              <w:t>Currie</w:t>
            </w:r>
            <w:proofErr w:type="spellEnd"/>
            <w:r w:rsidRPr="001F7439">
              <w:rPr>
                <w:sz w:val="20"/>
                <w:szCs w:val="20"/>
                <w:lang w:val="es-MX"/>
              </w:rPr>
              <w:t xml:space="preserve"> &amp; Brown, México, S.A. DE C.V.</w:t>
            </w:r>
          </w:p>
        </w:tc>
      </w:tr>
      <w:tr w:rsidR="000E0CBA" w:rsidRPr="00D47F8A" w14:paraId="0BB6CDE0" w14:textId="77777777">
        <w:trPr>
          <w:trHeight w:hRule="exact" w:val="468"/>
        </w:trPr>
        <w:tc>
          <w:tcPr>
            <w:tcW w:w="2266" w:type="dxa"/>
          </w:tcPr>
          <w:p w14:paraId="4EC0F18B" w14:textId="77777777" w:rsidR="000E0CBA" w:rsidRPr="001F7439" w:rsidRDefault="00665A2B">
            <w:pPr>
              <w:pStyle w:val="TableParagraph"/>
              <w:spacing w:before="113"/>
              <w:ind w:left="85" w:right="88"/>
              <w:jc w:val="center"/>
              <w:rPr>
                <w:b/>
                <w:sz w:val="20"/>
                <w:szCs w:val="20"/>
                <w:lang w:val="es-MX"/>
              </w:rPr>
            </w:pPr>
            <w:r w:rsidRPr="001F7439">
              <w:rPr>
                <w:b/>
                <w:sz w:val="20"/>
                <w:szCs w:val="20"/>
                <w:lang w:val="es-MX"/>
              </w:rPr>
              <w:t>Antecedentes Penales</w:t>
            </w:r>
          </w:p>
        </w:tc>
        <w:tc>
          <w:tcPr>
            <w:tcW w:w="6563" w:type="dxa"/>
          </w:tcPr>
          <w:p w14:paraId="5AFF3590"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Salvo por multas o infracciones de naturaleza administrativa, cualquier sentencia condenatoria de naturaleza penal.</w:t>
            </w:r>
          </w:p>
        </w:tc>
      </w:tr>
      <w:tr w:rsidR="000E0CBA" w:rsidRPr="00D47F8A" w14:paraId="33AF3183" w14:textId="77777777">
        <w:trPr>
          <w:trHeight w:hRule="exact" w:val="2081"/>
        </w:trPr>
        <w:tc>
          <w:tcPr>
            <w:tcW w:w="2266" w:type="dxa"/>
          </w:tcPr>
          <w:p w14:paraId="7F04C7D0" w14:textId="77777777" w:rsidR="000E0CBA" w:rsidRPr="001F7439" w:rsidRDefault="000E0CBA">
            <w:pPr>
              <w:pStyle w:val="TableParagraph"/>
              <w:rPr>
                <w:sz w:val="20"/>
                <w:szCs w:val="20"/>
                <w:lang w:val="es-MX"/>
              </w:rPr>
            </w:pPr>
          </w:p>
          <w:p w14:paraId="757274AA" w14:textId="77777777" w:rsidR="000E0CBA" w:rsidRPr="001F7439" w:rsidRDefault="000E0CBA">
            <w:pPr>
              <w:pStyle w:val="TableParagraph"/>
              <w:rPr>
                <w:sz w:val="20"/>
                <w:szCs w:val="20"/>
                <w:lang w:val="es-MX"/>
              </w:rPr>
            </w:pPr>
          </w:p>
          <w:p w14:paraId="42F29292" w14:textId="77777777" w:rsidR="000E0CBA" w:rsidRPr="001F7439" w:rsidRDefault="00665A2B">
            <w:pPr>
              <w:pStyle w:val="TableParagraph"/>
              <w:spacing w:before="183"/>
              <w:ind w:left="85" w:right="88"/>
              <w:jc w:val="center"/>
              <w:rPr>
                <w:b/>
                <w:sz w:val="20"/>
                <w:szCs w:val="20"/>
                <w:lang w:val="es-MX"/>
              </w:rPr>
            </w:pPr>
            <w:r w:rsidRPr="001F7439">
              <w:rPr>
                <w:b/>
                <w:sz w:val="20"/>
                <w:szCs w:val="20"/>
                <w:lang w:val="es-MX"/>
              </w:rPr>
              <w:t>Anteproyecto o Anteproyecto Arquitectónico</w:t>
            </w:r>
          </w:p>
        </w:tc>
        <w:tc>
          <w:tcPr>
            <w:tcW w:w="6563" w:type="dxa"/>
          </w:tcPr>
          <w:p w14:paraId="6EEDCBC5" w14:textId="06AD3078" w:rsidR="000E0CBA" w:rsidRPr="001F7439" w:rsidRDefault="00665A2B">
            <w:pPr>
              <w:pStyle w:val="TableParagraph"/>
              <w:ind w:left="103" w:right="100"/>
              <w:jc w:val="both"/>
              <w:rPr>
                <w:sz w:val="20"/>
                <w:szCs w:val="20"/>
                <w:lang w:val="es-MX"/>
              </w:rPr>
            </w:pPr>
            <w:r w:rsidRPr="001F7439">
              <w:rPr>
                <w:sz w:val="20"/>
                <w:szCs w:val="20"/>
                <w:lang w:val="es-MX"/>
              </w:rPr>
              <w:t>Información técnica de diseño presentada por el Desarrollador como parte de</w:t>
            </w:r>
            <w:r w:rsidR="00F624C6" w:rsidRPr="001F7439">
              <w:rPr>
                <w:sz w:val="20"/>
                <w:szCs w:val="20"/>
                <w:lang w:val="es-MX"/>
              </w:rPr>
              <w:t xml:space="preserve"> </w:t>
            </w:r>
            <w:r w:rsidRPr="001F7439">
              <w:rPr>
                <w:sz w:val="20"/>
                <w:szCs w:val="20"/>
                <w:lang w:val="es-MX"/>
              </w:rPr>
              <w:t xml:space="preserve">su oferta técnica, detallada en la Sección II Información Complementaria y Técnica Requerida para la Propuesta, de las Bases, la cual será sometida a revisión y en su caso corregida y complementada, conforme a lo establecido en las primeras seis partidas detalladas en el </w:t>
            </w:r>
            <w:r w:rsidRPr="001F7439">
              <w:rPr>
                <w:b/>
                <w:sz w:val="20"/>
                <w:szCs w:val="20"/>
                <w:lang w:val="es-MX"/>
              </w:rPr>
              <w:t>Apéndice B (Tabla de Entregas y</w:t>
            </w:r>
            <w:r w:rsidRPr="001F7439">
              <w:rPr>
                <w:b/>
                <w:i/>
                <w:sz w:val="20"/>
                <w:szCs w:val="20"/>
                <w:lang w:val="es-MX"/>
              </w:rPr>
              <w:t xml:space="preserve"> </w:t>
            </w:r>
            <w:r w:rsidRPr="001F7439">
              <w:rPr>
                <w:b/>
                <w:sz w:val="20"/>
                <w:szCs w:val="20"/>
                <w:lang w:val="es-MX"/>
              </w:rPr>
              <w:t xml:space="preserve">Plazos) </w:t>
            </w:r>
            <w:r w:rsidRPr="001F7439">
              <w:rPr>
                <w:sz w:val="20"/>
                <w:szCs w:val="20"/>
                <w:lang w:val="es-MX"/>
              </w:rPr>
              <w:t xml:space="preserve">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 xml:space="preserve">) </w:t>
            </w:r>
            <w:r w:rsidRPr="001F7439">
              <w:rPr>
                <w:sz w:val="20"/>
                <w:szCs w:val="20"/>
                <w:lang w:val="es-MX"/>
              </w:rPr>
              <w:t>del Contrato y que</w:t>
            </w:r>
            <w:r w:rsidR="00F624C6" w:rsidRPr="001F7439">
              <w:rPr>
                <w:sz w:val="20"/>
                <w:szCs w:val="20"/>
                <w:lang w:val="es-MX"/>
              </w:rPr>
              <w:t xml:space="preserve"> </w:t>
            </w:r>
            <w:r w:rsidRPr="001F7439">
              <w:rPr>
                <w:sz w:val="20"/>
                <w:szCs w:val="20"/>
                <w:lang w:val="es-MX"/>
              </w:rPr>
              <w:t>consisten en: Zonificación y Funcionamiento, Programa Médico Arquitectónico, Memoria Descriptiva, Plantas Arquitectónicas, Cortes Arquitectónicos y Fachadas</w:t>
            </w:r>
            <w:r w:rsidRPr="001F7439">
              <w:rPr>
                <w:spacing w:val="-14"/>
                <w:sz w:val="20"/>
                <w:szCs w:val="20"/>
                <w:lang w:val="es-MX"/>
              </w:rPr>
              <w:t xml:space="preserve"> </w:t>
            </w:r>
            <w:r w:rsidRPr="001F7439">
              <w:rPr>
                <w:sz w:val="20"/>
                <w:szCs w:val="20"/>
                <w:lang w:val="es-MX"/>
              </w:rPr>
              <w:t>Arquitectónicas.</w:t>
            </w:r>
          </w:p>
        </w:tc>
      </w:tr>
      <w:tr w:rsidR="00477C99" w:rsidRPr="00D47F8A" w14:paraId="0E9DCF2B" w14:textId="77777777" w:rsidTr="00EE4393">
        <w:trPr>
          <w:trHeight w:hRule="exact" w:val="1417"/>
        </w:trPr>
        <w:tc>
          <w:tcPr>
            <w:tcW w:w="2266" w:type="dxa"/>
          </w:tcPr>
          <w:p w14:paraId="630B4C9F" w14:textId="77777777" w:rsidR="000E0CBA" w:rsidRPr="001F7439" w:rsidRDefault="000E0CBA">
            <w:pPr>
              <w:pStyle w:val="TableParagraph"/>
              <w:rPr>
                <w:sz w:val="20"/>
                <w:szCs w:val="20"/>
                <w:lang w:val="es-MX"/>
              </w:rPr>
            </w:pPr>
          </w:p>
          <w:p w14:paraId="43876E64" w14:textId="77777777" w:rsidR="000E0CBA" w:rsidRPr="001F7439" w:rsidRDefault="000E0CBA">
            <w:pPr>
              <w:pStyle w:val="TableParagraph"/>
              <w:spacing w:before="10"/>
              <w:rPr>
                <w:sz w:val="20"/>
                <w:szCs w:val="20"/>
                <w:lang w:val="es-MX"/>
              </w:rPr>
            </w:pPr>
          </w:p>
          <w:p w14:paraId="3DA2CB1E" w14:textId="77777777" w:rsidR="000E0CBA" w:rsidRPr="001F7439" w:rsidRDefault="00665A2B">
            <w:pPr>
              <w:pStyle w:val="TableParagraph"/>
              <w:ind w:left="87" w:right="88"/>
              <w:jc w:val="center"/>
              <w:rPr>
                <w:b/>
                <w:sz w:val="20"/>
                <w:szCs w:val="20"/>
                <w:lang w:val="es-MX"/>
              </w:rPr>
            </w:pPr>
            <w:r w:rsidRPr="001F7439">
              <w:rPr>
                <w:b/>
                <w:sz w:val="20"/>
                <w:szCs w:val="20"/>
                <w:lang w:val="es-MX"/>
              </w:rPr>
              <w:t>Año Contractual</w:t>
            </w:r>
          </w:p>
        </w:tc>
        <w:tc>
          <w:tcPr>
            <w:tcW w:w="6563" w:type="dxa"/>
          </w:tcPr>
          <w:p w14:paraId="2957211B" w14:textId="2699010A" w:rsidR="000E0CBA" w:rsidRPr="001F7439" w:rsidRDefault="00781C8C" w:rsidP="00EE4393">
            <w:pPr>
              <w:pStyle w:val="TableParagraph"/>
              <w:ind w:left="103" w:right="107"/>
              <w:jc w:val="both"/>
              <w:rPr>
                <w:sz w:val="20"/>
                <w:szCs w:val="20"/>
                <w:lang w:val="es-MX"/>
              </w:rPr>
            </w:pPr>
            <w:r w:rsidRPr="001F7439">
              <w:rPr>
                <w:sz w:val="20"/>
                <w:szCs w:val="20"/>
                <w:lang w:val="es-MX"/>
              </w:rPr>
              <w:t xml:space="preserve">El periodo de 12 (doce) meses calendario comenzando en la fecha de firma del presente Contrato y cada periodo subsiguiente de 12 (doce) meses comenzando el día del aniversario de la fecha del Contrato, en el entendido de que el último Año Contractual será el periodo que inicie </w:t>
            </w:r>
            <w:r w:rsidR="00E1380C" w:rsidRPr="001F7439">
              <w:rPr>
                <w:sz w:val="20"/>
                <w:szCs w:val="20"/>
                <w:lang w:val="es-MX"/>
              </w:rPr>
              <w:t>e</w:t>
            </w:r>
            <w:r w:rsidRPr="001F7439">
              <w:rPr>
                <w:sz w:val="20"/>
                <w:szCs w:val="20"/>
                <w:lang w:val="es-MX"/>
              </w:rPr>
              <w:t>l día del aniversario de la fecha del Contrato que corresponda y termine en la Fecha de Terminación del Contrato.</w:t>
            </w:r>
          </w:p>
        </w:tc>
      </w:tr>
      <w:tr w:rsidR="000E0CBA" w:rsidRPr="00D47F8A" w14:paraId="11D06649" w14:textId="77777777" w:rsidTr="00EE4393">
        <w:trPr>
          <w:trHeight w:hRule="exact" w:val="794"/>
        </w:trPr>
        <w:tc>
          <w:tcPr>
            <w:tcW w:w="2266" w:type="dxa"/>
          </w:tcPr>
          <w:p w14:paraId="57216D9A" w14:textId="77777777" w:rsidR="000E0CBA" w:rsidRPr="001F7439" w:rsidRDefault="000E0CBA">
            <w:pPr>
              <w:pStyle w:val="TableParagraph"/>
              <w:spacing w:before="10"/>
              <w:rPr>
                <w:sz w:val="20"/>
                <w:szCs w:val="20"/>
                <w:lang w:val="es-MX"/>
              </w:rPr>
            </w:pPr>
          </w:p>
          <w:p w14:paraId="387683A3" w14:textId="77777777" w:rsidR="000E0CBA" w:rsidRPr="001F7439" w:rsidRDefault="00665A2B">
            <w:pPr>
              <w:pStyle w:val="TableParagraph"/>
              <w:ind w:left="87" w:right="87"/>
              <w:jc w:val="center"/>
              <w:rPr>
                <w:b/>
                <w:sz w:val="20"/>
                <w:szCs w:val="20"/>
                <w:lang w:val="es-MX"/>
              </w:rPr>
            </w:pPr>
            <w:r w:rsidRPr="001F7439">
              <w:rPr>
                <w:b/>
                <w:sz w:val="20"/>
                <w:szCs w:val="20"/>
                <w:lang w:val="es-MX"/>
              </w:rPr>
              <w:t>Año de Operaciones</w:t>
            </w:r>
          </w:p>
        </w:tc>
        <w:tc>
          <w:tcPr>
            <w:tcW w:w="6563" w:type="dxa"/>
          </w:tcPr>
          <w:p w14:paraId="35A4E420" w14:textId="7C53098F" w:rsidR="000E0CBA" w:rsidRPr="001F7439" w:rsidRDefault="00781C8C">
            <w:pPr>
              <w:pStyle w:val="TableParagraph"/>
              <w:ind w:left="103" w:right="108"/>
              <w:jc w:val="both"/>
              <w:rPr>
                <w:sz w:val="20"/>
                <w:szCs w:val="20"/>
                <w:lang w:val="es-MX"/>
              </w:rPr>
            </w:pPr>
            <w:r w:rsidRPr="001F7439">
              <w:rPr>
                <w:sz w:val="20"/>
                <w:szCs w:val="20"/>
                <w:lang w:val="es-MX"/>
              </w:rPr>
              <w:t xml:space="preserve">El periodo de 12 (doce) meses calendario comenzando en la Fecha de Inicio de Servicios y cada periodo subsiguiente de 12 (doce) meses comenzando </w:t>
            </w:r>
            <w:r w:rsidRPr="001F7439">
              <w:rPr>
                <w:bCs/>
                <w:sz w:val="20"/>
                <w:szCs w:val="20"/>
                <w:lang w:val="es-MX"/>
              </w:rPr>
              <w:t>el día</w:t>
            </w:r>
            <w:r w:rsidRPr="001F7439">
              <w:rPr>
                <w:sz w:val="20"/>
                <w:szCs w:val="20"/>
                <w:lang w:val="es-MX"/>
              </w:rPr>
              <w:t xml:space="preserve"> del aniversario de la Fecha de Inicio de Servicios. </w:t>
            </w:r>
          </w:p>
        </w:tc>
      </w:tr>
      <w:tr w:rsidR="000E0CBA" w:rsidRPr="00D47F8A" w14:paraId="72E95F04" w14:textId="77777777">
        <w:trPr>
          <w:trHeight w:hRule="exact" w:val="269"/>
        </w:trPr>
        <w:tc>
          <w:tcPr>
            <w:tcW w:w="2266" w:type="dxa"/>
          </w:tcPr>
          <w:p w14:paraId="02F0BD04" w14:textId="77777777" w:rsidR="000E0CBA" w:rsidRPr="001F7439" w:rsidRDefault="00665A2B">
            <w:pPr>
              <w:pStyle w:val="TableParagraph"/>
              <w:spacing w:before="12"/>
              <w:ind w:left="87" w:right="88"/>
              <w:jc w:val="center"/>
              <w:rPr>
                <w:b/>
                <w:sz w:val="20"/>
                <w:szCs w:val="20"/>
                <w:lang w:val="es-MX"/>
              </w:rPr>
            </w:pPr>
            <w:r w:rsidRPr="001F7439">
              <w:rPr>
                <w:b/>
                <w:sz w:val="20"/>
                <w:szCs w:val="20"/>
                <w:lang w:val="es-MX"/>
              </w:rPr>
              <w:t>APP</w:t>
            </w:r>
          </w:p>
        </w:tc>
        <w:tc>
          <w:tcPr>
            <w:tcW w:w="6563" w:type="dxa"/>
          </w:tcPr>
          <w:p w14:paraId="688FE24C" w14:textId="77777777" w:rsidR="000E0CBA" w:rsidRPr="001F7439" w:rsidRDefault="00665A2B" w:rsidP="00EE4393">
            <w:pPr>
              <w:pStyle w:val="TableParagraph"/>
              <w:spacing w:before="7"/>
              <w:ind w:left="103"/>
              <w:jc w:val="both"/>
              <w:rPr>
                <w:sz w:val="20"/>
                <w:szCs w:val="20"/>
                <w:lang w:val="es-MX"/>
              </w:rPr>
            </w:pPr>
            <w:r w:rsidRPr="001F7439">
              <w:rPr>
                <w:sz w:val="20"/>
                <w:szCs w:val="20"/>
                <w:lang w:val="es-MX"/>
              </w:rPr>
              <w:t>Esquema de Asociación Público-Privada previsto en la Ley APP.</w:t>
            </w:r>
          </w:p>
        </w:tc>
      </w:tr>
      <w:tr w:rsidR="000E0CBA" w:rsidRPr="001F7439" w14:paraId="419D0BCD" w14:textId="77777777">
        <w:trPr>
          <w:trHeight w:hRule="exact" w:val="2415"/>
        </w:trPr>
        <w:tc>
          <w:tcPr>
            <w:tcW w:w="2266" w:type="dxa"/>
          </w:tcPr>
          <w:p w14:paraId="316CD2C1" w14:textId="77777777" w:rsidR="000E0CBA" w:rsidRPr="001F7439" w:rsidRDefault="000E0CBA">
            <w:pPr>
              <w:pStyle w:val="TableParagraph"/>
              <w:rPr>
                <w:sz w:val="20"/>
                <w:szCs w:val="20"/>
                <w:lang w:val="es-MX"/>
              </w:rPr>
            </w:pPr>
          </w:p>
          <w:p w14:paraId="36DE1499" w14:textId="77777777" w:rsidR="000E0CBA" w:rsidRPr="001F7439" w:rsidRDefault="000E0CBA">
            <w:pPr>
              <w:pStyle w:val="TableParagraph"/>
              <w:rPr>
                <w:sz w:val="20"/>
                <w:szCs w:val="20"/>
                <w:lang w:val="es-MX"/>
              </w:rPr>
            </w:pPr>
          </w:p>
          <w:p w14:paraId="00C90D4C" w14:textId="77777777" w:rsidR="000E0CBA" w:rsidRPr="001F7439" w:rsidRDefault="000E0CBA">
            <w:pPr>
              <w:pStyle w:val="TableParagraph"/>
              <w:rPr>
                <w:sz w:val="20"/>
                <w:szCs w:val="20"/>
                <w:lang w:val="es-MX"/>
              </w:rPr>
            </w:pPr>
          </w:p>
          <w:p w14:paraId="3C0FDCAC" w14:textId="77777777" w:rsidR="000E0CBA" w:rsidRPr="001F7439" w:rsidRDefault="000E0CBA">
            <w:pPr>
              <w:pStyle w:val="TableParagraph"/>
              <w:spacing w:before="7"/>
              <w:rPr>
                <w:sz w:val="20"/>
                <w:szCs w:val="20"/>
                <w:lang w:val="es-MX"/>
              </w:rPr>
            </w:pPr>
          </w:p>
          <w:p w14:paraId="479197F0" w14:textId="77777777" w:rsidR="000E0CBA" w:rsidRPr="001F7439" w:rsidRDefault="00665A2B">
            <w:pPr>
              <w:pStyle w:val="TableParagraph"/>
              <w:ind w:left="85" w:right="88"/>
              <w:jc w:val="center"/>
              <w:rPr>
                <w:b/>
                <w:sz w:val="20"/>
                <w:szCs w:val="20"/>
                <w:lang w:val="es-MX"/>
              </w:rPr>
            </w:pPr>
            <w:r w:rsidRPr="001F7439">
              <w:rPr>
                <w:b/>
                <w:sz w:val="20"/>
                <w:szCs w:val="20"/>
                <w:lang w:val="es-MX"/>
              </w:rPr>
              <w:t>Área o Espacio</w:t>
            </w:r>
          </w:p>
        </w:tc>
        <w:tc>
          <w:tcPr>
            <w:tcW w:w="6563" w:type="dxa"/>
          </w:tcPr>
          <w:p w14:paraId="377EB53E" w14:textId="31682387" w:rsidR="000E0CBA" w:rsidRPr="001F7439" w:rsidRDefault="00665A2B">
            <w:pPr>
              <w:pStyle w:val="TableParagraph"/>
              <w:spacing w:before="46"/>
              <w:ind w:left="103" w:right="101"/>
              <w:jc w:val="both"/>
              <w:rPr>
                <w:sz w:val="20"/>
                <w:szCs w:val="20"/>
                <w:lang w:val="es-MX"/>
              </w:rPr>
            </w:pPr>
            <w:r w:rsidRPr="001F7439">
              <w:rPr>
                <w:sz w:val="20"/>
                <w:szCs w:val="20"/>
                <w:lang w:val="es-MX"/>
              </w:rPr>
              <w:t xml:space="preserve">La superficie contenida en el Inmueble que cumple los requerimientos de diseño, equipamiento y de servicios, conforme lo establece el Contrato y sus Anexos, diseñada conforme a lo descrito en el </w:t>
            </w:r>
            <w:r w:rsidRPr="001F7439">
              <w:rPr>
                <w:b/>
                <w:sz w:val="20"/>
                <w:szCs w:val="20"/>
                <w:lang w:val="es-MX"/>
              </w:rPr>
              <w:t xml:space="preserve">Apéndice A (Programa Médico Arquitectónico), Apéndice B (Hojas de Datos Generales y Específicas)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 y Plan Funcional</w:t>
            </w:r>
            <w:r w:rsidRPr="001F7439">
              <w:rPr>
                <w:b/>
                <w:sz w:val="20"/>
                <w:szCs w:val="20"/>
                <w:lang w:val="es-MX"/>
              </w:rPr>
              <w:t xml:space="preserve">) </w:t>
            </w:r>
            <w:r w:rsidRPr="001F7439">
              <w:rPr>
                <w:sz w:val="20"/>
                <w:szCs w:val="20"/>
                <w:lang w:val="es-MX"/>
              </w:rPr>
              <w:t xml:space="preserve">para el desarrollo de las actividades previstas en el </w:t>
            </w:r>
            <w:r w:rsidR="00F624C6" w:rsidRPr="001F7439">
              <w:rPr>
                <w:sz w:val="20"/>
                <w:szCs w:val="20"/>
                <w:lang w:val="es-MX"/>
              </w:rPr>
              <w:t xml:space="preserve">Plan </w:t>
            </w:r>
            <w:r w:rsidRPr="001F7439">
              <w:rPr>
                <w:sz w:val="20"/>
                <w:szCs w:val="20"/>
                <w:lang w:val="es-MX"/>
              </w:rPr>
              <w:t>Funcional. Dichas</w:t>
            </w:r>
            <w:r w:rsidR="00F624C6" w:rsidRPr="001F7439">
              <w:rPr>
                <w:sz w:val="20"/>
                <w:szCs w:val="20"/>
                <w:lang w:val="es-MX"/>
              </w:rPr>
              <w:t xml:space="preserve">   </w:t>
            </w:r>
            <w:r w:rsidRPr="001F7439">
              <w:rPr>
                <w:sz w:val="20"/>
                <w:szCs w:val="20"/>
                <w:lang w:val="es-MX"/>
              </w:rPr>
              <w:t xml:space="preserve"> superficies se clasifican de la siguiente manera:</w:t>
            </w:r>
          </w:p>
          <w:p w14:paraId="12FBEA50" w14:textId="77777777" w:rsidR="000E0CBA" w:rsidRPr="001F7439" w:rsidRDefault="00665A2B">
            <w:pPr>
              <w:pStyle w:val="TableParagraph"/>
              <w:numPr>
                <w:ilvl w:val="0"/>
                <w:numId w:val="28"/>
              </w:numPr>
              <w:tabs>
                <w:tab w:val="left" w:pos="307"/>
              </w:tabs>
              <w:jc w:val="both"/>
              <w:rPr>
                <w:sz w:val="20"/>
                <w:szCs w:val="20"/>
                <w:lang w:val="es-MX"/>
              </w:rPr>
            </w:pPr>
            <w:r w:rsidRPr="001F7439">
              <w:rPr>
                <w:sz w:val="20"/>
                <w:szCs w:val="20"/>
                <w:lang w:val="es-MX"/>
              </w:rPr>
              <w:t>Técnico</w:t>
            </w:r>
            <w:r w:rsidRPr="001F7439">
              <w:rPr>
                <w:spacing w:val="-4"/>
                <w:sz w:val="20"/>
                <w:szCs w:val="20"/>
                <w:lang w:val="es-MX"/>
              </w:rPr>
              <w:t xml:space="preserve"> </w:t>
            </w:r>
            <w:r w:rsidRPr="001F7439">
              <w:rPr>
                <w:sz w:val="20"/>
                <w:szCs w:val="20"/>
                <w:lang w:val="es-MX"/>
              </w:rPr>
              <w:t>Operativos</w:t>
            </w:r>
          </w:p>
          <w:p w14:paraId="6558A9EB" w14:textId="77777777" w:rsidR="000E0CBA" w:rsidRPr="001F7439" w:rsidRDefault="00665A2B">
            <w:pPr>
              <w:pStyle w:val="TableParagraph"/>
              <w:numPr>
                <w:ilvl w:val="0"/>
                <w:numId w:val="28"/>
              </w:numPr>
              <w:tabs>
                <w:tab w:val="left" w:pos="322"/>
              </w:tabs>
              <w:ind w:left="321" w:hanging="218"/>
              <w:jc w:val="both"/>
              <w:rPr>
                <w:sz w:val="20"/>
                <w:szCs w:val="20"/>
                <w:lang w:val="es-MX"/>
              </w:rPr>
            </w:pPr>
            <w:r w:rsidRPr="001F7439">
              <w:rPr>
                <w:sz w:val="20"/>
                <w:szCs w:val="20"/>
                <w:lang w:val="es-MX"/>
              </w:rPr>
              <w:t>Administrativos</w:t>
            </w:r>
          </w:p>
          <w:p w14:paraId="157B98AE" w14:textId="77777777" w:rsidR="000E0CBA" w:rsidRPr="001F7439" w:rsidRDefault="00665A2B">
            <w:pPr>
              <w:pStyle w:val="TableParagraph"/>
              <w:numPr>
                <w:ilvl w:val="0"/>
                <w:numId w:val="28"/>
              </w:numPr>
              <w:tabs>
                <w:tab w:val="left" w:pos="310"/>
              </w:tabs>
              <w:ind w:left="309" w:hanging="206"/>
              <w:jc w:val="both"/>
              <w:rPr>
                <w:sz w:val="20"/>
                <w:szCs w:val="20"/>
                <w:lang w:val="es-MX"/>
              </w:rPr>
            </w:pPr>
            <w:r w:rsidRPr="001F7439">
              <w:rPr>
                <w:sz w:val="20"/>
                <w:szCs w:val="20"/>
                <w:lang w:val="es-MX"/>
              </w:rPr>
              <w:t>Servicios</w:t>
            </w:r>
          </w:p>
        </w:tc>
      </w:tr>
      <w:tr w:rsidR="000E0CBA" w:rsidRPr="00D47F8A" w14:paraId="11EC45F6" w14:textId="77777777">
        <w:trPr>
          <w:trHeight w:hRule="exact" w:val="931"/>
        </w:trPr>
        <w:tc>
          <w:tcPr>
            <w:tcW w:w="2266" w:type="dxa"/>
          </w:tcPr>
          <w:p w14:paraId="40DA80FA" w14:textId="77777777" w:rsidR="000E0CBA" w:rsidRPr="001F7439" w:rsidRDefault="000E0CBA">
            <w:pPr>
              <w:pStyle w:val="TableParagraph"/>
              <w:spacing w:before="10"/>
              <w:rPr>
                <w:sz w:val="20"/>
                <w:szCs w:val="20"/>
                <w:lang w:val="es-MX"/>
              </w:rPr>
            </w:pPr>
          </w:p>
          <w:p w14:paraId="1992D7EE" w14:textId="77777777" w:rsidR="000E0CBA" w:rsidRPr="001F7439" w:rsidRDefault="00665A2B">
            <w:pPr>
              <w:pStyle w:val="TableParagraph"/>
              <w:ind w:left="87" w:right="87"/>
              <w:jc w:val="center"/>
              <w:rPr>
                <w:b/>
                <w:sz w:val="20"/>
                <w:szCs w:val="20"/>
                <w:lang w:val="es-MX"/>
              </w:rPr>
            </w:pPr>
            <w:r w:rsidRPr="001F7439">
              <w:rPr>
                <w:b/>
                <w:sz w:val="20"/>
                <w:szCs w:val="20"/>
                <w:lang w:val="es-MX"/>
              </w:rPr>
              <w:t>Área Tributaria</w:t>
            </w:r>
          </w:p>
        </w:tc>
        <w:tc>
          <w:tcPr>
            <w:tcW w:w="6563" w:type="dxa"/>
          </w:tcPr>
          <w:p w14:paraId="31728886" w14:textId="77777777" w:rsidR="000E0CBA" w:rsidRPr="001F7439" w:rsidRDefault="00665A2B">
            <w:pPr>
              <w:pStyle w:val="TableParagraph"/>
              <w:ind w:left="103" w:right="99"/>
              <w:jc w:val="both"/>
              <w:rPr>
                <w:sz w:val="20"/>
                <w:szCs w:val="20"/>
                <w:lang w:val="es-MX"/>
              </w:rPr>
            </w:pPr>
            <w:r w:rsidRPr="001F7439">
              <w:rPr>
                <w:sz w:val="20"/>
                <w:szCs w:val="20"/>
                <w:lang w:val="es-MX"/>
              </w:rPr>
              <w:t>Espacio libre circundante al Equipamiento y Mobiliario necesario para el desarrollo de las actividades médicas y técnicas del Personal del Hospital, así como el manejo y tránsito de los pacientes alrededor de los espacios funcionales.</w:t>
            </w:r>
          </w:p>
        </w:tc>
      </w:tr>
      <w:tr w:rsidR="000E0CBA" w:rsidRPr="00D47F8A" w14:paraId="2B5C87BC" w14:textId="77777777">
        <w:trPr>
          <w:trHeight w:hRule="exact" w:val="929"/>
        </w:trPr>
        <w:tc>
          <w:tcPr>
            <w:tcW w:w="2266" w:type="dxa"/>
          </w:tcPr>
          <w:p w14:paraId="3044BA92" w14:textId="77777777" w:rsidR="000E0CBA" w:rsidRPr="001F7439" w:rsidRDefault="000E0CBA">
            <w:pPr>
              <w:pStyle w:val="TableParagraph"/>
              <w:spacing w:before="10"/>
              <w:rPr>
                <w:sz w:val="20"/>
                <w:szCs w:val="20"/>
                <w:lang w:val="es-MX"/>
              </w:rPr>
            </w:pPr>
          </w:p>
          <w:p w14:paraId="57B64276" w14:textId="77777777" w:rsidR="000E0CBA" w:rsidRPr="001F7439" w:rsidRDefault="00665A2B">
            <w:pPr>
              <w:pStyle w:val="TableParagraph"/>
              <w:ind w:left="85" w:right="88"/>
              <w:jc w:val="center"/>
              <w:rPr>
                <w:b/>
                <w:sz w:val="20"/>
                <w:szCs w:val="20"/>
                <w:lang w:val="es-MX"/>
              </w:rPr>
            </w:pPr>
            <w:r w:rsidRPr="001F7439">
              <w:rPr>
                <w:b/>
                <w:sz w:val="20"/>
                <w:szCs w:val="20"/>
                <w:lang w:val="es-MX"/>
              </w:rPr>
              <w:t>Áreas Comerciales</w:t>
            </w:r>
          </w:p>
        </w:tc>
        <w:tc>
          <w:tcPr>
            <w:tcW w:w="6563" w:type="dxa"/>
          </w:tcPr>
          <w:p w14:paraId="06209764" w14:textId="77777777" w:rsidR="000E0CBA" w:rsidRPr="001F7439" w:rsidRDefault="00665A2B">
            <w:pPr>
              <w:pStyle w:val="TableParagraph"/>
              <w:spacing w:line="242" w:lineRule="auto"/>
              <w:ind w:left="103" w:right="99"/>
              <w:jc w:val="both"/>
              <w:rPr>
                <w:b/>
                <w:sz w:val="20"/>
                <w:szCs w:val="20"/>
                <w:lang w:val="es-MX"/>
              </w:rPr>
            </w:pPr>
            <w:r w:rsidRPr="001F7439">
              <w:rPr>
                <w:sz w:val="20"/>
                <w:szCs w:val="20"/>
                <w:lang w:val="es-MX"/>
              </w:rPr>
              <w:t xml:space="preserve">Los espacios señalados en la sección 6.5.1 del Contrato, y se describen sus dimensiones y ubicación en la Unidad Funcional “Acceso”, del </w:t>
            </w:r>
            <w:r w:rsidRPr="001F7439">
              <w:rPr>
                <w:b/>
                <w:sz w:val="20"/>
                <w:szCs w:val="20"/>
                <w:lang w:val="es-MX"/>
              </w:rPr>
              <w:t xml:space="preserve">Apéndice A (Programa Médico Arquitectónico)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 y Plan Funcional</w:t>
            </w:r>
            <w:r w:rsidRPr="001F7439">
              <w:rPr>
                <w:b/>
                <w:sz w:val="20"/>
                <w:szCs w:val="20"/>
                <w:lang w:val="es-MX"/>
              </w:rPr>
              <w:t>).</w:t>
            </w:r>
          </w:p>
        </w:tc>
      </w:tr>
      <w:tr w:rsidR="000E0CBA" w:rsidRPr="00D47F8A" w14:paraId="03FE0950" w14:textId="77777777">
        <w:trPr>
          <w:trHeight w:hRule="exact" w:val="701"/>
        </w:trPr>
        <w:tc>
          <w:tcPr>
            <w:tcW w:w="2266" w:type="dxa"/>
          </w:tcPr>
          <w:p w14:paraId="17CFF7D0" w14:textId="77777777" w:rsidR="000E0CBA" w:rsidRPr="001F7439" w:rsidRDefault="00665A2B">
            <w:pPr>
              <w:pStyle w:val="TableParagraph"/>
              <w:spacing w:before="113"/>
              <w:ind w:left="547" w:right="47" w:hanging="363"/>
              <w:rPr>
                <w:b/>
                <w:sz w:val="20"/>
                <w:szCs w:val="20"/>
                <w:lang w:val="es-MX"/>
              </w:rPr>
            </w:pPr>
            <w:r w:rsidRPr="001F7439">
              <w:rPr>
                <w:b/>
                <w:sz w:val="20"/>
                <w:szCs w:val="20"/>
                <w:lang w:val="es-MX"/>
              </w:rPr>
              <w:t>Auditoría Superior de la Federación</w:t>
            </w:r>
          </w:p>
        </w:tc>
        <w:tc>
          <w:tcPr>
            <w:tcW w:w="6563" w:type="dxa"/>
          </w:tcPr>
          <w:p w14:paraId="2062A91A" w14:textId="77777777" w:rsidR="000E0CBA" w:rsidRPr="001F7439" w:rsidRDefault="00665A2B">
            <w:pPr>
              <w:pStyle w:val="TableParagraph"/>
              <w:ind w:left="103" w:right="109"/>
              <w:jc w:val="both"/>
              <w:rPr>
                <w:sz w:val="20"/>
                <w:szCs w:val="20"/>
                <w:lang w:val="es-MX"/>
              </w:rPr>
            </w:pPr>
            <w:r w:rsidRPr="001F7439">
              <w:rPr>
                <w:sz w:val="20"/>
                <w:szCs w:val="20"/>
                <w:lang w:val="es-MX"/>
              </w:rPr>
              <w:t>Órgano Técnico de Fiscalización de la Cámara de Diputados del Congreso de la Unión a que se refieren los artículos 74, fracciones II y VI y 79 y 109 de la Constitución Política de los Estados Unidos Mexicanos.</w:t>
            </w:r>
          </w:p>
        </w:tc>
      </w:tr>
      <w:tr w:rsidR="000E0CBA" w:rsidRPr="00D47F8A" w14:paraId="56DA7075" w14:textId="77777777">
        <w:trPr>
          <w:trHeight w:hRule="exact" w:val="698"/>
        </w:trPr>
        <w:tc>
          <w:tcPr>
            <w:tcW w:w="2266" w:type="dxa"/>
          </w:tcPr>
          <w:p w14:paraId="43B804C0" w14:textId="77777777" w:rsidR="000E0CBA" w:rsidRPr="001F7439" w:rsidRDefault="000E0CBA">
            <w:pPr>
              <w:pStyle w:val="TableParagraph"/>
              <w:spacing w:before="10"/>
              <w:rPr>
                <w:sz w:val="20"/>
                <w:szCs w:val="20"/>
                <w:lang w:val="es-MX"/>
              </w:rPr>
            </w:pPr>
          </w:p>
          <w:p w14:paraId="059B068E" w14:textId="77777777" w:rsidR="000E0CBA" w:rsidRPr="001F7439" w:rsidRDefault="00665A2B">
            <w:pPr>
              <w:pStyle w:val="TableParagraph"/>
              <w:ind w:left="87" w:right="87"/>
              <w:jc w:val="center"/>
              <w:rPr>
                <w:b/>
                <w:sz w:val="20"/>
                <w:szCs w:val="20"/>
                <w:lang w:val="es-MX"/>
              </w:rPr>
            </w:pPr>
            <w:proofErr w:type="spellStart"/>
            <w:r w:rsidRPr="001F7439">
              <w:rPr>
                <w:b/>
                <w:sz w:val="20"/>
                <w:szCs w:val="20"/>
                <w:lang w:val="es-MX"/>
              </w:rPr>
              <w:t>Autocad</w:t>
            </w:r>
            <w:proofErr w:type="spellEnd"/>
          </w:p>
        </w:tc>
        <w:tc>
          <w:tcPr>
            <w:tcW w:w="6563" w:type="dxa"/>
          </w:tcPr>
          <w:p w14:paraId="27573008" w14:textId="0327BA0E" w:rsidR="000E0CBA" w:rsidRPr="001F7439" w:rsidRDefault="00665A2B">
            <w:pPr>
              <w:pStyle w:val="TableParagraph"/>
              <w:ind w:left="103" w:right="111"/>
              <w:jc w:val="both"/>
              <w:rPr>
                <w:sz w:val="20"/>
                <w:szCs w:val="20"/>
                <w:lang w:val="es-MX"/>
              </w:rPr>
            </w:pPr>
            <w:r w:rsidRPr="001F7439">
              <w:rPr>
                <w:sz w:val="20"/>
                <w:szCs w:val="20"/>
                <w:lang w:val="es-MX"/>
              </w:rPr>
              <w:t>Formato de Software (*.DWG) a través del cual se hará entrega de la Información de Diseño (planos arquitectónicos, de ingenierías y diagramas) por parte del</w:t>
            </w:r>
            <w:r w:rsidRPr="001F7439">
              <w:rPr>
                <w:spacing w:val="-7"/>
                <w:sz w:val="20"/>
                <w:szCs w:val="20"/>
                <w:lang w:val="es-MX"/>
              </w:rPr>
              <w:t xml:space="preserve"> </w:t>
            </w:r>
            <w:r w:rsidRPr="001F7439">
              <w:rPr>
                <w:sz w:val="20"/>
                <w:szCs w:val="20"/>
                <w:lang w:val="es-MX"/>
              </w:rPr>
              <w:t>Desarrollador.</w:t>
            </w:r>
          </w:p>
        </w:tc>
      </w:tr>
      <w:tr w:rsidR="000E0CBA" w:rsidRPr="00D47F8A" w14:paraId="208CD92D" w14:textId="77777777">
        <w:trPr>
          <w:trHeight w:hRule="exact" w:val="1392"/>
        </w:trPr>
        <w:tc>
          <w:tcPr>
            <w:tcW w:w="2266" w:type="dxa"/>
          </w:tcPr>
          <w:p w14:paraId="15191245" w14:textId="77777777" w:rsidR="000E0CBA" w:rsidRPr="001F7439" w:rsidRDefault="000E0CBA">
            <w:pPr>
              <w:pStyle w:val="TableParagraph"/>
              <w:rPr>
                <w:sz w:val="20"/>
                <w:szCs w:val="20"/>
                <w:lang w:val="es-MX"/>
              </w:rPr>
            </w:pPr>
          </w:p>
          <w:p w14:paraId="7DDEABC4" w14:textId="77777777" w:rsidR="000E0CBA" w:rsidRPr="001F7439" w:rsidRDefault="000E0CBA">
            <w:pPr>
              <w:pStyle w:val="TableParagraph"/>
              <w:spacing w:before="10"/>
              <w:rPr>
                <w:sz w:val="20"/>
                <w:szCs w:val="20"/>
                <w:lang w:val="es-MX"/>
              </w:rPr>
            </w:pPr>
          </w:p>
          <w:p w14:paraId="62708213" w14:textId="77777777" w:rsidR="000E0CBA" w:rsidRPr="001F7439" w:rsidRDefault="00665A2B">
            <w:pPr>
              <w:pStyle w:val="TableParagraph"/>
              <w:ind w:left="87" w:right="87"/>
              <w:jc w:val="center"/>
              <w:rPr>
                <w:b/>
                <w:sz w:val="20"/>
                <w:szCs w:val="20"/>
                <w:lang w:val="es-MX"/>
              </w:rPr>
            </w:pPr>
            <w:r w:rsidRPr="001F7439">
              <w:rPr>
                <w:b/>
                <w:sz w:val="20"/>
                <w:szCs w:val="20"/>
                <w:lang w:val="es-MX"/>
              </w:rPr>
              <w:t>Autorizaciones</w:t>
            </w:r>
          </w:p>
        </w:tc>
        <w:tc>
          <w:tcPr>
            <w:tcW w:w="6563" w:type="dxa"/>
          </w:tcPr>
          <w:p w14:paraId="113B071F" w14:textId="26194D8E" w:rsidR="000E0CBA" w:rsidRPr="001F7439" w:rsidRDefault="00665A2B">
            <w:pPr>
              <w:pStyle w:val="TableParagraph"/>
              <w:ind w:left="103" w:right="102"/>
              <w:jc w:val="both"/>
              <w:rPr>
                <w:sz w:val="20"/>
                <w:szCs w:val="20"/>
                <w:lang w:val="es-MX"/>
              </w:rPr>
            </w:pPr>
            <w:r w:rsidRPr="001F7439">
              <w:rPr>
                <w:sz w:val="20"/>
                <w:szCs w:val="20"/>
                <w:lang w:val="es-MX"/>
              </w:rPr>
              <w:t xml:space="preserve">Todos los permisos, autorizaciones, aprobaciones, certificados, consentimientos, licencias, concesiones y otras autorizaciones que se requieran conforme a la Legislación, y cualquier otro consentimiento o acuerdo necesario de terceras personas que se requiera para realizar </w:t>
            </w:r>
            <w:r w:rsidRPr="001F7439">
              <w:rPr>
                <w:spacing w:val="2"/>
                <w:sz w:val="20"/>
                <w:szCs w:val="20"/>
                <w:lang w:val="es-MX"/>
              </w:rPr>
              <w:t xml:space="preserve">las </w:t>
            </w:r>
            <w:r w:rsidRPr="001F7439">
              <w:rPr>
                <w:sz w:val="20"/>
                <w:szCs w:val="20"/>
                <w:lang w:val="es-MX"/>
              </w:rPr>
              <w:t>Actividades Preliminares, las Actividades del Desarrollador y la prestación de los Servicios de conformidad con los términos del</w:t>
            </w:r>
            <w:r w:rsidRPr="001F7439">
              <w:rPr>
                <w:spacing w:val="-14"/>
                <w:sz w:val="20"/>
                <w:szCs w:val="20"/>
                <w:lang w:val="es-MX"/>
              </w:rPr>
              <w:t xml:space="preserve"> </w:t>
            </w:r>
            <w:r w:rsidRPr="001F7439">
              <w:rPr>
                <w:sz w:val="20"/>
                <w:szCs w:val="20"/>
                <w:lang w:val="es-MX"/>
              </w:rPr>
              <w:t>Contrato.</w:t>
            </w:r>
          </w:p>
        </w:tc>
      </w:tr>
      <w:tr w:rsidR="000E0CBA" w:rsidRPr="00D47F8A" w14:paraId="4A9829B3" w14:textId="77777777">
        <w:trPr>
          <w:trHeight w:hRule="exact" w:val="468"/>
        </w:trPr>
        <w:tc>
          <w:tcPr>
            <w:tcW w:w="2266" w:type="dxa"/>
          </w:tcPr>
          <w:p w14:paraId="56744D91" w14:textId="77777777" w:rsidR="000E0CBA" w:rsidRPr="001F7439" w:rsidRDefault="00665A2B">
            <w:pPr>
              <w:pStyle w:val="TableParagraph"/>
              <w:spacing w:before="113"/>
              <w:ind w:left="87" w:right="87"/>
              <w:jc w:val="center"/>
              <w:rPr>
                <w:b/>
                <w:sz w:val="20"/>
                <w:szCs w:val="20"/>
                <w:lang w:val="es-MX"/>
              </w:rPr>
            </w:pPr>
            <w:proofErr w:type="spellStart"/>
            <w:r w:rsidRPr="001F7439">
              <w:rPr>
                <w:b/>
                <w:sz w:val="20"/>
                <w:szCs w:val="20"/>
                <w:lang w:val="es-MX"/>
              </w:rPr>
              <w:t>Banobras</w:t>
            </w:r>
            <w:proofErr w:type="spellEnd"/>
          </w:p>
        </w:tc>
        <w:tc>
          <w:tcPr>
            <w:tcW w:w="6563" w:type="dxa"/>
          </w:tcPr>
          <w:p w14:paraId="46D092AF"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El Banco Nacional de Obras y Servicios Públicos, Sociedad Nacional de Crédito, Institución de Banca de Desarrollo.</w:t>
            </w:r>
          </w:p>
        </w:tc>
      </w:tr>
      <w:tr w:rsidR="000E0CBA" w:rsidRPr="001F7439" w14:paraId="4BA3F0C0" w14:textId="77777777">
        <w:trPr>
          <w:trHeight w:hRule="exact" w:val="931"/>
        </w:trPr>
        <w:tc>
          <w:tcPr>
            <w:tcW w:w="2266" w:type="dxa"/>
          </w:tcPr>
          <w:p w14:paraId="4A84A7F8" w14:textId="77777777" w:rsidR="000E0CBA" w:rsidRPr="001F7439" w:rsidRDefault="000E0CBA">
            <w:pPr>
              <w:pStyle w:val="TableParagraph"/>
              <w:spacing w:before="10"/>
              <w:rPr>
                <w:sz w:val="20"/>
                <w:szCs w:val="20"/>
                <w:lang w:val="es-MX"/>
              </w:rPr>
            </w:pPr>
          </w:p>
          <w:p w14:paraId="5E2CBD2B" w14:textId="77777777" w:rsidR="000E0CBA" w:rsidRPr="001F7439" w:rsidRDefault="00665A2B">
            <w:pPr>
              <w:pStyle w:val="TableParagraph"/>
              <w:ind w:left="715" w:right="406" w:hanging="291"/>
              <w:rPr>
                <w:b/>
                <w:sz w:val="20"/>
                <w:szCs w:val="20"/>
                <w:lang w:val="es-MX"/>
              </w:rPr>
            </w:pPr>
            <w:r w:rsidRPr="001F7439">
              <w:rPr>
                <w:b/>
                <w:sz w:val="20"/>
                <w:szCs w:val="20"/>
                <w:lang w:val="es-MX"/>
              </w:rPr>
              <w:t>Bases o Bases de Concurso</w:t>
            </w:r>
          </w:p>
        </w:tc>
        <w:tc>
          <w:tcPr>
            <w:tcW w:w="6563" w:type="dxa"/>
          </w:tcPr>
          <w:p w14:paraId="7561FFEC" w14:textId="77777777" w:rsidR="000E0CBA" w:rsidRPr="001F7439" w:rsidRDefault="00665A2B">
            <w:pPr>
              <w:pStyle w:val="TableParagraph"/>
              <w:ind w:left="103" w:right="103"/>
              <w:jc w:val="both"/>
              <w:rPr>
                <w:sz w:val="20"/>
                <w:szCs w:val="20"/>
                <w:lang w:val="es-MX"/>
              </w:rPr>
            </w:pPr>
            <w:r w:rsidRPr="001F7439">
              <w:rPr>
                <w:sz w:val="20"/>
                <w:szCs w:val="20"/>
                <w:lang w:val="es-MX"/>
              </w:rPr>
              <w:t xml:space="preserve">El documento y sus anexos que contienen los conceptos que rigen y serán aplicados para la contratación de los Servicios que se adjudicarán mediante el Concurso Público Internacional Mixto No. [*] </w:t>
            </w:r>
            <w:proofErr w:type="gramStart"/>
            <w:r w:rsidRPr="001F7439">
              <w:rPr>
                <w:sz w:val="20"/>
                <w:szCs w:val="20"/>
                <w:lang w:val="es-MX"/>
              </w:rPr>
              <w:t>y</w:t>
            </w:r>
            <w:proofErr w:type="gramEnd"/>
            <w:r w:rsidRPr="001F7439">
              <w:rPr>
                <w:sz w:val="20"/>
                <w:szCs w:val="20"/>
                <w:lang w:val="es-MX"/>
              </w:rPr>
              <w:t>, por tanto, para el desarrollo del Proyecto.</w:t>
            </w:r>
          </w:p>
        </w:tc>
      </w:tr>
      <w:tr w:rsidR="000E0CBA" w:rsidRPr="00D47F8A" w14:paraId="5F35FAE0" w14:textId="77777777">
        <w:trPr>
          <w:trHeight w:hRule="exact" w:val="929"/>
        </w:trPr>
        <w:tc>
          <w:tcPr>
            <w:tcW w:w="2266" w:type="dxa"/>
          </w:tcPr>
          <w:p w14:paraId="6B57E4DE" w14:textId="77777777" w:rsidR="000E0CBA" w:rsidRPr="001F7439" w:rsidRDefault="000E0CBA">
            <w:pPr>
              <w:pStyle w:val="TableParagraph"/>
              <w:spacing w:before="10"/>
              <w:rPr>
                <w:sz w:val="20"/>
                <w:szCs w:val="20"/>
                <w:lang w:val="es-MX"/>
              </w:rPr>
            </w:pPr>
          </w:p>
          <w:p w14:paraId="25F400CD" w14:textId="77777777" w:rsidR="000E0CBA" w:rsidRPr="001F7439" w:rsidRDefault="00665A2B">
            <w:pPr>
              <w:pStyle w:val="TableParagraph"/>
              <w:ind w:left="87" w:right="87"/>
              <w:jc w:val="center"/>
              <w:rPr>
                <w:b/>
                <w:sz w:val="20"/>
                <w:szCs w:val="20"/>
                <w:lang w:val="es-MX"/>
              </w:rPr>
            </w:pPr>
            <w:r w:rsidRPr="001F7439">
              <w:rPr>
                <w:b/>
                <w:sz w:val="20"/>
                <w:szCs w:val="20"/>
                <w:lang w:val="es-MX"/>
              </w:rPr>
              <w:t>Beneficiario</w:t>
            </w:r>
          </w:p>
        </w:tc>
        <w:tc>
          <w:tcPr>
            <w:tcW w:w="6563" w:type="dxa"/>
          </w:tcPr>
          <w:p w14:paraId="1CCF7E88"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Para fines del procedimiento de reclamación e indemnizaciones se entenderá como la parte que considere tiene el beneficio de una indemnización bajo términos del Contrato, lo anterior de conformidad con la sección 17.3.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45CAD898" w14:textId="77777777">
        <w:trPr>
          <w:trHeight w:hRule="exact" w:val="470"/>
        </w:trPr>
        <w:tc>
          <w:tcPr>
            <w:tcW w:w="2266" w:type="dxa"/>
          </w:tcPr>
          <w:p w14:paraId="34E64A8D"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Bien</w:t>
            </w:r>
          </w:p>
        </w:tc>
        <w:tc>
          <w:tcPr>
            <w:tcW w:w="6563" w:type="dxa"/>
          </w:tcPr>
          <w:p w14:paraId="01C6E1A3" w14:textId="33C10958" w:rsidR="000E0CBA" w:rsidRPr="001F7439" w:rsidRDefault="00665A2B" w:rsidP="00EE4393">
            <w:pPr>
              <w:pStyle w:val="TableParagraph"/>
              <w:spacing w:line="228" w:lineRule="exact"/>
              <w:ind w:left="103" w:right="100"/>
              <w:jc w:val="both"/>
              <w:rPr>
                <w:sz w:val="20"/>
                <w:szCs w:val="20"/>
                <w:lang w:val="es-MX"/>
              </w:rPr>
            </w:pPr>
            <w:r w:rsidRPr="001F7439">
              <w:rPr>
                <w:sz w:val="20"/>
                <w:szCs w:val="20"/>
                <w:lang w:val="es-MX"/>
              </w:rPr>
              <w:t xml:space="preserve">Materiales, herramientas, Accesorios, Equipo, Consumibles y muebles utilizados en el </w:t>
            </w:r>
            <w:r w:rsidR="00FD5792" w:rsidRPr="001F7439">
              <w:rPr>
                <w:sz w:val="20"/>
                <w:szCs w:val="20"/>
                <w:lang w:val="es-MX"/>
              </w:rPr>
              <w:t>Hospital</w:t>
            </w:r>
            <w:r w:rsidRPr="001F7439">
              <w:rPr>
                <w:sz w:val="20"/>
                <w:szCs w:val="20"/>
                <w:lang w:val="es-MX"/>
              </w:rPr>
              <w:t>.</w:t>
            </w:r>
          </w:p>
        </w:tc>
      </w:tr>
      <w:tr w:rsidR="000E0CBA" w:rsidRPr="00D47F8A" w14:paraId="4DA47659" w14:textId="77777777">
        <w:trPr>
          <w:trHeight w:hRule="exact" w:val="1621"/>
        </w:trPr>
        <w:tc>
          <w:tcPr>
            <w:tcW w:w="2266" w:type="dxa"/>
          </w:tcPr>
          <w:p w14:paraId="11E429C6" w14:textId="77777777" w:rsidR="000E0CBA" w:rsidRPr="001F7439" w:rsidRDefault="000E0CBA">
            <w:pPr>
              <w:pStyle w:val="TableParagraph"/>
              <w:rPr>
                <w:sz w:val="20"/>
                <w:szCs w:val="20"/>
                <w:lang w:val="es-MX"/>
              </w:rPr>
            </w:pPr>
          </w:p>
          <w:p w14:paraId="79234048" w14:textId="77777777" w:rsidR="000E0CBA" w:rsidRPr="001F7439" w:rsidRDefault="000E0CBA">
            <w:pPr>
              <w:pStyle w:val="TableParagraph"/>
              <w:rPr>
                <w:sz w:val="20"/>
                <w:szCs w:val="20"/>
                <w:lang w:val="es-MX"/>
              </w:rPr>
            </w:pPr>
          </w:p>
          <w:p w14:paraId="58660291" w14:textId="77777777" w:rsidR="000E0CBA" w:rsidRPr="001F7439" w:rsidRDefault="00665A2B">
            <w:pPr>
              <w:pStyle w:val="TableParagraph"/>
              <w:spacing w:before="183"/>
              <w:ind w:left="87" w:right="87"/>
              <w:jc w:val="center"/>
              <w:rPr>
                <w:b/>
                <w:sz w:val="20"/>
                <w:szCs w:val="20"/>
                <w:lang w:val="es-MX"/>
              </w:rPr>
            </w:pPr>
            <w:r w:rsidRPr="001F7439">
              <w:rPr>
                <w:b/>
                <w:sz w:val="20"/>
                <w:szCs w:val="20"/>
                <w:lang w:val="es-MX"/>
              </w:rPr>
              <w:t>Bitácora</w:t>
            </w:r>
          </w:p>
        </w:tc>
        <w:tc>
          <w:tcPr>
            <w:tcW w:w="6563" w:type="dxa"/>
          </w:tcPr>
          <w:p w14:paraId="5C7D4A9E" w14:textId="77777777" w:rsidR="000E0CBA" w:rsidRPr="001F7439" w:rsidRDefault="00665A2B">
            <w:pPr>
              <w:pStyle w:val="TableParagraph"/>
              <w:ind w:left="103" w:right="104"/>
              <w:jc w:val="both"/>
              <w:rPr>
                <w:sz w:val="20"/>
                <w:szCs w:val="20"/>
                <w:lang w:val="es-MX"/>
              </w:rPr>
            </w:pPr>
            <w:r w:rsidRPr="001F7439">
              <w:rPr>
                <w:sz w:val="20"/>
                <w:szCs w:val="20"/>
                <w:lang w:val="es-MX"/>
              </w:rPr>
              <w:t>El instrumento técnico de control durante el desarrollo de los trabajos de construcción que constituye el medio oficial y legal de comunicación entre el residente de la obra, el Supervisor de Obra y el Desarrollador. Es de uso obligatorio a efecto de registrar los asuntos y eventos importantes que se presenten durante la ejecución de los trabajos de construcción y de aquellos acontecimientos que resulten diferentes a los establecidos en el Proyecto, Contrato y sus Anexos.</w:t>
            </w:r>
          </w:p>
        </w:tc>
      </w:tr>
      <w:tr w:rsidR="000E0CBA" w:rsidRPr="00D47F8A" w14:paraId="270CC547" w14:textId="77777777">
        <w:trPr>
          <w:trHeight w:hRule="exact" w:val="701"/>
        </w:trPr>
        <w:tc>
          <w:tcPr>
            <w:tcW w:w="2266" w:type="dxa"/>
          </w:tcPr>
          <w:p w14:paraId="395D2433" w14:textId="77777777" w:rsidR="000E0CBA" w:rsidRPr="001F7439" w:rsidRDefault="00665A2B">
            <w:pPr>
              <w:pStyle w:val="TableParagraph"/>
              <w:spacing w:before="113"/>
              <w:ind w:left="472" w:right="47" w:firstLine="52"/>
              <w:rPr>
                <w:b/>
                <w:sz w:val="20"/>
                <w:szCs w:val="20"/>
                <w:lang w:val="es-MX"/>
              </w:rPr>
            </w:pPr>
            <w:r w:rsidRPr="001F7439">
              <w:rPr>
                <w:b/>
                <w:sz w:val="20"/>
                <w:szCs w:val="20"/>
                <w:lang w:val="es-MX"/>
              </w:rPr>
              <w:t xml:space="preserve">Calendario de </w:t>
            </w:r>
            <w:r w:rsidRPr="001F7439">
              <w:rPr>
                <w:b/>
                <w:w w:val="95"/>
                <w:sz w:val="20"/>
                <w:szCs w:val="20"/>
                <w:lang w:val="es-MX"/>
              </w:rPr>
              <w:t>Mantenimiento</w:t>
            </w:r>
          </w:p>
        </w:tc>
        <w:tc>
          <w:tcPr>
            <w:tcW w:w="6563" w:type="dxa"/>
          </w:tcPr>
          <w:p w14:paraId="454299A2" w14:textId="77777777" w:rsidR="000E0CBA" w:rsidRPr="001F7439" w:rsidRDefault="00665A2B">
            <w:pPr>
              <w:pStyle w:val="TableParagraph"/>
              <w:spacing w:line="242" w:lineRule="auto"/>
              <w:ind w:left="103" w:right="100"/>
              <w:jc w:val="both"/>
              <w:rPr>
                <w:b/>
                <w:sz w:val="20"/>
                <w:szCs w:val="20"/>
                <w:lang w:val="es-MX"/>
              </w:rPr>
            </w:pPr>
            <w:r w:rsidRPr="001F7439">
              <w:rPr>
                <w:sz w:val="20"/>
                <w:szCs w:val="20"/>
                <w:lang w:val="es-MX"/>
              </w:rPr>
              <w:t xml:space="preserve">El calendario anual que contenga las Actividades de Mantenimiento programadas para el Año Contractual de conformidad con el </w:t>
            </w:r>
            <w:r w:rsidRPr="001F7439">
              <w:rPr>
                <w:b/>
                <w:sz w:val="20"/>
                <w:szCs w:val="20"/>
                <w:lang w:val="es-MX"/>
              </w:rPr>
              <w:t>Anexo 10 (</w:t>
            </w:r>
            <w:r w:rsidRPr="001F7439">
              <w:rPr>
                <w:b/>
                <w:i/>
                <w:sz w:val="20"/>
                <w:szCs w:val="20"/>
                <w:lang w:val="es-MX"/>
              </w:rPr>
              <w:t>Requerimientos de Servicios</w:t>
            </w:r>
            <w:r w:rsidRPr="001F7439">
              <w:rPr>
                <w:b/>
                <w:sz w:val="20"/>
                <w:szCs w:val="20"/>
                <w:lang w:val="es-MX"/>
              </w:rPr>
              <w:t>).</w:t>
            </w:r>
          </w:p>
        </w:tc>
      </w:tr>
      <w:tr w:rsidR="000E0CBA" w:rsidRPr="00D47F8A" w14:paraId="1B5A16B1" w14:textId="77777777">
        <w:trPr>
          <w:trHeight w:hRule="exact" w:val="1620"/>
        </w:trPr>
        <w:tc>
          <w:tcPr>
            <w:tcW w:w="2266" w:type="dxa"/>
          </w:tcPr>
          <w:p w14:paraId="281DD7F4" w14:textId="77777777" w:rsidR="000E0CBA" w:rsidRPr="001F7439" w:rsidRDefault="000E0CBA">
            <w:pPr>
              <w:pStyle w:val="TableParagraph"/>
              <w:rPr>
                <w:sz w:val="20"/>
                <w:szCs w:val="20"/>
                <w:lang w:val="es-MX"/>
              </w:rPr>
            </w:pPr>
          </w:p>
          <w:p w14:paraId="1BF28269" w14:textId="77777777" w:rsidR="000E0CBA" w:rsidRPr="001F7439" w:rsidRDefault="000E0CBA">
            <w:pPr>
              <w:pStyle w:val="TableParagraph"/>
              <w:spacing w:before="11"/>
              <w:rPr>
                <w:sz w:val="20"/>
                <w:szCs w:val="20"/>
                <w:lang w:val="es-MX"/>
              </w:rPr>
            </w:pPr>
          </w:p>
          <w:p w14:paraId="4181B6A8" w14:textId="77777777" w:rsidR="000E0CBA" w:rsidRPr="001F7439" w:rsidRDefault="00665A2B">
            <w:pPr>
              <w:pStyle w:val="TableParagraph"/>
              <w:ind w:left="170" w:right="154" w:firstLine="355"/>
              <w:rPr>
                <w:b/>
                <w:sz w:val="20"/>
                <w:szCs w:val="20"/>
                <w:lang w:val="es-MX"/>
              </w:rPr>
            </w:pPr>
            <w:r w:rsidRPr="001F7439">
              <w:rPr>
                <w:b/>
                <w:sz w:val="20"/>
                <w:szCs w:val="20"/>
                <w:lang w:val="es-MX"/>
              </w:rPr>
              <w:t>Calendario de Reposición del Equipo</w:t>
            </w:r>
          </w:p>
        </w:tc>
        <w:tc>
          <w:tcPr>
            <w:tcW w:w="6563" w:type="dxa"/>
          </w:tcPr>
          <w:p w14:paraId="284933EF" w14:textId="0F904DC3" w:rsidR="000E0CBA" w:rsidRPr="001F7439" w:rsidRDefault="00665A2B">
            <w:pPr>
              <w:pStyle w:val="TableParagraph"/>
              <w:ind w:left="103" w:right="99"/>
              <w:jc w:val="both"/>
              <w:rPr>
                <w:sz w:val="20"/>
                <w:szCs w:val="20"/>
                <w:lang w:val="es-MX"/>
              </w:rPr>
            </w:pPr>
            <w:r w:rsidRPr="001F7439">
              <w:rPr>
                <w:sz w:val="20"/>
                <w:szCs w:val="20"/>
                <w:lang w:val="es-MX"/>
              </w:rPr>
              <w:t>El calendario que contenga las actividades de reposición del Equipo que</w:t>
            </w:r>
            <w:r w:rsidR="00F624C6" w:rsidRPr="001F7439">
              <w:rPr>
                <w:sz w:val="20"/>
                <w:szCs w:val="20"/>
                <w:lang w:val="es-MX"/>
              </w:rPr>
              <w:t xml:space="preserve"> </w:t>
            </w:r>
            <w:r w:rsidRPr="001F7439">
              <w:rPr>
                <w:sz w:val="20"/>
                <w:szCs w:val="20"/>
                <w:lang w:val="es-MX"/>
              </w:rPr>
              <w:t xml:space="preserve">deberá presentarse el mes previo de cada aniversario del Año de Operaciones, conforme a lo establecido en el </w:t>
            </w:r>
            <w:r w:rsidRPr="001F7439">
              <w:rPr>
                <w:b/>
                <w:i/>
                <w:sz w:val="20"/>
                <w:szCs w:val="20"/>
                <w:lang w:val="es-MX"/>
              </w:rPr>
              <w:t xml:space="preserve">Anexo 9 (Requerimientos de Equipo). </w:t>
            </w:r>
            <w:r w:rsidRPr="001F7439">
              <w:rPr>
                <w:sz w:val="20"/>
                <w:szCs w:val="20"/>
                <w:lang w:val="es-MX"/>
              </w:rPr>
              <w:t xml:space="preserve">Dicho calendario deberá ser revisado por el Instituto de conformidad con el </w:t>
            </w:r>
            <w:r w:rsidRPr="001F7439">
              <w:rPr>
                <w:b/>
                <w:sz w:val="20"/>
                <w:szCs w:val="20"/>
                <w:lang w:val="es-MX"/>
              </w:rPr>
              <w:t xml:space="preserve">Anexo 5 </w:t>
            </w:r>
            <w:r w:rsidRPr="001F7439">
              <w:rPr>
                <w:b/>
                <w:i/>
                <w:sz w:val="20"/>
                <w:szCs w:val="20"/>
                <w:lang w:val="es-MX"/>
              </w:rPr>
              <w:t xml:space="preserve">(Procedimiento de Revisión) </w:t>
            </w:r>
            <w:r w:rsidRPr="001F7439">
              <w:rPr>
                <w:sz w:val="20"/>
                <w:szCs w:val="20"/>
                <w:lang w:val="es-MX"/>
              </w:rPr>
              <w:t xml:space="preserve">deberá contener los elementos descritos en los Estándares Específicos del Servicio de Provisión y Reposición de Equipo del </w:t>
            </w:r>
            <w:r w:rsidRPr="001F7439">
              <w:rPr>
                <w:b/>
                <w:sz w:val="20"/>
                <w:szCs w:val="20"/>
                <w:lang w:val="es-MX"/>
              </w:rPr>
              <w:t>Anexo 10 (</w:t>
            </w:r>
            <w:r w:rsidRPr="001F7439">
              <w:rPr>
                <w:b/>
                <w:i/>
                <w:sz w:val="20"/>
                <w:szCs w:val="20"/>
                <w:lang w:val="es-MX"/>
              </w:rPr>
              <w:t>Requerimientos de</w:t>
            </w:r>
            <w:r w:rsidRPr="001F7439">
              <w:rPr>
                <w:b/>
                <w:i/>
                <w:spacing w:val="-7"/>
                <w:sz w:val="20"/>
                <w:szCs w:val="20"/>
                <w:lang w:val="es-MX"/>
              </w:rPr>
              <w:t xml:space="preserve"> </w:t>
            </w:r>
            <w:r w:rsidRPr="001F7439">
              <w:rPr>
                <w:b/>
                <w:i/>
                <w:sz w:val="20"/>
                <w:szCs w:val="20"/>
                <w:lang w:val="es-MX"/>
              </w:rPr>
              <w:t>Servicios</w:t>
            </w:r>
            <w:r w:rsidRPr="001F7439">
              <w:rPr>
                <w:b/>
                <w:sz w:val="20"/>
                <w:szCs w:val="20"/>
                <w:lang w:val="es-MX"/>
              </w:rPr>
              <w:t>)</w:t>
            </w:r>
            <w:r w:rsidRPr="001F7439">
              <w:rPr>
                <w:sz w:val="20"/>
                <w:szCs w:val="20"/>
                <w:lang w:val="es-MX"/>
              </w:rPr>
              <w:t>.</w:t>
            </w:r>
          </w:p>
        </w:tc>
      </w:tr>
      <w:tr w:rsidR="000E0CBA" w:rsidRPr="00D47F8A" w14:paraId="198A3AED" w14:textId="77777777">
        <w:trPr>
          <w:trHeight w:hRule="exact" w:val="470"/>
        </w:trPr>
        <w:tc>
          <w:tcPr>
            <w:tcW w:w="2266" w:type="dxa"/>
          </w:tcPr>
          <w:p w14:paraId="6A2546FC" w14:textId="77777777" w:rsidR="000E0CBA" w:rsidRPr="001F7439" w:rsidRDefault="00665A2B">
            <w:pPr>
              <w:pStyle w:val="TableParagraph"/>
              <w:spacing w:before="113"/>
              <w:ind w:left="84" w:right="88"/>
              <w:jc w:val="center"/>
              <w:rPr>
                <w:b/>
                <w:sz w:val="20"/>
                <w:szCs w:val="20"/>
                <w:lang w:val="es-MX"/>
              </w:rPr>
            </w:pPr>
            <w:r w:rsidRPr="001F7439">
              <w:rPr>
                <w:b/>
                <w:sz w:val="20"/>
                <w:szCs w:val="20"/>
                <w:lang w:val="es-MX"/>
              </w:rPr>
              <w:t>Calidad</w:t>
            </w:r>
          </w:p>
        </w:tc>
        <w:tc>
          <w:tcPr>
            <w:tcW w:w="6563" w:type="dxa"/>
          </w:tcPr>
          <w:p w14:paraId="332124B6" w14:textId="77777777" w:rsidR="000E0CBA" w:rsidRPr="001F7439" w:rsidRDefault="00665A2B" w:rsidP="00EE4393">
            <w:pPr>
              <w:pStyle w:val="TableParagraph"/>
              <w:spacing w:line="228" w:lineRule="exact"/>
              <w:ind w:left="103" w:right="152"/>
              <w:jc w:val="both"/>
              <w:rPr>
                <w:sz w:val="20"/>
                <w:szCs w:val="20"/>
                <w:lang w:val="es-MX"/>
              </w:rPr>
            </w:pPr>
            <w:r w:rsidRPr="001F7439">
              <w:rPr>
                <w:sz w:val="20"/>
                <w:szCs w:val="20"/>
                <w:lang w:val="es-MX"/>
              </w:rPr>
              <w:t>Propiedad o conjunto de propiedades inherentes a una cosa o bien, que permiten juzgar su valor en relación a los requerimientos establecidos.</w:t>
            </w:r>
          </w:p>
        </w:tc>
      </w:tr>
      <w:tr w:rsidR="000E0CBA" w:rsidRPr="00D47F8A" w14:paraId="5322491F" w14:textId="77777777">
        <w:trPr>
          <w:trHeight w:hRule="exact" w:val="1620"/>
        </w:trPr>
        <w:tc>
          <w:tcPr>
            <w:tcW w:w="2266" w:type="dxa"/>
          </w:tcPr>
          <w:p w14:paraId="670363A5" w14:textId="77777777" w:rsidR="000E0CBA" w:rsidRPr="001F7439" w:rsidRDefault="000E0CBA">
            <w:pPr>
              <w:pStyle w:val="TableParagraph"/>
              <w:rPr>
                <w:sz w:val="20"/>
                <w:szCs w:val="20"/>
                <w:lang w:val="es-MX"/>
              </w:rPr>
            </w:pPr>
          </w:p>
          <w:p w14:paraId="0812B113" w14:textId="77777777" w:rsidR="000E0CBA" w:rsidRPr="001F7439" w:rsidRDefault="000E0CBA">
            <w:pPr>
              <w:pStyle w:val="TableParagraph"/>
              <w:rPr>
                <w:sz w:val="20"/>
                <w:szCs w:val="20"/>
                <w:lang w:val="es-MX"/>
              </w:rPr>
            </w:pPr>
          </w:p>
          <w:p w14:paraId="501FCA3E" w14:textId="77777777" w:rsidR="000E0CBA" w:rsidRPr="001F7439" w:rsidRDefault="00665A2B">
            <w:pPr>
              <w:pStyle w:val="TableParagraph"/>
              <w:spacing w:before="183"/>
              <w:ind w:left="87" w:right="88"/>
              <w:jc w:val="center"/>
              <w:rPr>
                <w:b/>
                <w:sz w:val="20"/>
                <w:szCs w:val="20"/>
                <w:lang w:val="es-MX"/>
              </w:rPr>
            </w:pPr>
            <w:r w:rsidRPr="001F7439">
              <w:rPr>
                <w:b/>
                <w:sz w:val="20"/>
                <w:szCs w:val="20"/>
                <w:lang w:val="es-MX"/>
              </w:rPr>
              <w:t xml:space="preserve">Cama </w:t>
            </w:r>
            <w:proofErr w:type="spellStart"/>
            <w:r w:rsidRPr="001F7439">
              <w:rPr>
                <w:b/>
                <w:sz w:val="20"/>
                <w:szCs w:val="20"/>
                <w:lang w:val="es-MX"/>
              </w:rPr>
              <w:t>Censable</w:t>
            </w:r>
            <w:proofErr w:type="spellEnd"/>
          </w:p>
        </w:tc>
        <w:tc>
          <w:tcPr>
            <w:tcW w:w="6563" w:type="dxa"/>
          </w:tcPr>
          <w:p w14:paraId="6E9E8A08" w14:textId="77777777" w:rsidR="000E0CBA" w:rsidRPr="001F7439" w:rsidRDefault="00665A2B">
            <w:pPr>
              <w:pStyle w:val="TableParagraph"/>
              <w:ind w:left="103" w:right="104"/>
              <w:jc w:val="both"/>
              <w:rPr>
                <w:sz w:val="20"/>
                <w:szCs w:val="20"/>
                <w:lang w:val="es-MX"/>
              </w:rPr>
            </w:pPr>
            <w:r w:rsidRPr="001F7439">
              <w:rPr>
                <w:sz w:val="20"/>
                <w:szCs w:val="20"/>
                <w:lang w:val="es-MX"/>
              </w:rPr>
              <w:t>La cama en servicio instalada en el área de hospitalización, para el uso regular de pacientes internos; debe contar con los recursos indispensables de espacio, así como los recursos materiales y de personal para la atención médica del paciente. El servicio de admisión la asigna al paciente en el momento de ingreso al Hospital para ser sometido a observación, diagnóstico, cuidado o tratamiento. Es la única que produce egresos hospitalarios sobre los cuales se genera información estadística de ocupación y días estancia.</w:t>
            </w:r>
          </w:p>
        </w:tc>
      </w:tr>
      <w:tr w:rsidR="000E0CBA" w:rsidRPr="00D47F8A" w14:paraId="46645644" w14:textId="77777777">
        <w:trPr>
          <w:trHeight w:hRule="exact" w:val="1621"/>
        </w:trPr>
        <w:tc>
          <w:tcPr>
            <w:tcW w:w="2266" w:type="dxa"/>
          </w:tcPr>
          <w:p w14:paraId="655BF99C" w14:textId="77777777" w:rsidR="000E0CBA" w:rsidRPr="001F7439" w:rsidRDefault="000E0CBA">
            <w:pPr>
              <w:pStyle w:val="TableParagraph"/>
              <w:rPr>
                <w:sz w:val="20"/>
                <w:szCs w:val="20"/>
                <w:lang w:val="es-MX"/>
              </w:rPr>
            </w:pPr>
          </w:p>
          <w:p w14:paraId="1483BD3A" w14:textId="77777777" w:rsidR="000E0CBA" w:rsidRPr="001F7439" w:rsidRDefault="000E0CBA">
            <w:pPr>
              <w:pStyle w:val="TableParagraph"/>
              <w:spacing w:before="11"/>
              <w:rPr>
                <w:sz w:val="20"/>
                <w:szCs w:val="20"/>
                <w:lang w:val="es-MX"/>
              </w:rPr>
            </w:pPr>
          </w:p>
          <w:p w14:paraId="1CFF0E99" w14:textId="77777777" w:rsidR="000E0CBA" w:rsidRPr="001F7439" w:rsidRDefault="00665A2B">
            <w:pPr>
              <w:pStyle w:val="TableParagraph"/>
              <w:ind w:left="460" w:right="47" w:firstLine="204"/>
              <w:rPr>
                <w:b/>
                <w:sz w:val="20"/>
                <w:szCs w:val="20"/>
                <w:lang w:val="es-MX"/>
              </w:rPr>
            </w:pPr>
            <w:r w:rsidRPr="001F7439">
              <w:rPr>
                <w:b/>
                <w:sz w:val="20"/>
                <w:szCs w:val="20"/>
                <w:lang w:val="es-MX"/>
              </w:rPr>
              <w:t xml:space="preserve">Cambio de </w:t>
            </w:r>
            <w:r w:rsidRPr="001F7439">
              <w:rPr>
                <w:b/>
                <w:w w:val="95"/>
                <w:sz w:val="20"/>
                <w:szCs w:val="20"/>
                <w:lang w:val="es-MX"/>
              </w:rPr>
              <w:t>Administración</w:t>
            </w:r>
          </w:p>
        </w:tc>
        <w:tc>
          <w:tcPr>
            <w:tcW w:w="6563" w:type="dxa"/>
          </w:tcPr>
          <w:p w14:paraId="7FDFC3B8" w14:textId="77777777" w:rsidR="000E0CBA" w:rsidRPr="001F7439" w:rsidRDefault="00665A2B">
            <w:pPr>
              <w:pStyle w:val="TableParagraph"/>
              <w:ind w:left="103" w:right="101"/>
              <w:jc w:val="both"/>
              <w:rPr>
                <w:sz w:val="20"/>
                <w:szCs w:val="20"/>
                <w:lang w:val="es-MX"/>
              </w:rPr>
            </w:pPr>
            <w:r w:rsidRPr="001F7439">
              <w:rPr>
                <w:sz w:val="20"/>
                <w:szCs w:val="20"/>
                <w:lang w:val="es-MX"/>
              </w:rPr>
              <w:t>Respecto de cualquier persona moral o fideicomiso, cualquier acto jurídico celebrado por una o más personas que implique un cambio en la(s) persona(s) que tienen la capacidad de tomar las decisiones corporativas o administrativas de la persona moral o fideicomiso de que se trate, incluyendo sin limitar, el control sobre los derechos de voto o el control sobre los derechos a designar y remover a los funcionarios y administradores de la persona moral o fideicomiso.</w:t>
            </w:r>
          </w:p>
        </w:tc>
      </w:tr>
      <w:tr w:rsidR="000E0CBA" w:rsidRPr="00D47F8A" w14:paraId="13E7ED49" w14:textId="77777777">
        <w:trPr>
          <w:trHeight w:hRule="exact" w:val="701"/>
        </w:trPr>
        <w:tc>
          <w:tcPr>
            <w:tcW w:w="2266" w:type="dxa"/>
          </w:tcPr>
          <w:p w14:paraId="124E4240" w14:textId="77777777" w:rsidR="000E0CBA" w:rsidRPr="001F7439" w:rsidRDefault="000E0CBA">
            <w:pPr>
              <w:pStyle w:val="TableParagraph"/>
              <w:spacing w:before="10"/>
              <w:rPr>
                <w:sz w:val="20"/>
                <w:szCs w:val="20"/>
                <w:lang w:val="es-MX"/>
              </w:rPr>
            </w:pPr>
          </w:p>
          <w:p w14:paraId="5F505908" w14:textId="77777777" w:rsidR="000E0CBA" w:rsidRPr="001F7439" w:rsidRDefault="00665A2B">
            <w:pPr>
              <w:pStyle w:val="TableParagraph"/>
              <w:ind w:left="87" w:right="88"/>
              <w:jc w:val="center"/>
              <w:rPr>
                <w:b/>
                <w:sz w:val="20"/>
                <w:szCs w:val="20"/>
                <w:lang w:val="es-MX"/>
              </w:rPr>
            </w:pPr>
            <w:r w:rsidRPr="001F7439">
              <w:rPr>
                <w:b/>
                <w:sz w:val="20"/>
                <w:szCs w:val="20"/>
                <w:lang w:val="es-MX"/>
              </w:rPr>
              <w:t>Cambio de Control</w:t>
            </w:r>
          </w:p>
        </w:tc>
        <w:tc>
          <w:tcPr>
            <w:tcW w:w="6563" w:type="dxa"/>
          </w:tcPr>
          <w:p w14:paraId="28746232" w14:textId="77777777" w:rsidR="000E0CBA" w:rsidRPr="001F7439" w:rsidRDefault="00665A2B">
            <w:pPr>
              <w:pStyle w:val="TableParagraph"/>
              <w:ind w:left="103" w:right="104"/>
              <w:jc w:val="both"/>
              <w:rPr>
                <w:sz w:val="20"/>
                <w:szCs w:val="20"/>
                <w:lang w:val="es-MX"/>
              </w:rPr>
            </w:pPr>
            <w:r w:rsidRPr="001F7439">
              <w:rPr>
                <w:sz w:val="20"/>
                <w:szCs w:val="20"/>
                <w:lang w:val="es-MX"/>
              </w:rPr>
              <w:t>Si una persona distinta de los socios y/o Accionistas Clave originales del Concursante Ganador y/o del Desarrollador adquiere más del 50% (cincuenta por ciento) de las acciones de dicha sociedad.</w:t>
            </w:r>
          </w:p>
        </w:tc>
      </w:tr>
      <w:tr w:rsidR="000E0CBA" w:rsidRPr="00D47F8A" w14:paraId="6A1A4844" w14:textId="77777777">
        <w:trPr>
          <w:trHeight w:hRule="exact" w:val="698"/>
        </w:trPr>
        <w:tc>
          <w:tcPr>
            <w:tcW w:w="2266" w:type="dxa"/>
          </w:tcPr>
          <w:p w14:paraId="4386CA2F" w14:textId="77777777" w:rsidR="000E0CBA" w:rsidRPr="001F7439" w:rsidRDefault="000E0CBA">
            <w:pPr>
              <w:pStyle w:val="TableParagraph"/>
              <w:spacing w:before="10"/>
              <w:rPr>
                <w:sz w:val="20"/>
                <w:szCs w:val="20"/>
                <w:lang w:val="es-MX"/>
              </w:rPr>
            </w:pPr>
          </w:p>
          <w:p w14:paraId="25073D8D" w14:textId="77777777" w:rsidR="000E0CBA" w:rsidRPr="001F7439" w:rsidRDefault="00665A2B">
            <w:pPr>
              <w:pStyle w:val="TableParagraph"/>
              <w:ind w:left="87" w:right="88"/>
              <w:jc w:val="center"/>
              <w:rPr>
                <w:b/>
                <w:sz w:val="20"/>
                <w:szCs w:val="20"/>
                <w:lang w:val="es-MX"/>
              </w:rPr>
            </w:pPr>
            <w:r w:rsidRPr="001F7439">
              <w:rPr>
                <w:b/>
                <w:sz w:val="20"/>
                <w:szCs w:val="20"/>
                <w:lang w:val="es-MX"/>
              </w:rPr>
              <w:t>Cambio en Legislación</w:t>
            </w:r>
          </w:p>
        </w:tc>
        <w:tc>
          <w:tcPr>
            <w:tcW w:w="6563" w:type="dxa"/>
          </w:tcPr>
          <w:p w14:paraId="21D100D9" w14:textId="77777777" w:rsidR="000E0CBA" w:rsidRPr="001F7439" w:rsidRDefault="00665A2B">
            <w:pPr>
              <w:pStyle w:val="TableParagraph"/>
              <w:ind w:left="103" w:right="105"/>
              <w:jc w:val="both"/>
              <w:rPr>
                <w:sz w:val="20"/>
                <w:szCs w:val="20"/>
                <w:lang w:val="es-MX"/>
              </w:rPr>
            </w:pPr>
            <w:r w:rsidRPr="001F7439">
              <w:rPr>
                <w:sz w:val="20"/>
                <w:szCs w:val="20"/>
                <w:lang w:val="es-MX"/>
              </w:rPr>
              <w:t>La entrada en vigor o la abrogación de cualquier Legislación nacional y/o internacional, según sea aplicable, o cualquier modificación o derogación a la misma después de la celebración del presente Contrato.</w:t>
            </w:r>
          </w:p>
        </w:tc>
      </w:tr>
      <w:tr w:rsidR="000E0CBA" w:rsidRPr="00D47F8A" w14:paraId="4049C855" w14:textId="77777777">
        <w:trPr>
          <w:trHeight w:hRule="exact" w:val="470"/>
        </w:trPr>
        <w:tc>
          <w:tcPr>
            <w:tcW w:w="2266" w:type="dxa"/>
          </w:tcPr>
          <w:p w14:paraId="0D5344D4" w14:textId="77777777" w:rsidR="000E0CBA" w:rsidRPr="001F7439" w:rsidRDefault="00665A2B">
            <w:pPr>
              <w:pStyle w:val="TableParagraph"/>
              <w:ind w:left="607" w:right="47" w:hanging="452"/>
              <w:rPr>
                <w:b/>
                <w:sz w:val="20"/>
                <w:szCs w:val="20"/>
                <w:lang w:val="es-MX"/>
              </w:rPr>
            </w:pPr>
            <w:r w:rsidRPr="001F7439">
              <w:rPr>
                <w:b/>
                <w:sz w:val="20"/>
                <w:szCs w:val="20"/>
                <w:lang w:val="es-MX"/>
              </w:rPr>
              <w:t>Cambio en Legislación del Instituto</w:t>
            </w:r>
          </w:p>
        </w:tc>
        <w:tc>
          <w:tcPr>
            <w:tcW w:w="6563" w:type="dxa"/>
          </w:tcPr>
          <w:p w14:paraId="4E84309D" w14:textId="77777777" w:rsidR="000E0CBA" w:rsidRPr="001F7439" w:rsidRDefault="00665A2B" w:rsidP="00EE4393">
            <w:pPr>
              <w:pStyle w:val="TableParagraph"/>
              <w:spacing w:line="228" w:lineRule="exact"/>
              <w:ind w:left="103" w:right="100"/>
              <w:jc w:val="both"/>
              <w:rPr>
                <w:sz w:val="20"/>
                <w:szCs w:val="20"/>
                <w:lang w:val="es-MX"/>
              </w:rPr>
            </w:pPr>
            <w:r w:rsidRPr="001F7439">
              <w:rPr>
                <w:sz w:val="20"/>
                <w:szCs w:val="20"/>
                <w:lang w:val="es-MX"/>
              </w:rPr>
              <w:t>Cualquier Cambio en Legislación que afecte o se relacione únicamente con la provisión u operación de instalaciones médicas u hospitales públicos.</w:t>
            </w:r>
          </w:p>
        </w:tc>
      </w:tr>
      <w:tr w:rsidR="000E0CBA" w:rsidRPr="00D47F8A" w14:paraId="5F20E1A1" w14:textId="77777777">
        <w:trPr>
          <w:trHeight w:hRule="exact" w:val="5761"/>
        </w:trPr>
        <w:tc>
          <w:tcPr>
            <w:tcW w:w="2266" w:type="dxa"/>
          </w:tcPr>
          <w:p w14:paraId="699741CA" w14:textId="77777777" w:rsidR="000E0CBA" w:rsidRPr="001F7439" w:rsidRDefault="000E0CBA">
            <w:pPr>
              <w:pStyle w:val="TableParagraph"/>
              <w:rPr>
                <w:sz w:val="20"/>
                <w:szCs w:val="20"/>
                <w:lang w:val="es-MX"/>
              </w:rPr>
            </w:pPr>
          </w:p>
          <w:p w14:paraId="6AC3C536" w14:textId="77777777" w:rsidR="000E0CBA" w:rsidRPr="001F7439" w:rsidRDefault="000E0CBA">
            <w:pPr>
              <w:pStyle w:val="TableParagraph"/>
              <w:rPr>
                <w:sz w:val="20"/>
                <w:szCs w:val="20"/>
                <w:lang w:val="es-MX"/>
              </w:rPr>
            </w:pPr>
          </w:p>
          <w:p w14:paraId="737198DB" w14:textId="77777777" w:rsidR="000E0CBA" w:rsidRPr="001F7439" w:rsidRDefault="000E0CBA">
            <w:pPr>
              <w:pStyle w:val="TableParagraph"/>
              <w:rPr>
                <w:sz w:val="20"/>
                <w:szCs w:val="20"/>
                <w:lang w:val="es-MX"/>
              </w:rPr>
            </w:pPr>
          </w:p>
          <w:p w14:paraId="68020D81" w14:textId="77777777" w:rsidR="000E0CBA" w:rsidRPr="001F7439" w:rsidRDefault="000E0CBA">
            <w:pPr>
              <w:pStyle w:val="TableParagraph"/>
              <w:rPr>
                <w:sz w:val="20"/>
                <w:szCs w:val="20"/>
                <w:lang w:val="es-MX"/>
              </w:rPr>
            </w:pPr>
          </w:p>
          <w:p w14:paraId="31CD091F" w14:textId="77777777" w:rsidR="000E0CBA" w:rsidRPr="001F7439" w:rsidRDefault="000E0CBA">
            <w:pPr>
              <w:pStyle w:val="TableParagraph"/>
              <w:rPr>
                <w:sz w:val="20"/>
                <w:szCs w:val="20"/>
                <w:lang w:val="es-MX"/>
              </w:rPr>
            </w:pPr>
          </w:p>
          <w:p w14:paraId="21E3BC63" w14:textId="77777777" w:rsidR="000E0CBA" w:rsidRPr="001F7439" w:rsidRDefault="000E0CBA">
            <w:pPr>
              <w:pStyle w:val="TableParagraph"/>
              <w:rPr>
                <w:sz w:val="20"/>
                <w:szCs w:val="20"/>
                <w:lang w:val="es-MX"/>
              </w:rPr>
            </w:pPr>
          </w:p>
          <w:p w14:paraId="38BED870" w14:textId="77777777" w:rsidR="000E0CBA" w:rsidRPr="001F7439" w:rsidRDefault="000E0CBA">
            <w:pPr>
              <w:pStyle w:val="TableParagraph"/>
              <w:rPr>
                <w:sz w:val="20"/>
                <w:szCs w:val="20"/>
                <w:lang w:val="es-MX"/>
              </w:rPr>
            </w:pPr>
          </w:p>
          <w:p w14:paraId="0C821C8E" w14:textId="77777777" w:rsidR="000E0CBA" w:rsidRPr="001F7439" w:rsidRDefault="000E0CBA">
            <w:pPr>
              <w:pStyle w:val="TableParagraph"/>
              <w:rPr>
                <w:sz w:val="20"/>
                <w:szCs w:val="20"/>
                <w:lang w:val="es-MX"/>
              </w:rPr>
            </w:pPr>
          </w:p>
          <w:p w14:paraId="768E1B38" w14:textId="77777777" w:rsidR="000E0CBA" w:rsidRPr="001F7439" w:rsidRDefault="000E0CBA">
            <w:pPr>
              <w:pStyle w:val="TableParagraph"/>
              <w:rPr>
                <w:sz w:val="20"/>
                <w:szCs w:val="20"/>
                <w:lang w:val="es-MX"/>
              </w:rPr>
            </w:pPr>
          </w:p>
          <w:p w14:paraId="44B736EB" w14:textId="77777777" w:rsidR="000E0CBA" w:rsidRPr="001F7439" w:rsidRDefault="000E0CBA">
            <w:pPr>
              <w:pStyle w:val="TableParagraph"/>
              <w:spacing w:before="10"/>
              <w:rPr>
                <w:sz w:val="20"/>
                <w:szCs w:val="20"/>
                <w:lang w:val="es-MX"/>
              </w:rPr>
            </w:pPr>
          </w:p>
          <w:p w14:paraId="43C2ADB6" w14:textId="77777777" w:rsidR="000E0CBA" w:rsidRPr="001F7439" w:rsidRDefault="00665A2B">
            <w:pPr>
              <w:pStyle w:val="TableParagraph"/>
              <w:ind w:left="189" w:right="47" w:hanging="34"/>
              <w:rPr>
                <w:b/>
                <w:sz w:val="20"/>
                <w:szCs w:val="20"/>
                <w:lang w:val="es-MX"/>
              </w:rPr>
            </w:pPr>
            <w:r w:rsidRPr="001F7439">
              <w:rPr>
                <w:b/>
                <w:sz w:val="20"/>
                <w:szCs w:val="20"/>
                <w:lang w:val="es-MX"/>
              </w:rPr>
              <w:t>Cambio en Legislación Relevante para Obras</w:t>
            </w:r>
          </w:p>
        </w:tc>
        <w:tc>
          <w:tcPr>
            <w:tcW w:w="6563" w:type="dxa"/>
          </w:tcPr>
          <w:p w14:paraId="1E8EFEE1" w14:textId="77777777" w:rsidR="000E0CBA" w:rsidRPr="001F7439" w:rsidRDefault="00665A2B">
            <w:pPr>
              <w:pStyle w:val="TableParagraph"/>
              <w:ind w:left="103" w:right="108"/>
              <w:jc w:val="both"/>
              <w:rPr>
                <w:sz w:val="20"/>
                <w:szCs w:val="20"/>
                <w:lang w:val="es-MX"/>
              </w:rPr>
            </w:pPr>
            <w:r w:rsidRPr="001F7439">
              <w:rPr>
                <w:sz w:val="20"/>
                <w:szCs w:val="20"/>
                <w:lang w:val="es-MX"/>
              </w:rPr>
              <w:t xml:space="preserve">En relación con cualquier Cambio Relevante en Legislación al que se refiere la sección 12.1.2. inciso a), </w:t>
            </w:r>
            <w:proofErr w:type="spellStart"/>
            <w:r w:rsidRPr="001F7439">
              <w:rPr>
                <w:sz w:val="20"/>
                <w:szCs w:val="20"/>
                <w:lang w:val="es-MX"/>
              </w:rPr>
              <w:t>subinciso</w:t>
            </w:r>
            <w:proofErr w:type="spellEnd"/>
            <w:r w:rsidRPr="001F7439">
              <w:rPr>
                <w:sz w:val="20"/>
                <w:szCs w:val="20"/>
                <w:lang w:val="es-MX"/>
              </w:rPr>
              <w:t xml:space="preserve"> (iii) del presente Contrato:</w:t>
            </w:r>
          </w:p>
          <w:p w14:paraId="6ED4B675" w14:textId="77777777" w:rsidR="000E0CBA" w:rsidRPr="001F7439" w:rsidRDefault="00665A2B" w:rsidP="00EE4393">
            <w:pPr>
              <w:pStyle w:val="TableParagraph"/>
              <w:numPr>
                <w:ilvl w:val="0"/>
                <w:numId w:val="27"/>
              </w:numPr>
              <w:tabs>
                <w:tab w:val="left" w:pos="811"/>
                <w:tab w:val="left" w:pos="812"/>
              </w:tabs>
              <w:spacing w:before="7"/>
              <w:ind w:right="107" w:firstLine="0"/>
              <w:jc w:val="both"/>
              <w:rPr>
                <w:sz w:val="20"/>
                <w:szCs w:val="20"/>
                <w:lang w:val="es-MX"/>
              </w:rPr>
            </w:pPr>
            <w:r w:rsidRPr="001F7439">
              <w:rPr>
                <w:sz w:val="20"/>
                <w:szCs w:val="20"/>
                <w:lang w:val="es-MX"/>
              </w:rPr>
              <w:t>Si dentro de un mismo Año Contractual, los Gastos Permitidos no exceden de $1</w:t>
            </w:r>
            <w:proofErr w:type="gramStart"/>
            <w:r w:rsidRPr="001F7439">
              <w:rPr>
                <w:sz w:val="20"/>
                <w:szCs w:val="20"/>
                <w:lang w:val="es-MX"/>
              </w:rPr>
              <w:t>,000,000.00</w:t>
            </w:r>
            <w:proofErr w:type="gramEnd"/>
            <w:r w:rsidRPr="001F7439">
              <w:rPr>
                <w:sz w:val="20"/>
                <w:szCs w:val="20"/>
                <w:lang w:val="es-MX"/>
              </w:rPr>
              <w:t xml:space="preserve"> (Un millón de Pesos 00/100 Moneda Nacional) expresados en Pesos a precios de la Fecha Base y ajustados conforme al Índice (un “Gasto Mínimo”), el Desarrollador no tendrá derecho a recibir pago o contraprestación</w:t>
            </w:r>
            <w:r w:rsidRPr="001F7439">
              <w:rPr>
                <w:spacing w:val="-8"/>
                <w:sz w:val="20"/>
                <w:szCs w:val="20"/>
                <w:lang w:val="es-MX"/>
              </w:rPr>
              <w:t xml:space="preserve"> </w:t>
            </w:r>
            <w:r w:rsidRPr="001F7439">
              <w:rPr>
                <w:sz w:val="20"/>
                <w:szCs w:val="20"/>
                <w:lang w:val="es-MX"/>
              </w:rPr>
              <w:t>alguna.</w:t>
            </w:r>
          </w:p>
          <w:p w14:paraId="71689399" w14:textId="77777777" w:rsidR="000E0CBA" w:rsidRPr="001F7439" w:rsidRDefault="00665A2B" w:rsidP="00EE4393">
            <w:pPr>
              <w:pStyle w:val="TableParagraph"/>
              <w:numPr>
                <w:ilvl w:val="0"/>
                <w:numId w:val="27"/>
              </w:numPr>
              <w:tabs>
                <w:tab w:val="left" w:pos="811"/>
                <w:tab w:val="left" w:pos="812"/>
              </w:tabs>
              <w:ind w:right="105" w:firstLine="0"/>
              <w:jc w:val="both"/>
              <w:rPr>
                <w:sz w:val="20"/>
                <w:szCs w:val="20"/>
                <w:lang w:val="es-MX"/>
              </w:rPr>
            </w:pPr>
            <w:r w:rsidRPr="001F7439">
              <w:rPr>
                <w:sz w:val="20"/>
                <w:szCs w:val="20"/>
                <w:lang w:val="es-MX"/>
              </w:rPr>
              <w:t>Sujeto a lo previsto en el inciso a) anterior, el Desarrollador tendrá derecho a un ajuste en el Pago por Servicios conforme al procedimiento establecido en el Anexo 6 (Procedimiento de Modificación), siempre y cuando se haya emitido una Confirmación de Modificación, por una cantidad igual al impacto de dicho Cambio Relevante en Legislación de Obras en exceso del Gasto Mínimo. El Desarrollador no tendrá derecho a recibir pago adicional al ajuste aquí</w:t>
            </w:r>
            <w:r w:rsidRPr="001F7439">
              <w:rPr>
                <w:spacing w:val="-11"/>
                <w:sz w:val="20"/>
                <w:szCs w:val="20"/>
                <w:lang w:val="es-MX"/>
              </w:rPr>
              <w:t xml:space="preserve"> </w:t>
            </w:r>
            <w:r w:rsidRPr="001F7439">
              <w:rPr>
                <w:sz w:val="20"/>
                <w:szCs w:val="20"/>
                <w:lang w:val="es-MX"/>
              </w:rPr>
              <w:t>previsto.</w:t>
            </w:r>
          </w:p>
          <w:p w14:paraId="53F34067" w14:textId="77777777" w:rsidR="000E0CBA" w:rsidRPr="001F7439" w:rsidRDefault="00665A2B" w:rsidP="00EE4393">
            <w:pPr>
              <w:pStyle w:val="TableParagraph"/>
              <w:numPr>
                <w:ilvl w:val="0"/>
                <w:numId w:val="27"/>
              </w:numPr>
              <w:tabs>
                <w:tab w:val="left" w:pos="310"/>
              </w:tabs>
              <w:ind w:right="110" w:firstLine="0"/>
              <w:jc w:val="both"/>
              <w:rPr>
                <w:sz w:val="20"/>
                <w:szCs w:val="20"/>
                <w:lang w:val="es-MX"/>
              </w:rPr>
            </w:pPr>
            <w:r w:rsidRPr="001F7439">
              <w:rPr>
                <w:sz w:val="20"/>
                <w:szCs w:val="20"/>
                <w:lang w:val="es-MX"/>
              </w:rPr>
              <w:t>Para fines de lo previsto en esta Cláusula al cálculo de los Gastos</w:t>
            </w:r>
            <w:r w:rsidRPr="001F7439">
              <w:rPr>
                <w:spacing w:val="-24"/>
                <w:sz w:val="20"/>
                <w:szCs w:val="20"/>
                <w:lang w:val="es-MX"/>
              </w:rPr>
              <w:t xml:space="preserve"> </w:t>
            </w:r>
            <w:r w:rsidRPr="001F7439">
              <w:rPr>
                <w:sz w:val="20"/>
                <w:szCs w:val="20"/>
                <w:lang w:val="es-MX"/>
              </w:rPr>
              <w:t>Permitidos considerará lo</w:t>
            </w:r>
            <w:r w:rsidRPr="001F7439">
              <w:rPr>
                <w:spacing w:val="-8"/>
                <w:sz w:val="20"/>
                <w:szCs w:val="20"/>
                <w:lang w:val="es-MX"/>
              </w:rPr>
              <w:t xml:space="preserve"> </w:t>
            </w:r>
            <w:r w:rsidRPr="001F7439">
              <w:rPr>
                <w:sz w:val="20"/>
                <w:szCs w:val="20"/>
                <w:lang w:val="es-MX"/>
              </w:rPr>
              <w:t>siguiente:</w:t>
            </w:r>
          </w:p>
          <w:p w14:paraId="35FA97F2" w14:textId="77777777" w:rsidR="000E0CBA" w:rsidRPr="001F7439" w:rsidRDefault="00665A2B" w:rsidP="00EE4393">
            <w:pPr>
              <w:pStyle w:val="TableParagraph"/>
              <w:numPr>
                <w:ilvl w:val="0"/>
                <w:numId w:val="26"/>
              </w:numPr>
              <w:tabs>
                <w:tab w:val="left" w:pos="350"/>
              </w:tabs>
              <w:spacing w:before="1"/>
              <w:ind w:right="106" w:firstLine="0"/>
              <w:jc w:val="both"/>
              <w:rPr>
                <w:sz w:val="20"/>
                <w:szCs w:val="20"/>
                <w:lang w:val="es-MX"/>
              </w:rPr>
            </w:pPr>
            <w:r w:rsidRPr="001F7439">
              <w:rPr>
                <w:sz w:val="20"/>
                <w:szCs w:val="20"/>
                <w:lang w:val="es-MX"/>
              </w:rPr>
              <w:t>Además de las inversiones de capital se tomarán en cuenta todos los costos y gastos en que incurra el Desarrollador en el desarrollo de las Operaciones del Proyecto como consecuencia de un Cambio Relevante en la Legislación de Obras incluyendo gastos de capital futuros adicionales, así como mantenimiento y costos de vida</w:t>
            </w:r>
            <w:r w:rsidRPr="001F7439">
              <w:rPr>
                <w:spacing w:val="-16"/>
                <w:sz w:val="20"/>
                <w:szCs w:val="20"/>
                <w:lang w:val="es-MX"/>
              </w:rPr>
              <w:t xml:space="preserve"> </w:t>
            </w:r>
            <w:r w:rsidRPr="001F7439">
              <w:rPr>
                <w:sz w:val="20"/>
                <w:szCs w:val="20"/>
                <w:lang w:val="es-MX"/>
              </w:rPr>
              <w:t>útil.</w:t>
            </w:r>
          </w:p>
          <w:p w14:paraId="69A3E14C" w14:textId="77777777" w:rsidR="000E0CBA" w:rsidRPr="001F7439" w:rsidRDefault="00665A2B" w:rsidP="00EE4393">
            <w:pPr>
              <w:pStyle w:val="TableParagraph"/>
              <w:numPr>
                <w:ilvl w:val="0"/>
                <w:numId w:val="26"/>
              </w:numPr>
              <w:tabs>
                <w:tab w:val="left" w:pos="427"/>
              </w:tabs>
              <w:spacing w:before="5" w:line="228" w:lineRule="exact"/>
              <w:ind w:right="111" w:firstLine="0"/>
              <w:jc w:val="both"/>
              <w:rPr>
                <w:sz w:val="20"/>
                <w:szCs w:val="20"/>
                <w:lang w:val="es-MX"/>
              </w:rPr>
            </w:pPr>
            <w:r w:rsidRPr="001F7439">
              <w:rPr>
                <w:sz w:val="20"/>
                <w:szCs w:val="20"/>
                <w:lang w:val="es-MX"/>
              </w:rPr>
              <w:t>Que los costos descritos en el inciso (i) anterior se deberán expresar en precios de la Fecha</w:t>
            </w:r>
            <w:r w:rsidRPr="001F7439">
              <w:rPr>
                <w:spacing w:val="-7"/>
                <w:sz w:val="20"/>
                <w:szCs w:val="20"/>
                <w:lang w:val="es-MX"/>
              </w:rPr>
              <w:t xml:space="preserve"> </w:t>
            </w:r>
            <w:r w:rsidRPr="001F7439">
              <w:rPr>
                <w:sz w:val="20"/>
                <w:szCs w:val="20"/>
                <w:lang w:val="es-MX"/>
              </w:rPr>
              <w:t>Base.</w:t>
            </w:r>
          </w:p>
          <w:p w14:paraId="4F071E43" w14:textId="77777777" w:rsidR="000E0CBA" w:rsidRPr="001F7439" w:rsidRDefault="00665A2B" w:rsidP="00EE4393">
            <w:pPr>
              <w:pStyle w:val="TableParagraph"/>
              <w:numPr>
                <w:ilvl w:val="0"/>
                <w:numId w:val="26"/>
              </w:numPr>
              <w:tabs>
                <w:tab w:val="left" w:pos="530"/>
              </w:tabs>
              <w:ind w:right="110" w:firstLine="0"/>
              <w:jc w:val="both"/>
              <w:rPr>
                <w:sz w:val="20"/>
                <w:szCs w:val="20"/>
                <w:lang w:val="es-MX"/>
              </w:rPr>
            </w:pPr>
            <w:r w:rsidRPr="001F7439">
              <w:rPr>
                <w:sz w:val="20"/>
                <w:szCs w:val="20"/>
                <w:lang w:val="es-MX"/>
              </w:rPr>
              <w:t>Todos los costos y gastos futuros deberán descontarse a una tasa equivalente</w:t>
            </w:r>
            <w:r w:rsidRPr="001F7439">
              <w:rPr>
                <w:spacing w:val="12"/>
                <w:sz w:val="20"/>
                <w:szCs w:val="20"/>
                <w:lang w:val="es-MX"/>
              </w:rPr>
              <w:t xml:space="preserve"> </w:t>
            </w:r>
            <w:r w:rsidRPr="001F7439">
              <w:rPr>
                <w:sz w:val="20"/>
                <w:szCs w:val="20"/>
                <w:lang w:val="es-MX"/>
              </w:rPr>
              <w:t>a</w:t>
            </w:r>
            <w:r w:rsidRPr="001F7439">
              <w:rPr>
                <w:spacing w:val="15"/>
                <w:sz w:val="20"/>
                <w:szCs w:val="20"/>
                <w:lang w:val="es-MX"/>
              </w:rPr>
              <w:t xml:space="preserve"> </w:t>
            </w:r>
            <w:r w:rsidRPr="001F7439">
              <w:rPr>
                <w:sz w:val="20"/>
                <w:szCs w:val="20"/>
                <w:lang w:val="es-MX"/>
              </w:rPr>
              <w:t>la</w:t>
            </w:r>
            <w:r w:rsidRPr="001F7439">
              <w:rPr>
                <w:spacing w:val="12"/>
                <w:sz w:val="20"/>
                <w:szCs w:val="20"/>
                <w:lang w:val="es-MX"/>
              </w:rPr>
              <w:t xml:space="preserve"> </w:t>
            </w:r>
            <w:r w:rsidRPr="001F7439">
              <w:rPr>
                <w:sz w:val="20"/>
                <w:szCs w:val="20"/>
                <w:lang w:val="es-MX"/>
              </w:rPr>
              <w:t>tasa</w:t>
            </w:r>
            <w:r w:rsidRPr="001F7439">
              <w:rPr>
                <w:spacing w:val="14"/>
                <w:sz w:val="20"/>
                <w:szCs w:val="20"/>
                <w:lang w:val="es-MX"/>
              </w:rPr>
              <w:t xml:space="preserve"> </w:t>
            </w:r>
            <w:r w:rsidRPr="001F7439">
              <w:rPr>
                <w:sz w:val="20"/>
                <w:szCs w:val="20"/>
                <w:lang w:val="es-MX"/>
              </w:rPr>
              <w:t>TIIE</w:t>
            </w:r>
            <w:r w:rsidRPr="001F7439">
              <w:rPr>
                <w:spacing w:val="12"/>
                <w:sz w:val="20"/>
                <w:szCs w:val="20"/>
                <w:lang w:val="es-MX"/>
              </w:rPr>
              <w:t xml:space="preserve"> </w:t>
            </w:r>
            <w:r w:rsidRPr="001F7439">
              <w:rPr>
                <w:sz w:val="20"/>
                <w:szCs w:val="20"/>
                <w:lang w:val="es-MX"/>
              </w:rPr>
              <w:t>más</w:t>
            </w:r>
            <w:r w:rsidRPr="001F7439">
              <w:rPr>
                <w:spacing w:val="11"/>
                <w:sz w:val="20"/>
                <w:szCs w:val="20"/>
                <w:lang w:val="es-MX"/>
              </w:rPr>
              <w:t xml:space="preserve"> </w:t>
            </w:r>
            <w:r w:rsidRPr="001F7439">
              <w:rPr>
                <w:sz w:val="20"/>
                <w:szCs w:val="20"/>
                <w:lang w:val="es-MX"/>
              </w:rPr>
              <w:t>2.0%</w:t>
            </w:r>
            <w:r w:rsidRPr="001F7439">
              <w:rPr>
                <w:spacing w:val="12"/>
                <w:sz w:val="20"/>
                <w:szCs w:val="20"/>
                <w:lang w:val="es-MX"/>
              </w:rPr>
              <w:t xml:space="preserve"> </w:t>
            </w:r>
            <w:r w:rsidRPr="001F7439">
              <w:rPr>
                <w:sz w:val="20"/>
                <w:szCs w:val="20"/>
                <w:lang w:val="es-MX"/>
              </w:rPr>
              <w:t>(dos</w:t>
            </w:r>
            <w:r w:rsidRPr="001F7439">
              <w:rPr>
                <w:spacing w:val="11"/>
                <w:sz w:val="20"/>
                <w:szCs w:val="20"/>
                <w:lang w:val="es-MX"/>
              </w:rPr>
              <w:t xml:space="preserve"> </w:t>
            </w:r>
            <w:r w:rsidRPr="001F7439">
              <w:rPr>
                <w:sz w:val="20"/>
                <w:szCs w:val="20"/>
                <w:lang w:val="es-MX"/>
              </w:rPr>
              <w:t>por</w:t>
            </w:r>
            <w:r w:rsidRPr="001F7439">
              <w:rPr>
                <w:spacing w:val="13"/>
                <w:sz w:val="20"/>
                <w:szCs w:val="20"/>
                <w:lang w:val="es-MX"/>
              </w:rPr>
              <w:t xml:space="preserve"> </w:t>
            </w:r>
            <w:r w:rsidRPr="001F7439">
              <w:rPr>
                <w:sz w:val="20"/>
                <w:szCs w:val="20"/>
                <w:lang w:val="es-MX"/>
              </w:rPr>
              <w:t>ciento)</w:t>
            </w:r>
            <w:r w:rsidRPr="001F7439">
              <w:rPr>
                <w:spacing w:val="13"/>
                <w:sz w:val="20"/>
                <w:szCs w:val="20"/>
                <w:lang w:val="es-MX"/>
              </w:rPr>
              <w:t xml:space="preserve"> </w:t>
            </w:r>
            <w:r w:rsidRPr="001F7439">
              <w:rPr>
                <w:sz w:val="20"/>
                <w:szCs w:val="20"/>
                <w:lang w:val="es-MX"/>
              </w:rPr>
              <w:t>en</w:t>
            </w:r>
            <w:r w:rsidRPr="001F7439">
              <w:rPr>
                <w:spacing w:val="11"/>
                <w:sz w:val="20"/>
                <w:szCs w:val="20"/>
                <w:lang w:val="es-MX"/>
              </w:rPr>
              <w:t xml:space="preserve"> </w:t>
            </w:r>
            <w:r w:rsidRPr="001F7439">
              <w:rPr>
                <w:sz w:val="20"/>
                <w:szCs w:val="20"/>
                <w:lang w:val="es-MX"/>
              </w:rPr>
              <w:t>términos</w:t>
            </w:r>
            <w:r w:rsidRPr="001F7439">
              <w:rPr>
                <w:spacing w:val="11"/>
                <w:sz w:val="20"/>
                <w:szCs w:val="20"/>
                <w:lang w:val="es-MX"/>
              </w:rPr>
              <w:t xml:space="preserve"> </w:t>
            </w:r>
            <w:r w:rsidRPr="001F7439">
              <w:rPr>
                <w:sz w:val="20"/>
                <w:szCs w:val="20"/>
                <w:lang w:val="es-MX"/>
              </w:rPr>
              <w:t>reales,</w:t>
            </w:r>
            <w:r w:rsidRPr="001F7439">
              <w:rPr>
                <w:spacing w:val="12"/>
                <w:sz w:val="20"/>
                <w:szCs w:val="20"/>
                <w:lang w:val="es-MX"/>
              </w:rPr>
              <w:t xml:space="preserve"> </w:t>
            </w:r>
            <w:r w:rsidRPr="001F7439">
              <w:rPr>
                <w:sz w:val="20"/>
                <w:szCs w:val="20"/>
                <w:lang w:val="es-MX"/>
              </w:rPr>
              <w:t>para</w:t>
            </w:r>
          </w:p>
        </w:tc>
      </w:tr>
    </w:tbl>
    <w:p w14:paraId="0B7CCFE8"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4E40B8C5" w14:textId="77777777" w:rsidR="000E0CBA" w:rsidRPr="001F7439" w:rsidRDefault="000E0CBA">
      <w:pPr>
        <w:pStyle w:val="Textoindependiente"/>
        <w:rPr>
          <w:sz w:val="20"/>
          <w:szCs w:val="20"/>
          <w:lang w:val="es-MX"/>
        </w:rPr>
      </w:pPr>
    </w:p>
    <w:p w14:paraId="23FD2DF7"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012F621D" w14:textId="77777777">
        <w:trPr>
          <w:trHeight w:hRule="exact" w:val="701"/>
        </w:trPr>
        <w:tc>
          <w:tcPr>
            <w:tcW w:w="2266" w:type="dxa"/>
          </w:tcPr>
          <w:p w14:paraId="42D932C0" w14:textId="77777777" w:rsidR="000E0CBA" w:rsidRPr="001F7439" w:rsidRDefault="000E0CBA">
            <w:pPr>
              <w:rPr>
                <w:sz w:val="20"/>
                <w:szCs w:val="20"/>
                <w:lang w:val="es-MX"/>
              </w:rPr>
            </w:pPr>
          </w:p>
        </w:tc>
        <w:tc>
          <w:tcPr>
            <w:tcW w:w="6563" w:type="dxa"/>
          </w:tcPr>
          <w:p w14:paraId="217CB74F" w14:textId="77777777" w:rsidR="000E0CBA" w:rsidRPr="001F7439" w:rsidRDefault="00665A2B" w:rsidP="00EE4393">
            <w:pPr>
              <w:pStyle w:val="TableParagraph"/>
              <w:spacing w:line="237" w:lineRule="auto"/>
              <w:ind w:left="103" w:right="100"/>
              <w:jc w:val="both"/>
              <w:rPr>
                <w:sz w:val="20"/>
                <w:szCs w:val="20"/>
                <w:lang w:val="es-MX"/>
              </w:rPr>
            </w:pPr>
            <w:r w:rsidRPr="001F7439">
              <w:rPr>
                <w:sz w:val="20"/>
                <w:szCs w:val="20"/>
                <w:lang w:val="es-MX"/>
              </w:rPr>
              <w:t>lo cual se utilizará la ecuación de Fisher para la conversión de tasas de interés nominales a tasas de interés reales</w:t>
            </w:r>
          </w:p>
          <w:p w14:paraId="48911715" w14:textId="77777777" w:rsidR="000E0CBA" w:rsidRPr="001F7439" w:rsidRDefault="00665A2B" w:rsidP="00EE4393">
            <w:pPr>
              <w:pStyle w:val="TableParagraph"/>
              <w:spacing w:before="3"/>
              <w:ind w:left="103"/>
              <w:jc w:val="both"/>
              <w:rPr>
                <w:sz w:val="20"/>
                <w:szCs w:val="20"/>
                <w:lang w:val="es-MX"/>
              </w:rPr>
            </w:pPr>
            <w:r w:rsidRPr="001F7439">
              <w:rPr>
                <w:sz w:val="20"/>
                <w:szCs w:val="20"/>
                <w:lang w:val="es-MX"/>
              </w:rPr>
              <w:t xml:space="preserve">Lo anterior de conformidad con la sección 12.1.5.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6BE45C60" w14:textId="77777777">
        <w:trPr>
          <w:trHeight w:hRule="exact" w:val="3689"/>
        </w:trPr>
        <w:tc>
          <w:tcPr>
            <w:tcW w:w="2266" w:type="dxa"/>
          </w:tcPr>
          <w:p w14:paraId="11D3B214" w14:textId="77777777" w:rsidR="000E0CBA" w:rsidRPr="001F7439" w:rsidRDefault="000E0CBA">
            <w:pPr>
              <w:pStyle w:val="TableParagraph"/>
              <w:rPr>
                <w:sz w:val="20"/>
                <w:szCs w:val="20"/>
                <w:lang w:val="es-MX"/>
              </w:rPr>
            </w:pPr>
          </w:p>
          <w:p w14:paraId="01635DF2" w14:textId="77777777" w:rsidR="000E0CBA" w:rsidRPr="001F7439" w:rsidRDefault="000E0CBA">
            <w:pPr>
              <w:pStyle w:val="TableParagraph"/>
              <w:rPr>
                <w:sz w:val="20"/>
                <w:szCs w:val="20"/>
                <w:lang w:val="es-MX"/>
              </w:rPr>
            </w:pPr>
          </w:p>
          <w:p w14:paraId="5C17C020" w14:textId="77777777" w:rsidR="000E0CBA" w:rsidRPr="001F7439" w:rsidRDefault="000E0CBA">
            <w:pPr>
              <w:pStyle w:val="TableParagraph"/>
              <w:rPr>
                <w:sz w:val="20"/>
                <w:szCs w:val="20"/>
                <w:lang w:val="es-MX"/>
              </w:rPr>
            </w:pPr>
          </w:p>
          <w:p w14:paraId="16327E75" w14:textId="77777777" w:rsidR="000E0CBA" w:rsidRPr="001F7439" w:rsidRDefault="000E0CBA">
            <w:pPr>
              <w:pStyle w:val="TableParagraph"/>
              <w:rPr>
                <w:sz w:val="20"/>
                <w:szCs w:val="20"/>
                <w:lang w:val="es-MX"/>
              </w:rPr>
            </w:pPr>
          </w:p>
          <w:p w14:paraId="2A2A0846" w14:textId="77777777" w:rsidR="000E0CBA" w:rsidRPr="001F7439" w:rsidRDefault="000E0CBA">
            <w:pPr>
              <w:pStyle w:val="TableParagraph"/>
              <w:rPr>
                <w:sz w:val="20"/>
                <w:szCs w:val="20"/>
                <w:lang w:val="es-MX"/>
              </w:rPr>
            </w:pPr>
          </w:p>
          <w:p w14:paraId="298C40FE" w14:textId="77777777" w:rsidR="000E0CBA" w:rsidRPr="001F7439" w:rsidRDefault="000E0CBA">
            <w:pPr>
              <w:pStyle w:val="TableParagraph"/>
              <w:spacing w:before="10"/>
              <w:rPr>
                <w:sz w:val="20"/>
                <w:szCs w:val="20"/>
                <w:lang w:val="es-MX"/>
              </w:rPr>
            </w:pPr>
          </w:p>
          <w:p w14:paraId="04A628C5" w14:textId="77777777" w:rsidR="000E0CBA" w:rsidRPr="001F7439" w:rsidRDefault="00665A2B">
            <w:pPr>
              <w:pStyle w:val="TableParagraph"/>
              <w:ind w:left="643" w:right="185" w:hanging="437"/>
              <w:rPr>
                <w:b/>
                <w:sz w:val="20"/>
                <w:szCs w:val="20"/>
                <w:lang w:val="es-MX"/>
              </w:rPr>
            </w:pPr>
            <w:r w:rsidRPr="001F7439">
              <w:rPr>
                <w:b/>
                <w:sz w:val="20"/>
                <w:szCs w:val="20"/>
                <w:lang w:val="es-MX"/>
              </w:rPr>
              <w:t>Cambio Específico en Legislación</w:t>
            </w:r>
          </w:p>
        </w:tc>
        <w:tc>
          <w:tcPr>
            <w:tcW w:w="6563" w:type="dxa"/>
          </w:tcPr>
          <w:p w14:paraId="7576AE88"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 xml:space="preserve">Cualquier Cambio en Legislación cuyo </w:t>
            </w:r>
            <w:r w:rsidRPr="001F7439">
              <w:rPr>
                <w:sz w:val="20"/>
                <w:szCs w:val="20"/>
                <w:u w:val="single"/>
                <w:lang w:val="es-MX"/>
              </w:rPr>
              <w:t>efecto sea imponer obligaciones más onerosas a</w:t>
            </w:r>
            <w:r w:rsidRPr="001F7439">
              <w:rPr>
                <w:sz w:val="20"/>
                <w:szCs w:val="20"/>
                <w:lang w:val="es-MX"/>
              </w:rPr>
              <w:t>:</w:t>
            </w:r>
          </w:p>
          <w:p w14:paraId="6512949C" w14:textId="2E03EEAF" w:rsidR="000E0CBA" w:rsidRPr="001F7439" w:rsidRDefault="00665A2B" w:rsidP="00EE4393">
            <w:pPr>
              <w:pStyle w:val="TableParagraph"/>
              <w:numPr>
                <w:ilvl w:val="0"/>
                <w:numId w:val="25"/>
              </w:numPr>
              <w:tabs>
                <w:tab w:val="left" w:pos="579"/>
              </w:tabs>
              <w:spacing w:before="7"/>
              <w:ind w:right="98" w:firstLine="0"/>
              <w:jc w:val="both"/>
              <w:rPr>
                <w:sz w:val="20"/>
                <w:szCs w:val="20"/>
                <w:lang w:val="es-MX"/>
              </w:rPr>
            </w:pPr>
            <w:r w:rsidRPr="001F7439">
              <w:rPr>
                <w:sz w:val="20"/>
                <w:szCs w:val="20"/>
                <w:lang w:val="es-MX"/>
              </w:rPr>
              <w:t>Hospitales cuya operación sea provista a través del esquema APP (o cualquier esquema similar que lo reemplace) en relación con otros</w:t>
            </w:r>
            <w:r w:rsidR="00F624C6" w:rsidRPr="001F7439">
              <w:rPr>
                <w:sz w:val="20"/>
                <w:szCs w:val="20"/>
                <w:lang w:val="es-MX"/>
              </w:rPr>
              <w:t xml:space="preserve"> </w:t>
            </w:r>
            <w:r w:rsidRPr="001F7439">
              <w:rPr>
                <w:sz w:val="20"/>
                <w:szCs w:val="20"/>
                <w:lang w:val="es-MX"/>
              </w:rPr>
              <w:t>hospitales que se desarrollen con esquemas</w:t>
            </w:r>
            <w:r w:rsidRPr="001F7439">
              <w:rPr>
                <w:spacing w:val="-17"/>
                <w:sz w:val="20"/>
                <w:szCs w:val="20"/>
                <w:lang w:val="es-MX"/>
              </w:rPr>
              <w:t xml:space="preserve"> </w:t>
            </w:r>
            <w:r w:rsidRPr="001F7439">
              <w:rPr>
                <w:sz w:val="20"/>
                <w:szCs w:val="20"/>
                <w:lang w:val="es-MX"/>
              </w:rPr>
              <w:t>similares;</w:t>
            </w:r>
          </w:p>
          <w:p w14:paraId="14DC1298" w14:textId="2212B1D4" w:rsidR="000E0CBA" w:rsidRPr="001F7439" w:rsidRDefault="00665A2B" w:rsidP="00EE4393">
            <w:pPr>
              <w:pStyle w:val="TableParagraph"/>
              <w:numPr>
                <w:ilvl w:val="0"/>
                <w:numId w:val="25"/>
              </w:numPr>
              <w:tabs>
                <w:tab w:val="left" w:pos="591"/>
              </w:tabs>
              <w:ind w:right="103" w:firstLine="0"/>
              <w:jc w:val="both"/>
              <w:rPr>
                <w:sz w:val="20"/>
                <w:szCs w:val="20"/>
                <w:lang w:val="es-MX"/>
              </w:rPr>
            </w:pPr>
            <w:r w:rsidRPr="001F7439">
              <w:rPr>
                <w:sz w:val="20"/>
                <w:szCs w:val="20"/>
                <w:lang w:val="es-MX"/>
              </w:rPr>
              <w:t>Empresas que llevan a cabo proyectos a través de esquemas APP (o cualquier otro programa similar que lo reemplace) en relación con empresas llevando</w:t>
            </w:r>
            <w:r w:rsidR="00F624C6" w:rsidRPr="001F7439">
              <w:rPr>
                <w:sz w:val="20"/>
                <w:szCs w:val="20"/>
                <w:lang w:val="es-MX"/>
              </w:rPr>
              <w:t xml:space="preserve"> </w:t>
            </w:r>
            <w:r w:rsidRPr="001F7439">
              <w:rPr>
                <w:sz w:val="20"/>
                <w:szCs w:val="20"/>
                <w:lang w:val="es-MX"/>
              </w:rPr>
              <w:t xml:space="preserve"> a</w:t>
            </w:r>
            <w:r w:rsidR="00F624C6" w:rsidRPr="001F7439">
              <w:rPr>
                <w:sz w:val="20"/>
                <w:szCs w:val="20"/>
                <w:lang w:val="es-MX"/>
              </w:rPr>
              <w:t xml:space="preserve"> </w:t>
            </w:r>
            <w:r w:rsidRPr="001F7439">
              <w:rPr>
                <w:sz w:val="20"/>
                <w:szCs w:val="20"/>
                <w:lang w:val="es-MX"/>
              </w:rPr>
              <w:t xml:space="preserve"> cabo</w:t>
            </w:r>
            <w:r w:rsidR="00F624C6" w:rsidRPr="001F7439">
              <w:rPr>
                <w:sz w:val="20"/>
                <w:szCs w:val="20"/>
                <w:lang w:val="es-MX"/>
              </w:rPr>
              <w:t xml:space="preserve"> </w:t>
            </w:r>
            <w:r w:rsidRPr="001F7439">
              <w:rPr>
                <w:sz w:val="20"/>
                <w:szCs w:val="20"/>
                <w:lang w:val="es-MX"/>
              </w:rPr>
              <w:t xml:space="preserve"> proyectos</w:t>
            </w:r>
            <w:r w:rsidR="00F624C6" w:rsidRPr="001F7439">
              <w:rPr>
                <w:sz w:val="20"/>
                <w:szCs w:val="20"/>
                <w:lang w:val="es-MX"/>
              </w:rPr>
              <w:t xml:space="preserve"> </w:t>
            </w:r>
            <w:r w:rsidRPr="001F7439">
              <w:rPr>
                <w:sz w:val="20"/>
                <w:szCs w:val="20"/>
                <w:lang w:val="es-MX"/>
              </w:rPr>
              <w:t xml:space="preserve"> similares</w:t>
            </w:r>
            <w:r w:rsidR="00F624C6" w:rsidRPr="001F7439">
              <w:rPr>
                <w:sz w:val="20"/>
                <w:szCs w:val="20"/>
                <w:lang w:val="es-MX"/>
              </w:rPr>
              <w:t xml:space="preserve"> </w:t>
            </w:r>
            <w:r w:rsidRPr="001F7439">
              <w:rPr>
                <w:sz w:val="20"/>
                <w:szCs w:val="20"/>
                <w:lang w:val="es-MX"/>
              </w:rPr>
              <w:t xml:space="preserve"> a</w:t>
            </w:r>
            <w:r w:rsidR="00F624C6" w:rsidRPr="001F7439">
              <w:rPr>
                <w:sz w:val="20"/>
                <w:szCs w:val="20"/>
                <w:lang w:val="es-MX"/>
              </w:rPr>
              <w:t xml:space="preserve"> </w:t>
            </w:r>
            <w:r w:rsidRPr="001F7439">
              <w:rPr>
                <w:sz w:val="20"/>
                <w:szCs w:val="20"/>
                <w:lang w:val="es-MX"/>
              </w:rPr>
              <w:t xml:space="preserve"> través</w:t>
            </w:r>
            <w:r w:rsidR="00F624C6" w:rsidRPr="001F7439">
              <w:rPr>
                <w:sz w:val="20"/>
                <w:szCs w:val="20"/>
                <w:lang w:val="es-MX"/>
              </w:rPr>
              <w:t xml:space="preserve"> </w:t>
            </w:r>
            <w:r w:rsidRPr="001F7439">
              <w:rPr>
                <w:sz w:val="20"/>
                <w:szCs w:val="20"/>
                <w:lang w:val="es-MX"/>
              </w:rPr>
              <w:t xml:space="preserve"> de</w:t>
            </w:r>
            <w:r w:rsidR="00F624C6" w:rsidRPr="001F7439">
              <w:rPr>
                <w:sz w:val="20"/>
                <w:szCs w:val="20"/>
                <w:lang w:val="es-MX"/>
              </w:rPr>
              <w:t xml:space="preserve"> </w:t>
            </w:r>
            <w:r w:rsidRPr="001F7439">
              <w:rPr>
                <w:sz w:val="20"/>
                <w:szCs w:val="20"/>
                <w:lang w:val="es-MX"/>
              </w:rPr>
              <w:t xml:space="preserve"> otros</w:t>
            </w:r>
            <w:r w:rsidR="00F624C6" w:rsidRPr="001F7439">
              <w:rPr>
                <w:sz w:val="20"/>
                <w:szCs w:val="20"/>
                <w:lang w:val="es-MX"/>
              </w:rPr>
              <w:t xml:space="preserve">  </w:t>
            </w:r>
            <w:r w:rsidRPr="001F7439">
              <w:rPr>
                <w:spacing w:val="7"/>
                <w:sz w:val="20"/>
                <w:szCs w:val="20"/>
                <w:lang w:val="es-MX"/>
              </w:rPr>
              <w:t xml:space="preserve"> </w:t>
            </w:r>
            <w:r w:rsidRPr="001F7439">
              <w:rPr>
                <w:sz w:val="20"/>
                <w:szCs w:val="20"/>
                <w:lang w:val="es-MX"/>
              </w:rPr>
              <w:t>esquemas;</w:t>
            </w:r>
          </w:p>
          <w:p w14:paraId="59C2169A" w14:textId="77777777" w:rsidR="000E0CBA" w:rsidRPr="001F7439" w:rsidRDefault="00665A2B">
            <w:pPr>
              <w:pStyle w:val="TableParagraph"/>
              <w:numPr>
                <w:ilvl w:val="0"/>
                <w:numId w:val="25"/>
              </w:numPr>
              <w:tabs>
                <w:tab w:val="left" w:pos="538"/>
              </w:tabs>
              <w:spacing w:before="2"/>
              <w:ind w:left="537" w:hanging="206"/>
              <w:jc w:val="both"/>
              <w:rPr>
                <w:sz w:val="20"/>
                <w:szCs w:val="20"/>
                <w:lang w:val="es-MX"/>
              </w:rPr>
            </w:pPr>
            <w:r w:rsidRPr="001F7439">
              <w:rPr>
                <w:sz w:val="20"/>
                <w:szCs w:val="20"/>
                <w:lang w:val="es-MX"/>
              </w:rPr>
              <w:t>Las Instalaciones en relación con otros</w:t>
            </w:r>
            <w:r w:rsidRPr="001F7439">
              <w:rPr>
                <w:spacing w:val="-17"/>
                <w:sz w:val="20"/>
                <w:szCs w:val="20"/>
                <w:lang w:val="es-MX"/>
              </w:rPr>
              <w:t xml:space="preserve"> </w:t>
            </w:r>
            <w:r w:rsidRPr="001F7439">
              <w:rPr>
                <w:sz w:val="20"/>
                <w:szCs w:val="20"/>
                <w:lang w:val="es-MX"/>
              </w:rPr>
              <w:t>hospitales;</w:t>
            </w:r>
          </w:p>
          <w:p w14:paraId="05E9F36E" w14:textId="77777777" w:rsidR="000E0CBA" w:rsidRPr="001F7439" w:rsidRDefault="00665A2B">
            <w:pPr>
              <w:pStyle w:val="TableParagraph"/>
              <w:numPr>
                <w:ilvl w:val="0"/>
                <w:numId w:val="25"/>
              </w:numPr>
              <w:tabs>
                <w:tab w:val="left" w:pos="550"/>
              </w:tabs>
              <w:spacing w:line="229" w:lineRule="exact"/>
              <w:ind w:left="549" w:hanging="218"/>
              <w:jc w:val="both"/>
              <w:rPr>
                <w:sz w:val="20"/>
                <w:szCs w:val="20"/>
                <w:lang w:val="es-MX"/>
              </w:rPr>
            </w:pPr>
            <w:r w:rsidRPr="001F7439">
              <w:rPr>
                <w:sz w:val="20"/>
                <w:szCs w:val="20"/>
                <w:lang w:val="es-MX"/>
              </w:rPr>
              <w:t>El Desarrollador en relación con otras personas salvo</w:t>
            </w:r>
            <w:r w:rsidRPr="001F7439">
              <w:rPr>
                <w:spacing w:val="-22"/>
                <w:sz w:val="20"/>
                <w:szCs w:val="20"/>
                <w:lang w:val="es-MX"/>
              </w:rPr>
              <w:t xml:space="preserve"> </w:t>
            </w:r>
            <w:r w:rsidRPr="001F7439">
              <w:rPr>
                <w:sz w:val="20"/>
                <w:szCs w:val="20"/>
                <w:lang w:val="es-MX"/>
              </w:rPr>
              <w:t>que:</w:t>
            </w:r>
          </w:p>
          <w:p w14:paraId="7B2C827F" w14:textId="77777777" w:rsidR="000E0CBA" w:rsidRPr="001F7439" w:rsidRDefault="00665A2B" w:rsidP="00EE4393">
            <w:pPr>
              <w:pStyle w:val="TableParagraph"/>
              <w:numPr>
                <w:ilvl w:val="1"/>
                <w:numId w:val="25"/>
              </w:numPr>
              <w:tabs>
                <w:tab w:val="left" w:pos="958"/>
              </w:tabs>
              <w:ind w:right="106" w:firstLine="0"/>
              <w:jc w:val="both"/>
              <w:rPr>
                <w:sz w:val="20"/>
                <w:szCs w:val="20"/>
                <w:lang w:val="es-MX"/>
              </w:rPr>
            </w:pPr>
            <w:r w:rsidRPr="001F7439">
              <w:rPr>
                <w:sz w:val="20"/>
                <w:szCs w:val="20"/>
                <w:lang w:val="es-MX"/>
              </w:rPr>
              <w:t>Dicho cambio derive de un acto u omisión por parte del Desarrollador, que derive de un incumplimiento a la</w:t>
            </w:r>
            <w:r w:rsidRPr="001F7439">
              <w:rPr>
                <w:spacing w:val="-23"/>
                <w:sz w:val="20"/>
                <w:szCs w:val="20"/>
                <w:lang w:val="es-MX"/>
              </w:rPr>
              <w:t xml:space="preserve"> </w:t>
            </w:r>
            <w:r w:rsidRPr="001F7439">
              <w:rPr>
                <w:sz w:val="20"/>
                <w:szCs w:val="20"/>
                <w:lang w:val="es-MX"/>
              </w:rPr>
              <w:t>Legislación;</w:t>
            </w:r>
          </w:p>
          <w:p w14:paraId="75974389" w14:textId="77777777" w:rsidR="000E0CBA" w:rsidRPr="001F7439" w:rsidRDefault="00665A2B" w:rsidP="00EE4393">
            <w:pPr>
              <w:pStyle w:val="TableParagraph"/>
              <w:numPr>
                <w:ilvl w:val="1"/>
                <w:numId w:val="25"/>
              </w:numPr>
              <w:tabs>
                <w:tab w:val="left" w:pos="953"/>
              </w:tabs>
              <w:spacing w:before="1"/>
              <w:ind w:right="105" w:firstLine="0"/>
              <w:jc w:val="both"/>
              <w:rPr>
                <w:sz w:val="20"/>
                <w:szCs w:val="20"/>
                <w:lang w:val="es-MX"/>
              </w:rPr>
            </w:pPr>
            <w:r w:rsidRPr="001F7439">
              <w:rPr>
                <w:sz w:val="20"/>
                <w:szCs w:val="20"/>
                <w:lang w:val="es-MX"/>
              </w:rPr>
              <w:t>El efecto sobre el Desarrollador sea menor al efecto sobre otras personas;</w:t>
            </w:r>
          </w:p>
          <w:p w14:paraId="4706D348" w14:textId="77777777" w:rsidR="000E0CBA" w:rsidRPr="001F7439" w:rsidRDefault="00665A2B" w:rsidP="00EE4393">
            <w:pPr>
              <w:pStyle w:val="TableParagraph"/>
              <w:numPr>
                <w:ilvl w:val="1"/>
                <w:numId w:val="25"/>
              </w:numPr>
              <w:tabs>
                <w:tab w:val="left" w:pos="982"/>
              </w:tabs>
              <w:ind w:right="108" w:firstLine="0"/>
              <w:jc w:val="both"/>
              <w:rPr>
                <w:sz w:val="20"/>
                <w:szCs w:val="20"/>
                <w:lang w:val="es-MX"/>
              </w:rPr>
            </w:pPr>
            <w:r w:rsidRPr="001F7439">
              <w:rPr>
                <w:sz w:val="20"/>
                <w:szCs w:val="20"/>
                <w:lang w:val="es-MX"/>
              </w:rPr>
              <w:t>Se trate de un cambio en impuestos o la introducción de un nuevo impuesto que afecte a las personas en</w:t>
            </w:r>
            <w:r w:rsidRPr="001F7439">
              <w:rPr>
                <w:spacing w:val="-19"/>
                <w:sz w:val="20"/>
                <w:szCs w:val="20"/>
                <w:lang w:val="es-MX"/>
              </w:rPr>
              <w:t xml:space="preserve"> </w:t>
            </w:r>
            <w:r w:rsidRPr="001F7439">
              <w:rPr>
                <w:sz w:val="20"/>
                <w:szCs w:val="20"/>
                <w:lang w:val="es-MX"/>
              </w:rPr>
              <w:t>general.</w:t>
            </w:r>
          </w:p>
        </w:tc>
      </w:tr>
      <w:tr w:rsidR="000E0CBA" w:rsidRPr="00D47F8A" w14:paraId="7F1207A1" w14:textId="77777777">
        <w:trPr>
          <w:trHeight w:hRule="exact" w:val="3692"/>
        </w:trPr>
        <w:tc>
          <w:tcPr>
            <w:tcW w:w="2266" w:type="dxa"/>
          </w:tcPr>
          <w:p w14:paraId="32B8CC4E" w14:textId="77777777" w:rsidR="000E0CBA" w:rsidRPr="001F7439" w:rsidRDefault="000E0CBA">
            <w:pPr>
              <w:pStyle w:val="TableParagraph"/>
              <w:rPr>
                <w:sz w:val="20"/>
                <w:szCs w:val="20"/>
                <w:lang w:val="es-MX"/>
              </w:rPr>
            </w:pPr>
          </w:p>
          <w:p w14:paraId="7682A8DF" w14:textId="77777777" w:rsidR="000E0CBA" w:rsidRPr="001F7439" w:rsidRDefault="000E0CBA">
            <w:pPr>
              <w:pStyle w:val="TableParagraph"/>
              <w:rPr>
                <w:sz w:val="20"/>
                <w:szCs w:val="20"/>
                <w:lang w:val="es-MX"/>
              </w:rPr>
            </w:pPr>
          </w:p>
          <w:p w14:paraId="0D95595E" w14:textId="77777777" w:rsidR="000E0CBA" w:rsidRPr="001F7439" w:rsidRDefault="000E0CBA">
            <w:pPr>
              <w:pStyle w:val="TableParagraph"/>
              <w:rPr>
                <w:sz w:val="20"/>
                <w:szCs w:val="20"/>
                <w:lang w:val="es-MX"/>
              </w:rPr>
            </w:pPr>
          </w:p>
          <w:p w14:paraId="3592236C" w14:textId="77777777" w:rsidR="000E0CBA" w:rsidRPr="001F7439" w:rsidRDefault="000E0CBA">
            <w:pPr>
              <w:pStyle w:val="TableParagraph"/>
              <w:rPr>
                <w:sz w:val="20"/>
                <w:szCs w:val="20"/>
                <w:lang w:val="es-MX"/>
              </w:rPr>
            </w:pPr>
          </w:p>
          <w:p w14:paraId="4265A985" w14:textId="77777777" w:rsidR="000E0CBA" w:rsidRPr="001F7439" w:rsidRDefault="000E0CBA">
            <w:pPr>
              <w:pStyle w:val="TableParagraph"/>
              <w:rPr>
                <w:sz w:val="20"/>
                <w:szCs w:val="20"/>
                <w:lang w:val="es-MX"/>
              </w:rPr>
            </w:pPr>
          </w:p>
          <w:p w14:paraId="51253180" w14:textId="77777777" w:rsidR="000E0CBA" w:rsidRPr="001F7439" w:rsidRDefault="000E0CBA">
            <w:pPr>
              <w:pStyle w:val="TableParagraph"/>
              <w:spacing w:before="10"/>
              <w:rPr>
                <w:sz w:val="20"/>
                <w:szCs w:val="20"/>
                <w:lang w:val="es-MX"/>
              </w:rPr>
            </w:pPr>
          </w:p>
          <w:p w14:paraId="1AE8E1B4" w14:textId="77777777" w:rsidR="000E0CBA" w:rsidRPr="001F7439" w:rsidRDefault="00665A2B">
            <w:pPr>
              <w:pStyle w:val="TableParagraph"/>
              <w:ind w:left="643" w:right="47" w:hanging="428"/>
              <w:rPr>
                <w:b/>
                <w:sz w:val="20"/>
                <w:szCs w:val="20"/>
                <w:lang w:val="es-MX"/>
              </w:rPr>
            </w:pPr>
            <w:r w:rsidRPr="001F7439">
              <w:rPr>
                <w:b/>
                <w:sz w:val="20"/>
                <w:szCs w:val="20"/>
                <w:lang w:val="es-MX"/>
              </w:rPr>
              <w:t>Cambio Relevante en Legislación</w:t>
            </w:r>
          </w:p>
        </w:tc>
        <w:tc>
          <w:tcPr>
            <w:tcW w:w="6563" w:type="dxa"/>
          </w:tcPr>
          <w:p w14:paraId="732786F0" w14:textId="77777777" w:rsidR="000E0CBA" w:rsidRPr="001F7439" w:rsidRDefault="00665A2B">
            <w:pPr>
              <w:pStyle w:val="TableParagraph"/>
              <w:spacing w:line="225" w:lineRule="exact"/>
              <w:ind w:left="103"/>
              <w:jc w:val="both"/>
              <w:rPr>
                <w:sz w:val="20"/>
                <w:szCs w:val="20"/>
                <w:lang w:val="es-MX"/>
              </w:rPr>
            </w:pPr>
            <w:r w:rsidRPr="001F7439">
              <w:rPr>
                <w:sz w:val="20"/>
                <w:szCs w:val="20"/>
                <w:lang w:val="es-MX"/>
              </w:rPr>
              <w:t>Cualquiera de:</w:t>
            </w:r>
          </w:p>
          <w:p w14:paraId="4E708924" w14:textId="77777777" w:rsidR="000E0CBA" w:rsidRPr="001F7439" w:rsidRDefault="00665A2B" w:rsidP="00EE4393">
            <w:pPr>
              <w:pStyle w:val="TableParagraph"/>
              <w:numPr>
                <w:ilvl w:val="0"/>
                <w:numId w:val="24"/>
              </w:numPr>
              <w:tabs>
                <w:tab w:val="left" w:pos="811"/>
                <w:tab w:val="left" w:pos="812"/>
              </w:tabs>
              <w:ind w:right="109" w:firstLine="0"/>
              <w:jc w:val="both"/>
              <w:rPr>
                <w:sz w:val="20"/>
                <w:szCs w:val="20"/>
                <w:lang w:val="es-MX"/>
              </w:rPr>
            </w:pPr>
            <w:r w:rsidRPr="001F7439">
              <w:rPr>
                <w:sz w:val="20"/>
                <w:szCs w:val="20"/>
                <w:lang w:val="es-MX"/>
              </w:rPr>
              <w:t>Un Cambio Específico en Legislación que tenga un impacto sobre el costo del desarrollo de las Operaciones del Proyecto;</w:t>
            </w:r>
            <w:r w:rsidRPr="001F7439">
              <w:rPr>
                <w:spacing w:val="-20"/>
                <w:sz w:val="20"/>
                <w:szCs w:val="20"/>
                <w:lang w:val="es-MX"/>
              </w:rPr>
              <w:t xml:space="preserve"> </w:t>
            </w:r>
            <w:r w:rsidRPr="001F7439">
              <w:rPr>
                <w:sz w:val="20"/>
                <w:szCs w:val="20"/>
                <w:lang w:val="es-MX"/>
              </w:rPr>
              <w:t>o</w:t>
            </w:r>
          </w:p>
          <w:p w14:paraId="4E4A0FE8" w14:textId="77777777" w:rsidR="000E0CBA" w:rsidRPr="001F7439" w:rsidRDefault="00665A2B" w:rsidP="00EE4393">
            <w:pPr>
              <w:pStyle w:val="TableParagraph"/>
              <w:numPr>
                <w:ilvl w:val="0"/>
                <w:numId w:val="24"/>
              </w:numPr>
              <w:tabs>
                <w:tab w:val="left" w:pos="811"/>
                <w:tab w:val="left" w:pos="812"/>
              </w:tabs>
              <w:spacing w:before="1"/>
              <w:ind w:right="108" w:firstLine="0"/>
              <w:jc w:val="both"/>
              <w:rPr>
                <w:sz w:val="20"/>
                <w:szCs w:val="20"/>
                <w:lang w:val="es-MX"/>
              </w:rPr>
            </w:pPr>
            <w:r w:rsidRPr="001F7439">
              <w:rPr>
                <w:sz w:val="20"/>
                <w:szCs w:val="20"/>
                <w:lang w:val="es-MX"/>
              </w:rPr>
              <w:t>Un Cambio en Legislación del Instituto que tenga un impacto sobre el costo del desarrollo de las Operaciones del Proyecto;</w:t>
            </w:r>
            <w:r w:rsidRPr="001F7439">
              <w:rPr>
                <w:spacing w:val="-20"/>
                <w:sz w:val="20"/>
                <w:szCs w:val="20"/>
                <w:lang w:val="es-MX"/>
              </w:rPr>
              <w:t xml:space="preserve"> </w:t>
            </w:r>
            <w:r w:rsidRPr="001F7439">
              <w:rPr>
                <w:sz w:val="20"/>
                <w:szCs w:val="20"/>
                <w:lang w:val="es-MX"/>
              </w:rPr>
              <w:t>o</w:t>
            </w:r>
          </w:p>
          <w:p w14:paraId="0A510B5B" w14:textId="77777777" w:rsidR="000E0CBA" w:rsidRPr="001F7439" w:rsidRDefault="00665A2B" w:rsidP="00EE4393">
            <w:pPr>
              <w:pStyle w:val="TableParagraph"/>
              <w:numPr>
                <w:ilvl w:val="0"/>
                <w:numId w:val="24"/>
              </w:numPr>
              <w:tabs>
                <w:tab w:val="left" w:pos="812"/>
              </w:tabs>
              <w:ind w:right="100" w:firstLine="0"/>
              <w:jc w:val="both"/>
              <w:rPr>
                <w:sz w:val="20"/>
                <w:szCs w:val="20"/>
                <w:lang w:val="es-MX"/>
              </w:rPr>
            </w:pPr>
            <w:r w:rsidRPr="001F7439">
              <w:rPr>
                <w:sz w:val="20"/>
                <w:szCs w:val="20"/>
                <w:lang w:val="es-MX"/>
              </w:rPr>
              <w:t>Salvo en el caso de poderse considerar dentro de las Actividades de Mantenimiento, un Cambio en Legislación que requiera que el Desarrollador lleve a cabo Obras u acciones adicionales en las Instalaciones para cumplir específicamente con las nuevas disposiciones legales. Lo anterior, siempre y cuando el Cambio en Legislación ocurra en una fecha posterior a la emisión del Certificado de Terminación de Obra, la Fecha de Terminación de Obra o la Fecha Programada de Terminación de Obra, la que ocurra después, salvo cuando la Fecha de Terminación de Obra se retrase por un Evento Sujeto a Indemnización, o un Retraso, en cuyo caso la fecha relevante será la Fecha de Terminación de</w:t>
            </w:r>
            <w:r w:rsidRPr="001F7439">
              <w:rPr>
                <w:spacing w:val="-5"/>
                <w:sz w:val="20"/>
                <w:szCs w:val="20"/>
                <w:lang w:val="es-MX"/>
              </w:rPr>
              <w:t xml:space="preserve"> </w:t>
            </w:r>
            <w:r w:rsidRPr="001F7439">
              <w:rPr>
                <w:sz w:val="20"/>
                <w:szCs w:val="20"/>
                <w:lang w:val="es-MX"/>
              </w:rPr>
              <w:t>Obra.</w:t>
            </w:r>
          </w:p>
          <w:p w14:paraId="622D4DE4" w14:textId="77777777" w:rsidR="000E0CBA" w:rsidRPr="001F7439" w:rsidRDefault="00665A2B">
            <w:pPr>
              <w:pStyle w:val="TableParagraph"/>
              <w:ind w:left="103"/>
              <w:jc w:val="both"/>
              <w:rPr>
                <w:sz w:val="20"/>
                <w:szCs w:val="20"/>
                <w:lang w:val="es-MX"/>
              </w:rPr>
            </w:pPr>
            <w:r w:rsidRPr="001F7439">
              <w:rPr>
                <w:sz w:val="20"/>
                <w:szCs w:val="20"/>
                <w:lang w:val="es-MX"/>
              </w:rPr>
              <w:t xml:space="preserve">Lo anterior de conformidad con la sección 12.1.2.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2E4E52DB" w14:textId="77777777">
        <w:trPr>
          <w:trHeight w:hRule="exact" w:val="698"/>
        </w:trPr>
        <w:tc>
          <w:tcPr>
            <w:tcW w:w="2266" w:type="dxa"/>
          </w:tcPr>
          <w:p w14:paraId="71BBA997" w14:textId="77777777" w:rsidR="000E0CBA" w:rsidRPr="001F7439" w:rsidRDefault="00665A2B">
            <w:pPr>
              <w:pStyle w:val="TableParagraph"/>
              <w:ind w:left="292" w:right="290" w:hanging="1"/>
              <w:jc w:val="center"/>
              <w:rPr>
                <w:b/>
                <w:sz w:val="20"/>
                <w:szCs w:val="20"/>
                <w:lang w:val="es-MX"/>
              </w:rPr>
            </w:pPr>
            <w:r w:rsidRPr="001F7439">
              <w:rPr>
                <w:b/>
                <w:sz w:val="20"/>
                <w:szCs w:val="20"/>
                <w:lang w:val="es-MX"/>
              </w:rPr>
              <w:t>Causa de Incumplimiento del Desarrollador</w:t>
            </w:r>
          </w:p>
        </w:tc>
        <w:tc>
          <w:tcPr>
            <w:tcW w:w="6563" w:type="dxa"/>
          </w:tcPr>
          <w:p w14:paraId="4765FAAB" w14:textId="77777777" w:rsidR="000E0CBA" w:rsidRPr="001F7439" w:rsidRDefault="00665A2B">
            <w:pPr>
              <w:pStyle w:val="TableParagraph"/>
              <w:ind w:left="103" w:right="105"/>
              <w:jc w:val="both"/>
              <w:rPr>
                <w:sz w:val="20"/>
                <w:szCs w:val="20"/>
                <w:lang w:val="es-MX"/>
              </w:rPr>
            </w:pPr>
            <w:r w:rsidRPr="001F7439">
              <w:rPr>
                <w:sz w:val="20"/>
                <w:szCs w:val="20"/>
                <w:lang w:val="es-MX"/>
              </w:rPr>
              <w:t xml:space="preserve">Incumplimiento o demora del Desarrollador en el cumplimiento de cualquiera de sus obligaciones conforme al Contrato, derivado de cualquiera de las circunstancias contempladas en la sección 19.1.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1148AF8A" w14:textId="77777777">
        <w:trPr>
          <w:trHeight w:hRule="exact" w:val="1850"/>
        </w:trPr>
        <w:tc>
          <w:tcPr>
            <w:tcW w:w="2266" w:type="dxa"/>
          </w:tcPr>
          <w:p w14:paraId="0DCD6225" w14:textId="77777777" w:rsidR="000E0CBA" w:rsidRPr="001F7439" w:rsidRDefault="000E0CBA">
            <w:pPr>
              <w:pStyle w:val="TableParagraph"/>
              <w:rPr>
                <w:sz w:val="20"/>
                <w:szCs w:val="20"/>
                <w:lang w:val="es-MX"/>
              </w:rPr>
            </w:pPr>
          </w:p>
          <w:p w14:paraId="1B3ADCF7" w14:textId="77777777" w:rsidR="000E0CBA" w:rsidRPr="001F7439" w:rsidRDefault="000E0CBA">
            <w:pPr>
              <w:pStyle w:val="TableParagraph"/>
              <w:spacing w:before="10"/>
              <w:rPr>
                <w:sz w:val="20"/>
                <w:szCs w:val="20"/>
                <w:lang w:val="es-MX"/>
              </w:rPr>
            </w:pPr>
          </w:p>
          <w:p w14:paraId="3C3BBA0F" w14:textId="77777777" w:rsidR="000E0CBA" w:rsidRPr="001F7439" w:rsidRDefault="00665A2B">
            <w:pPr>
              <w:pStyle w:val="TableParagraph"/>
              <w:ind w:left="87" w:right="86"/>
              <w:jc w:val="center"/>
              <w:rPr>
                <w:b/>
                <w:sz w:val="20"/>
                <w:szCs w:val="20"/>
                <w:lang w:val="es-MX"/>
              </w:rPr>
            </w:pPr>
            <w:r w:rsidRPr="001F7439">
              <w:rPr>
                <w:b/>
                <w:sz w:val="20"/>
                <w:szCs w:val="20"/>
                <w:lang w:val="es-MX"/>
              </w:rPr>
              <w:t>Causa de Incumplimiento del Instituto</w:t>
            </w:r>
          </w:p>
        </w:tc>
        <w:tc>
          <w:tcPr>
            <w:tcW w:w="6563" w:type="dxa"/>
          </w:tcPr>
          <w:p w14:paraId="5A5DB27B" w14:textId="77777777" w:rsidR="000E0CBA" w:rsidRPr="001F7439" w:rsidRDefault="00665A2B">
            <w:pPr>
              <w:pStyle w:val="TableParagraph"/>
              <w:spacing w:line="225" w:lineRule="exact"/>
              <w:ind w:left="103"/>
              <w:jc w:val="both"/>
              <w:rPr>
                <w:sz w:val="20"/>
                <w:szCs w:val="20"/>
                <w:lang w:val="es-MX"/>
              </w:rPr>
            </w:pPr>
            <w:r w:rsidRPr="001F7439">
              <w:rPr>
                <w:sz w:val="20"/>
                <w:szCs w:val="20"/>
                <w:lang w:val="es-MX"/>
              </w:rPr>
              <w:t>Cualquiera de las siguientes circunstancias:</w:t>
            </w:r>
          </w:p>
          <w:p w14:paraId="5794FB23" w14:textId="77777777" w:rsidR="000E0CBA" w:rsidRPr="001F7439" w:rsidRDefault="00665A2B" w:rsidP="00EE4393">
            <w:pPr>
              <w:pStyle w:val="TableParagraph"/>
              <w:numPr>
                <w:ilvl w:val="0"/>
                <w:numId w:val="23"/>
              </w:numPr>
              <w:tabs>
                <w:tab w:val="left" w:pos="354"/>
              </w:tabs>
              <w:ind w:right="109" w:firstLine="0"/>
              <w:jc w:val="both"/>
              <w:rPr>
                <w:sz w:val="20"/>
                <w:szCs w:val="20"/>
                <w:lang w:val="es-MX"/>
              </w:rPr>
            </w:pPr>
            <w:r w:rsidRPr="001F7439">
              <w:rPr>
                <w:sz w:val="20"/>
                <w:szCs w:val="20"/>
                <w:lang w:val="es-MX"/>
              </w:rPr>
              <w:t>La falta de pago por parte del Instituto, en una cantidad equivalente a 4 (cuatro) Pagos por Servicios aplicables en 4 (cuatro) meses del Año Contractual en el que ocurra el</w:t>
            </w:r>
            <w:r w:rsidRPr="001F7439">
              <w:rPr>
                <w:spacing w:val="-21"/>
                <w:sz w:val="20"/>
                <w:szCs w:val="20"/>
                <w:lang w:val="es-MX"/>
              </w:rPr>
              <w:t xml:space="preserve"> </w:t>
            </w:r>
            <w:r w:rsidRPr="001F7439">
              <w:rPr>
                <w:sz w:val="20"/>
                <w:szCs w:val="20"/>
                <w:lang w:val="es-MX"/>
              </w:rPr>
              <w:t>incumplimiento;</w:t>
            </w:r>
          </w:p>
          <w:p w14:paraId="0973617C" w14:textId="77777777" w:rsidR="000E0CBA" w:rsidRPr="001F7439" w:rsidRDefault="00665A2B" w:rsidP="00EE4393">
            <w:pPr>
              <w:pStyle w:val="TableParagraph"/>
              <w:numPr>
                <w:ilvl w:val="0"/>
                <w:numId w:val="23"/>
              </w:numPr>
              <w:tabs>
                <w:tab w:val="left" w:pos="349"/>
              </w:tabs>
              <w:spacing w:before="1"/>
              <w:ind w:right="110" w:firstLine="0"/>
              <w:jc w:val="both"/>
              <w:rPr>
                <w:sz w:val="20"/>
                <w:szCs w:val="20"/>
                <w:lang w:val="es-MX"/>
              </w:rPr>
            </w:pPr>
            <w:r w:rsidRPr="001F7439">
              <w:rPr>
                <w:sz w:val="20"/>
                <w:szCs w:val="20"/>
                <w:lang w:val="es-MX"/>
              </w:rPr>
              <w:t>Que el Instituto incumpla con alguna de sus obligaciones bajo el Contrato que afecte de manera grave la prestación de los Servicios (salvo que el origen de dicho incumplimiento sea por causas imputables al</w:t>
            </w:r>
            <w:r w:rsidRPr="001F7439">
              <w:rPr>
                <w:spacing w:val="-19"/>
                <w:sz w:val="20"/>
                <w:szCs w:val="20"/>
                <w:lang w:val="es-MX"/>
              </w:rPr>
              <w:t xml:space="preserve"> </w:t>
            </w:r>
            <w:r w:rsidRPr="001F7439">
              <w:rPr>
                <w:sz w:val="20"/>
                <w:szCs w:val="20"/>
                <w:lang w:val="es-MX"/>
              </w:rPr>
              <w:t>Desarrollador).</w:t>
            </w:r>
          </w:p>
          <w:p w14:paraId="2A6F7783" w14:textId="77777777" w:rsidR="000E0CBA" w:rsidRPr="001F7439" w:rsidRDefault="00665A2B">
            <w:pPr>
              <w:pStyle w:val="TableParagraph"/>
              <w:spacing w:line="228" w:lineRule="exact"/>
              <w:ind w:left="103"/>
              <w:jc w:val="both"/>
              <w:rPr>
                <w:sz w:val="20"/>
                <w:szCs w:val="20"/>
                <w:lang w:val="es-MX"/>
              </w:rPr>
            </w:pPr>
            <w:r w:rsidRPr="001F7439">
              <w:rPr>
                <w:sz w:val="20"/>
                <w:szCs w:val="20"/>
                <w:lang w:val="es-MX"/>
              </w:rPr>
              <w:t xml:space="preserve">Lo anterior de conformidad con la sección 19.6.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36C8D63E" w14:textId="77777777">
        <w:trPr>
          <w:trHeight w:hRule="exact" w:val="2312"/>
        </w:trPr>
        <w:tc>
          <w:tcPr>
            <w:tcW w:w="2266" w:type="dxa"/>
          </w:tcPr>
          <w:p w14:paraId="2C82F788" w14:textId="77777777" w:rsidR="000E0CBA" w:rsidRPr="001F7439" w:rsidRDefault="000E0CBA">
            <w:pPr>
              <w:pStyle w:val="TableParagraph"/>
              <w:rPr>
                <w:sz w:val="20"/>
                <w:szCs w:val="20"/>
                <w:lang w:val="es-MX"/>
              </w:rPr>
            </w:pPr>
          </w:p>
          <w:p w14:paraId="375EF14D" w14:textId="77777777" w:rsidR="000E0CBA" w:rsidRPr="001F7439" w:rsidRDefault="000E0CBA">
            <w:pPr>
              <w:pStyle w:val="TableParagraph"/>
              <w:rPr>
                <w:sz w:val="20"/>
                <w:szCs w:val="20"/>
                <w:lang w:val="es-MX"/>
              </w:rPr>
            </w:pPr>
          </w:p>
          <w:p w14:paraId="505BE918" w14:textId="77777777" w:rsidR="000E0CBA" w:rsidRPr="001F7439" w:rsidRDefault="000E0CBA">
            <w:pPr>
              <w:pStyle w:val="TableParagraph"/>
              <w:rPr>
                <w:sz w:val="20"/>
                <w:szCs w:val="20"/>
                <w:lang w:val="es-MX"/>
              </w:rPr>
            </w:pPr>
          </w:p>
          <w:p w14:paraId="710A1A8D" w14:textId="77777777" w:rsidR="000E0CBA" w:rsidRPr="001F7439" w:rsidRDefault="000E0CBA">
            <w:pPr>
              <w:pStyle w:val="TableParagraph"/>
              <w:rPr>
                <w:sz w:val="20"/>
                <w:szCs w:val="20"/>
                <w:lang w:val="es-MX"/>
              </w:rPr>
            </w:pPr>
          </w:p>
          <w:p w14:paraId="2BA99573" w14:textId="77777777" w:rsidR="000E0CBA" w:rsidRPr="001F7439" w:rsidRDefault="00665A2B">
            <w:pPr>
              <w:pStyle w:val="TableParagraph"/>
              <w:ind w:left="403"/>
              <w:rPr>
                <w:b/>
                <w:sz w:val="20"/>
                <w:szCs w:val="20"/>
                <w:lang w:val="es-MX"/>
              </w:rPr>
            </w:pPr>
            <w:r w:rsidRPr="001F7439">
              <w:rPr>
                <w:b/>
                <w:sz w:val="20"/>
                <w:szCs w:val="20"/>
                <w:lang w:val="es-MX"/>
              </w:rPr>
              <w:t>Causa Excusable</w:t>
            </w:r>
          </w:p>
        </w:tc>
        <w:tc>
          <w:tcPr>
            <w:tcW w:w="6563" w:type="dxa"/>
          </w:tcPr>
          <w:p w14:paraId="23D72AEE" w14:textId="77777777" w:rsidR="000E0CBA" w:rsidRPr="001F7439" w:rsidRDefault="00665A2B">
            <w:pPr>
              <w:pStyle w:val="TableParagraph"/>
              <w:spacing w:line="223" w:lineRule="exact"/>
              <w:ind w:left="103"/>
              <w:jc w:val="both"/>
              <w:rPr>
                <w:sz w:val="20"/>
                <w:szCs w:val="20"/>
                <w:lang w:val="es-MX"/>
              </w:rPr>
            </w:pPr>
            <w:r w:rsidRPr="001F7439">
              <w:rPr>
                <w:sz w:val="20"/>
                <w:szCs w:val="20"/>
                <w:lang w:val="es-MX"/>
              </w:rPr>
              <w:t>Para efectos del Contrato, significa:</w:t>
            </w:r>
          </w:p>
          <w:p w14:paraId="1096B140" w14:textId="77777777" w:rsidR="000E0CBA" w:rsidRPr="001F7439" w:rsidRDefault="00665A2B" w:rsidP="00EE4393">
            <w:pPr>
              <w:pStyle w:val="TableParagraph"/>
              <w:numPr>
                <w:ilvl w:val="0"/>
                <w:numId w:val="22"/>
              </w:numPr>
              <w:tabs>
                <w:tab w:val="left" w:pos="325"/>
              </w:tabs>
              <w:ind w:right="108" w:firstLine="0"/>
              <w:jc w:val="both"/>
              <w:rPr>
                <w:sz w:val="20"/>
                <w:szCs w:val="20"/>
                <w:lang w:val="es-MX"/>
              </w:rPr>
            </w:pPr>
            <w:r w:rsidRPr="001F7439">
              <w:rPr>
                <w:sz w:val="20"/>
                <w:szCs w:val="20"/>
                <w:lang w:val="es-MX"/>
              </w:rPr>
              <w:t>Cualquier incumplimiento por parte del Instituto a una obligación que como consecuencia tenga el no cumplimiento de la Fecha Programada de Inicio de Servicios bajo el Contrato, siempre y cuando tal incumplimiento no haya ocurrido por causas imputables al Desarrollador o una Persona del Desarrollador.</w:t>
            </w:r>
          </w:p>
          <w:p w14:paraId="001A8DFD" w14:textId="77777777" w:rsidR="000E0CBA" w:rsidRPr="001F7439" w:rsidRDefault="00665A2B" w:rsidP="00EE4393">
            <w:pPr>
              <w:pStyle w:val="TableParagraph"/>
              <w:numPr>
                <w:ilvl w:val="0"/>
                <w:numId w:val="22"/>
              </w:numPr>
              <w:tabs>
                <w:tab w:val="left" w:pos="395"/>
              </w:tabs>
              <w:ind w:right="109" w:firstLine="0"/>
              <w:jc w:val="both"/>
              <w:rPr>
                <w:sz w:val="20"/>
                <w:szCs w:val="20"/>
                <w:lang w:val="es-MX"/>
              </w:rPr>
            </w:pPr>
            <w:r w:rsidRPr="001F7439">
              <w:rPr>
                <w:sz w:val="20"/>
                <w:szCs w:val="20"/>
                <w:lang w:val="es-MX"/>
              </w:rPr>
              <w:t>Cualquier interferencia por parte del Instituto en las Operaciones del Proyecto, siempre y</w:t>
            </w:r>
            <w:r w:rsidRPr="001F7439">
              <w:rPr>
                <w:spacing w:val="-13"/>
                <w:sz w:val="20"/>
                <w:szCs w:val="20"/>
                <w:lang w:val="es-MX"/>
              </w:rPr>
              <w:t xml:space="preserve"> </w:t>
            </w:r>
            <w:r w:rsidRPr="001F7439">
              <w:rPr>
                <w:sz w:val="20"/>
                <w:szCs w:val="20"/>
                <w:lang w:val="es-MX"/>
              </w:rPr>
              <w:t>cuando:</w:t>
            </w:r>
          </w:p>
          <w:p w14:paraId="15C5DD0F" w14:textId="77777777" w:rsidR="000E0CBA" w:rsidRPr="001F7439" w:rsidRDefault="00665A2B" w:rsidP="00EE4393">
            <w:pPr>
              <w:pStyle w:val="TableParagraph"/>
              <w:numPr>
                <w:ilvl w:val="1"/>
                <w:numId w:val="22"/>
              </w:numPr>
              <w:tabs>
                <w:tab w:val="left" w:pos="2089"/>
              </w:tabs>
              <w:spacing w:before="3"/>
              <w:ind w:hanging="283"/>
              <w:jc w:val="both"/>
              <w:rPr>
                <w:sz w:val="20"/>
                <w:szCs w:val="20"/>
                <w:lang w:val="es-MX"/>
              </w:rPr>
            </w:pPr>
            <w:r w:rsidRPr="001F7439">
              <w:rPr>
                <w:sz w:val="20"/>
                <w:szCs w:val="20"/>
                <w:lang w:val="es-MX"/>
              </w:rPr>
              <w:t>Dicha interferencia no esté permitida bajo el</w:t>
            </w:r>
            <w:r w:rsidRPr="001F7439">
              <w:rPr>
                <w:spacing w:val="-14"/>
                <w:sz w:val="20"/>
                <w:szCs w:val="20"/>
                <w:lang w:val="es-MX"/>
              </w:rPr>
              <w:t xml:space="preserve"> </w:t>
            </w:r>
            <w:r w:rsidRPr="001F7439">
              <w:rPr>
                <w:sz w:val="20"/>
                <w:szCs w:val="20"/>
                <w:lang w:val="es-MX"/>
              </w:rPr>
              <w:t>Contrato.</w:t>
            </w:r>
          </w:p>
          <w:p w14:paraId="62BE3A20" w14:textId="77777777" w:rsidR="000E0CBA" w:rsidRPr="001F7439" w:rsidRDefault="00665A2B" w:rsidP="00EE4393">
            <w:pPr>
              <w:pStyle w:val="TableParagraph"/>
              <w:numPr>
                <w:ilvl w:val="1"/>
                <w:numId w:val="22"/>
              </w:numPr>
              <w:tabs>
                <w:tab w:val="left" w:pos="2228"/>
              </w:tabs>
              <w:ind w:left="2227" w:hanging="422"/>
              <w:jc w:val="both"/>
              <w:rPr>
                <w:sz w:val="20"/>
                <w:szCs w:val="20"/>
                <w:lang w:val="es-MX"/>
              </w:rPr>
            </w:pPr>
            <w:r w:rsidRPr="001F7439">
              <w:rPr>
                <w:sz w:val="20"/>
                <w:szCs w:val="20"/>
                <w:lang w:val="es-MX"/>
              </w:rPr>
              <w:t>Dicha interferencia no resulte de una</w:t>
            </w:r>
            <w:r w:rsidRPr="001F7439">
              <w:rPr>
                <w:spacing w:val="-19"/>
                <w:sz w:val="20"/>
                <w:szCs w:val="20"/>
                <w:lang w:val="es-MX"/>
              </w:rPr>
              <w:t xml:space="preserve"> </w:t>
            </w:r>
            <w:r w:rsidRPr="001F7439">
              <w:rPr>
                <w:sz w:val="20"/>
                <w:szCs w:val="20"/>
                <w:lang w:val="es-MX"/>
              </w:rPr>
              <w:t>recomendación</w:t>
            </w:r>
          </w:p>
        </w:tc>
      </w:tr>
    </w:tbl>
    <w:p w14:paraId="51CFD4CD" w14:textId="77777777" w:rsidR="000E0CBA" w:rsidRPr="001F7439" w:rsidRDefault="000E0CBA">
      <w:pPr>
        <w:rPr>
          <w:sz w:val="20"/>
          <w:szCs w:val="20"/>
          <w:lang w:val="es-MX"/>
        </w:rPr>
        <w:sectPr w:rsidR="000E0CBA" w:rsidRPr="001F7439">
          <w:pgSz w:w="12240" w:h="15840"/>
          <w:pgMar w:top="980" w:right="1580" w:bottom="1060" w:left="1480" w:header="715" w:footer="873" w:gutter="0"/>
          <w:cols w:space="720"/>
        </w:sectPr>
      </w:pPr>
    </w:p>
    <w:p w14:paraId="2D2392DE" w14:textId="77777777" w:rsidR="000E0CBA" w:rsidRPr="001F7439" w:rsidRDefault="000E0CBA">
      <w:pPr>
        <w:pStyle w:val="Textoindependiente"/>
        <w:rPr>
          <w:sz w:val="20"/>
          <w:szCs w:val="20"/>
          <w:lang w:val="es-MX"/>
        </w:rPr>
      </w:pPr>
    </w:p>
    <w:p w14:paraId="48C612AF"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67052DBE" w14:textId="77777777">
        <w:trPr>
          <w:trHeight w:hRule="exact" w:val="9671"/>
        </w:trPr>
        <w:tc>
          <w:tcPr>
            <w:tcW w:w="2266" w:type="dxa"/>
          </w:tcPr>
          <w:p w14:paraId="71C79AB7" w14:textId="77777777" w:rsidR="000E0CBA" w:rsidRPr="001F7439" w:rsidRDefault="000E0CBA">
            <w:pPr>
              <w:rPr>
                <w:sz w:val="20"/>
                <w:szCs w:val="20"/>
                <w:lang w:val="es-MX"/>
              </w:rPr>
            </w:pPr>
          </w:p>
        </w:tc>
        <w:tc>
          <w:tcPr>
            <w:tcW w:w="6563" w:type="dxa"/>
          </w:tcPr>
          <w:p w14:paraId="118741D7" w14:textId="77777777" w:rsidR="000E0CBA" w:rsidRPr="001F7439" w:rsidRDefault="00665A2B">
            <w:pPr>
              <w:pStyle w:val="TableParagraph"/>
              <w:spacing w:line="225" w:lineRule="exact"/>
              <w:ind w:left="103"/>
              <w:jc w:val="both"/>
              <w:rPr>
                <w:sz w:val="20"/>
                <w:szCs w:val="20"/>
                <w:lang w:val="es-MX"/>
              </w:rPr>
            </w:pPr>
            <w:r w:rsidRPr="001F7439">
              <w:rPr>
                <w:sz w:val="20"/>
                <w:szCs w:val="20"/>
                <w:lang w:val="es-MX"/>
              </w:rPr>
              <w:t>del Desarrollador cumplida por el Instituto, o</w:t>
            </w:r>
          </w:p>
          <w:p w14:paraId="0CF58331" w14:textId="345F572F" w:rsidR="000E0CBA" w:rsidRPr="001F7439" w:rsidRDefault="00665A2B" w:rsidP="00EE4393">
            <w:pPr>
              <w:pStyle w:val="TableParagraph"/>
              <w:ind w:left="103" w:right="100" w:firstLine="1702"/>
              <w:jc w:val="both"/>
              <w:rPr>
                <w:sz w:val="20"/>
                <w:szCs w:val="20"/>
                <w:lang w:val="es-MX"/>
              </w:rPr>
            </w:pPr>
            <w:r w:rsidRPr="001F7439">
              <w:rPr>
                <w:b/>
                <w:sz w:val="20"/>
                <w:szCs w:val="20"/>
                <w:lang w:val="es-MX"/>
              </w:rPr>
              <w:t xml:space="preserve">(iii) </w:t>
            </w:r>
            <w:r w:rsidRPr="001F7439">
              <w:rPr>
                <w:sz w:val="20"/>
                <w:szCs w:val="20"/>
                <w:lang w:val="es-MX"/>
              </w:rPr>
              <w:t>Dicha interferencia no resulte del incumplimiento por parte del Desarrollador con sus obligaciones bajo el Contrato.</w:t>
            </w:r>
          </w:p>
          <w:p w14:paraId="41B6971D" w14:textId="77777777" w:rsidR="000E0CBA" w:rsidRPr="001F7439" w:rsidRDefault="00665A2B" w:rsidP="00EE4393">
            <w:pPr>
              <w:pStyle w:val="TableParagraph"/>
              <w:numPr>
                <w:ilvl w:val="0"/>
                <w:numId w:val="21"/>
              </w:numPr>
              <w:tabs>
                <w:tab w:val="left" w:pos="311"/>
              </w:tabs>
              <w:spacing w:before="1"/>
              <w:ind w:right="107" w:firstLine="0"/>
              <w:jc w:val="both"/>
              <w:rPr>
                <w:sz w:val="20"/>
                <w:szCs w:val="20"/>
                <w:lang w:val="es-MX"/>
              </w:rPr>
            </w:pPr>
            <w:r w:rsidRPr="001F7439">
              <w:rPr>
                <w:sz w:val="20"/>
                <w:szCs w:val="20"/>
                <w:lang w:val="es-MX"/>
              </w:rPr>
              <w:t>El brote de una Infección salvo que dicho brote, o los efectos de dicho brote, sean causados por el Desarrollador o una Persona del Desarrollador incluyendo, sin limitación, por la falta de cumplimiento del Desarrollador o una Persona del Desarrollador con los procedimientos o instrucciones del Instituto en relación con el control de</w:t>
            </w:r>
            <w:r w:rsidRPr="001F7439">
              <w:rPr>
                <w:spacing w:val="-20"/>
                <w:sz w:val="20"/>
                <w:szCs w:val="20"/>
                <w:lang w:val="es-MX"/>
              </w:rPr>
              <w:t xml:space="preserve"> </w:t>
            </w:r>
            <w:r w:rsidRPr="001F7439">
              <w:rPr>
                <w:sz w:val="20"/>
                <w:szCs w:val="20"/>
                <w:lang w:val="es-MX"/>
              </w:rPr>
              <w:t>infecciones.</w:t>
            </w:r>
          </w:p>
          <w:p w14:paraId="14D002BD" w14:textId="77777777" w:rsidR="000E0CBA" w:rsidRPr="001F7439" w:rsidRDefault="00665A2B" w:rsidP="00EE4393">
            <w:pPr>
              <w:pStyle w:val="TableParagraph"/>
              <w:numPr>
                <w:ilvl w:val="0"/>
                <w:numId w:val="21"/>
              </w:numPr>
              <w:tabs>
                <w:tab w:val="left" w:pos="395"/>
              </w:tabs>
              <w:ind w:right="105" w:firstLine="0"/>
              <w:jc w:val="both"/>
              <w:rPr>
                <w:sz w:val="20"/>
                <w:szCs w:val="20"/>
                <w:lang w:val="es-MX"/>
              </w:rPr>
            </w:pPr>
            <w:r w:rsidRPr="001F7439">
              <w:rPr>
                <w:sz w:val="20"/>
                <w:szCs w:val="20"/>
                <w:lang w:val="es-MX"/>
              </w:rPr>
              <w:t>La instrumentación de cualquier acción tomada por el Instituto, o la suspensión de la prestación de los Servicios por parte del Desarrollador en virtud de las acciones del Instituto descritas en la sección 8.12.5 incisos a) y b) del</w:t>
            </w:r>
            <w:r w:rsidRPr="001F7439">
              <w:rPr>
                <w:spacing w:val="-4"/>
                <w:sz w:val="20"/>
                <w:szCs w:val="20"/>
                <w:lang w:val="es-MX"/>
              </w:rPr>
              <w:t xml:space="preserve"> </w:t>
            </w:r>
            <w:r w:rsidRPr="001F7439">
              <w:rPr>
                <w:sz w:val="20"/>
                <w:szCs w:val="20"/>
                <w:lang w:val="es-MX"/>
              </w:rPr>
              <w:t>Contrato.</w:t>
            </w:r>
          </w:p>
          <w:p w14:paraId="0B05BFEA" w14:textId="77777777" w:rsidR="000E0CBA" w:rsidRPr="001F7439" w:rsidRDefault="00665A2B" w:rsidP="00EE4393">
            <w:pPr>
              <w:pStyle w:val="TableParagraph"/>
              <w:numPr>
                <w:ilvl w:val="0"/>
                <w:numId w:val="21"/>
              </w:numPr>
              <w:tabs>
                <w:tab w:val="left" w:pos="339"/>
              </w:tabs>
              <w:ind w:right="101" w:firstLine="0"/>
              <w:jc w:val="both"/>
              <w:rPr>
                <w:sz w:val="20"/>
                <w:szCs w:val="20"/>
                <w:lang w:val="es-MX"/>
              </w:rPr>
            </w:pPr>
            <w:r w:rsidRPr="001F7439">
              <w:rPr>
                <w:sz w:val="20"/>
                <w:szCs w:val="20"/>
                <w:lang w:val="es-MX"/>
              </w:rPr>
              <w:t>La existencia de actos de protesta en contra del Proyecto o los Servicios Médicos generadas por actos u omisiones del Instituto o del personal que preste los Servicios Médicos debidos a negligencia, impericia, mala fe o incumplimiento a los términos del Contrato o a la Legislación, que le impidan al Desarrollador prestar los Servicios o el acceso a las</w:t>
            </w:r>
            <w:r w:rsidRPr="001F7439">
              <w:rPr>
                <w:spacing w:val="-26"/>
                <w:sz w:val="20"/>
                <w:szCs w:val="20"/>
                <w:lang w:val="es-MX"/>
              </w:rPr>
              <w:t xml:space="preserve"> </w:t>
            </w:r>
            <w:r w:rsidRPr="001F7439">
              <w:rPr>
                <w:sz w:val="20"/>
                <w:szCs w:val="20"/>
                <w:lang w:val="es-MX"/>
              </w:rPr>
              <w:t>Instalaciones.</w:t>
            </w:r>
          </w:p>
          <w:p w14:paraId="76A030C6" w14:textId="77777777" w:rsidR="000E0CBA" w:rsidRPr="001F7439" w:rsidRDefault="00665A2B" w:rsidP="00EE4393">
            <w:pPr>
              <w:pStyle w:val="TableParagraph"/>
              <w:numPr>
                <w:ilvl w:val="0"/>
                <w:numId w:val="21"/>
              </w:numPr>
              <w:tabs>
                <w:tab w:val="left" w:pos="383"/>
              </w:tabs>
              <w:spacing w:before="3"/>
              <w:ind w:right="100" w:firstLine="0"/>
              <w:jc w:val="both"/>
              <w:rPr>
                <w:sz w:val="20"/>
                <w:szCs w:val="20"/>
                <w:lang w:val="es-MX"/>
              </w:rPr>
            </w:pPr>
            <w:r w:rsidRPr="001F7439">
              <w:rPr>
                <w:sz w:val="20"/>
                <w:szCs w:val="20"/>
                <w:lang w:val="es-MX"/>
              </w:rPr>
              <w:t>Una huelga del personal que preste los Servicios Médicos en las Instalaciones o una huelga de cualquier personal o contratista del Instituto que preste servicios en las Instalaciones, que impida que el Desarrollador acceda a las Instalaciones, siempre y cuando dicha huelga no sea por causas imputables al</w:t>
            </w:r>
            <w:r w:rsidRPr="001F7439">
              <w:rPr>
                <w:spacing w:val="-3"/>
                <w:sz w:val="20"/>
                <w:szCs w:val="20"/>
                <w:lang w:val="es-MX"/>
              </w:rPr>
              <w:t xml:space="preserve"> </w:t>
            </w:r>
            <w:r w:rsidRPr="001F7439">
              <w:rPr>
                <w:sz w:val="20"/>
                <w:szCs w:val="20"/>
                <w:lang w:val="es-MX"/>
              </w:rPr>
              <w:t>Desarrollador.</w:t>
            </w:r>
          </w:p>
          <w:p w14:paraId="7A7C01AE" w14:textId="77777777" w:rsidR="000E0CBA" w:rsidRPr="001F7439" w:rsidRDefault="00665A2B" w:rsidP="00EE4393">
            <w:pPr>
              <w:pStyle w:val="TableParagraph"/>
              <w:numPr>
                <w:ilvl w:val="0"/>
                <w:numId w:val="21"/>
              </w:numPr>
              <w:tabs>
                <w:tab w:val="left" w:pos="323"/>
              </w:tabs>
              <w:ind w:right="110" w:firstLine="0"/>
              <w:jc w:val="both"/>
              <w:rPr>
                <w:sz w:val="20"/>
                <w:szCs w:val="20"/>
                <w:lang w:val="es-MX"/>
              </w:rPr>
            </w:pPr>
            <w:r w:rsidRPr="001F7439">
              <w:rPr>
                <w:sz w:val="20"/>
                <w:szCs w:val="20"/>
                <w:lang w:val="es-MX"/>
              </w:rPr>
              <w:t>Cualquier acto no imputable al Desarrollador, que no derive de un evento de Fuerza Mayor o un Evento Extraordinario, que le impida a éste acceder al Inmueble o a las</w:t>
            </w:r>
            <w:r w:rsidRPr="001F7439">
              <w:rPr>
                <w:spacing w:val="-13"/>
                <w:sz w:val="20"/>
                <w:szCs w:val="20"/>
                <w:lang w:val="es-MX"/>
              </w:rPr>
              <w:t xml:space="preserve"> </w:t>
            </w:r>
            <w:r w:rsidRPr="001F7439">
              <w:rPr>
                <w:sz w:val="20"/>
                <w:szCs w:val="20"/>
                <w:lang w:val="es-MX"/>
              </w:rPr>
              <w:t>Instalaciones;</w:t>
            </w:r>
          </w:p>
          <w:p w14:paraId="025963D4" w14:textId="77777777" w:rsidR="000E0CBA" w:rsidRPr="001F7439" w:rsidRDefault="00665A2B" w:rsidP="00EE4393">
            <w:pPr>
              <w:pStyle w:val="TableParagraph"/>
              <w:numPr>
                <w:ilvl w:val="0"/>
                <w:numId w:val="21"/>
              </w:numPr>
              <w:tabs>
                <w:tab w:val="left" w:pos="337"/>
              </w:tabs>
              <w:ind w:right="107" w:firstLine="0"/>
              <w:jc w:val="both"/>
              <w:rPr>
                <w:sz w:val="20"/>
                <w:szCs w:val="20"/>
                <w:lang w:val="es-MX"/>
              </w:rPr>
            </w:pPr>
            <w:r w:rsidRPr="001F7439">
              <w:rPr>
                <w:sz w:val="20"/>
                <w:szCs w:val="20"/>
                <w:lang w:val="es-MX"/>
              </w:rPr>
              <w:t xml:space="preserve">La realización de cualquier acto derivado </w:t>
            </w:r>
            <w:r w:rsidRPr="001F7439">
              <w:rPr>
                <w:spacing w:val="2"/>
                <w:sz w:val="20"/>
                <w:szCs w:val="20"/>
                <w:lang w:val="es-MX"/>
              </w:rPr>
              <w:t xml:space="preserve">de </w:t>
            </w:r>
            <w:r w:rsidRPr="001F7439">
              <w:rPr>
                <w:sz w:val="20"/>
                <w:szCs w:val="20"/>
                <w:lang w:val="es-MX"/>
              </w:rPr>
              <w:t>Actividades de Mantenimiento conforme al Calendario de</w:t>
            </w:r>
            <w:r w:rsidRPr="001F7439">
              <w:rPr>
                <w:spacing w:val="-16"/>
                <w:sz w:val="20"/>
                <w:szCs w:val="20"/>
                <w:lang w:val="es-MX"/>
              </w:rPr>
              <w:t xml:space="preserve"> </w:t>
            </w:r>
            <w:r w:rsidRPr="001F7439">
              <w:rPr>
                <w:sz w:val="20"/>
                <w:szCs w:val="20"/>
                <w:lang w:val="es-MX"/>
              </w:rPr>
              <w:t>Mantenimiento;</w:t>
            </w:r>
          </w:p>
          <w:p w14:paraId="3A5779FB" w14:textId="48A06889" w:rsidR="000E0CBA" w:rsidRPr="001F7439" w:rsidRDefault="00665A2B" w:rsidP="00EE4393">
            <w:pPr>
              <w:pStyle w:val="TableParagraph"/>
              <w:numPr>
                <w:ilvl w:val="0"/>
                <w:numId w:val="21"/>
              </w:numPr>
              <w:tabs>
                <w:tab w:val="left" w:pos="301"/>
              </w:tabs>
              <w:ind w:right="104" w:firstLine="0"/>
              <w:jc w:val="both"/>
              <w:rPr>
                <w:sz w:val="20"/>
                <w:szCs w:val="20"/>
                <w:lang w:val="es-MX"/>
              </w:rPr>
            </w:pPr>
            <w:r w:rsidRPr="001F7439">
              <w:rPr>
                <w:sz w:val="20"/>
                <w:szCs w:val="20"/>
                <w:lang w:val="es-MX"/>
              </w:rPr>
              <w:t>Condiciones geofísicas o Contaminación ambiental en el Inmueble que no pudo haberse previsto por el Desarrollador antes de la entrega de la Propuesta</w:t>
            </w:r>
            <w:r w:rsidR="00F624C6" w:rsidRPr="001F7439">
              <w:rPr>
                <w:sz w:val="20"/>
                <w:szCs w:val="20"/>
                <w:lang w:val="es-MX"/>
              </w:rPr>
              <w:t xml:space="preserve"> </w:t>
            </w:r>
            <w:r w:rsidRPr="001F7439">
              <w:rPr>
                <w:sz w:val="20"/>
                <w:szCs w:val="20"/>
                <w:lang w:val="es-MX"/>
              </w:rPr>
              <w:t>y siempre y cuando no se pudiere haber desprendido la existencia de dichas condiciones con la Información Entregada proporcionada por el Instituto; en el entendido, sin embargo, que esta Causa Excusable solamente podrá ser invocada por el Desarrollador con anterioridad a la Fecha de Terminación de Obra;</w:t>
            </w:r>
          </w:p>
          <w:p w14:paraId="48EF7457" w14:textId="77777777" w:rsidR="000E0CBA" w:rsidRPr="001F7439" w:rsidRDefault="00665A2B" w:rsidP="00EE4393">
            <w:pPr>
              <w:pStyle w:val="TableParagraph"/>
              <w:numPr>
                <w:ilvl w:val="0"/>
                <w:numId w:val="21"/>
              </w:numPr>
              <w:tabs>
                <w:tab w:val="left" w:pos="301"/>
              </w:tabs>
              <w:ind w:right="101" w:firstLine="0"/>
              <w:jc w:val="both"/>
              <w:rPr>
                <w:sz w:val="20"/>
                <w:szCs w:val="20"/>
                <w:lang w:val="es-MX"/>
              </w:rPr>
            </w:pPr>
            <w:r w:rsidRPr="001F7439">
              <w:rPr>
                <w:sz w:val="20"/>
                <w:szCs w:val="20"/>
                <w:lang w:val="es-MX"/>
              </w:rPr>
              <w:t xml:space="preserve">Una Modificación, para la cual el Instituto haya elaborado una Solicitud de Modificación, de conformidad con lo previsto en el </w:t>
            </w:r>
            <w:r w:rsidRPr="001F7439">
              <w:rPr>
                <w:b/>
                <w:sz w:val="20"/>
                <w:szCs w:val="20"/>
                <w:lang w:val="es-MX"/>
              </w:rPr>
              <w:t xml:space="preserve">Anexo 6 </w:t>
            </w:r>
            <w:r w:rsidRPr="001F7439">
              <w:rPr>
                <w:b/>
                <w:i/>
                <w:sz w:val="20"/>
                <w:szCs w:val="20"/>
                <w:lang w:val="es-MX"/>
              </w:rPr>
              <w:t xml:space="preserve">(Procedimiento de Modificación) </w:t>
            </w:r>
            <w:r w:rsidRPr="001F7439">
              <w:rPr>
                <w:sz w:val="20"/>
                <w:szCs w:val="20"/>
                <w:lang w:val="es-MX"/>
              </w:rPr>
              <w:t>y el Desarrollador haya respondido especificando que la instrumentación de dicha Modificación impediría o afectaría la prestación de una parte de la totalidad de los Servicios; siempre y cuando haya habido acuerdo entre las partes al respecto o exista una determinación en este sentido de conformidad con la Cláusula Vigésima</w:t>
            </w:r>
            <w:r w:rsidRPr="001F7439">
              <w:rPr>
                <w:spacing w:val="-12"/>
                <w:sz w:val="20"/>
                <w:szCs w:val="20"/>
                <w:lang w:val="es-MX"/>
              </w:rPr>
              <w:t xml:space="preserve"> </w:t>
            </w:r>
            <w:r w:rsidRPr="001F7439">
              <w:rPr>
                <w:sz w:val="20"/>
                <w:szCs w:val="20"/>
                <w:lang w:val="es-MX"/>
              </w:rPr>
              <w:t>Tercera.</w:t>
            </w:r>
          </w:p>
          <w:p w14:paraId="254F1C80" w14:textId="77777777" w:rsidR="000E0CBA" w:rsidRPr="001F7439" w:rsidRDefault="00665A2B">
            <w:pPr>
              <w:pStyle w:val="TableParagraph"/>
              <w:spacing w:line="228" w:lineRule="exact"/>
              <w:ind w:left="103"/>
              <w:jc w:val="both"/>
              <w:rPr>
                <w:sz w:val="20"/>
                <w:szCs w:val="20"/>
                <w:lang w:val="es-MX"/>
              </w:rPr>
            </w:pPr>
            <w:r w:rsidRPr="001F7439">
              <w:rPr>
                <w:sz w:val="20"/>
                <w:szCs w:val="20"/>
                <w:lang w:val="es-MX"/>
              </w:rPr>
              <w:t xml:space="preserve">Lo anterior de conformidad con la sección 13.2.1. </w:t>
            </w:r>
            <w:proofErr w:type="gramStart"/>
            <w:r w:rsidRPr="001F7439">
              <w:rPr>
                <w:sz w:val="20"/>
                <w:szCs w:val="20"/>
                <w:lang w:val="es-MX"/>
              </w:rPr>
              <w:t>del</w:t>
            </w:r>
            <w:proofErr w:type="gramEnd"/>
            <w:r w:rsidRPr="001F7439">
              <w:rPr>
                <w:sz w:val="20"/>
                <w:szCs w:val="20"/>
                <w:lang w:val="es-MX"/>
              </w:rPr>
              <w:t xml:space="preserve"> Contrato.</w:t>
            </w:r>
          </w:p>
        </w:tc>
      </w:tr>
      <w:tr w:rsidR="000E0CBA" w:rsidRPr="00D47F8A" w14:paraId="56984DDB" w14:textId="77777777">
        <w:trPr>
          <w:trHeight w:hRule="exact" w:val="1621"/>
        </w:trPr>
        <w:tc>
          <w:tcPr>
            <w:tcW w:w="2266" w:type="dxa"/>
          </w:tcPr>
          <w:p w14:paraId="4CB8CAA8" w14:textId="77777777" w:rsidR="000E0CBA" w:rsidRPr="001F7439" w:rsidRDefault="000E0CBA">
            <w:pPr>
              <w:pStyle w:val="TableParagraph"/>
              <w:rPr>
                <w:sz w:val="20"/>
                <w:szCs w:val="20"/>
                <w:lang w:val="es-MX"/>
              </w:rPr>
            </w:pPr>
          </w:p>
          <w:p w14:paraId="684379CD" w14:textId="77777777" w:rsidR="000E0CBA" w:rsidRPr="001F7439" w:rsidRDefault="000E0CBA">
            <w:pPr>
              <w:pStyle w:val="TableParagraph"/>
              <w:spacing w:before="10"/>
              <w:rPr>
                <w:sz w:val="20"/>
                <w:szCs w:val="20"/>
                <w:lang w:val="es-MX"/>
              </w:rPr>
            </w:pPr>
          </w:p>
          <w:p w14:paraId="7FA4A774" w14:textId="77777777" w:rsidR="000E0CBA" w:rsidRPr="001F7439" w:rsidRDefault="00665A2B">
            <w:pPr>
              <w:pStyle w:val="TableParagraph"/>
              <w:ind w:left="479" w:right="172" w:hanging="288"/>
              <w:rPr>
                <w:b/>
                <w:sz w:val="20"/>
                <w:szCs w:val="20"/>
                <w:lang w:val="es-MX"/>
              </w:rPr>
            </w:pPr>
            <w:r w:rsidRPr="001F7439">
              <w:rPr>
                <w:b/>
                <w:sz w:val="20"/>
                <w:szCs w:val="20"/>
                <w:lang w:val="es-MX"/>
              </w:rPr>
              <w:t>Centro de Atención al Usuario (CAU)</w:t>
            </w:r>
          </w:p>
        </w:tc>
        <w:tc>
          <w:tcPr>
            <w:tcW w:w="6563" w:type="dxa"/>
          </w:tcPr>
          <w:p w14:paraId="6AB90240"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El centro de atención a usuarios de las Instalaciones que el Desarrollador deberá mantener conforme a lo previsto en el </w:t>
            </w:r>
            <w:r w:rsidRPr="001F7439">
              <w:rPr>
                <w:b/>
                <w:sz w:val="20"/>
                <w:szCs w:val="20"/>
                <w:lang w:val="es-MX"/>
              </w:rPr>
              <w:t>Anexo 9 (</w:t>
            </w:r>
            <w:r w:rsidRPr="001F7439">
              <w:rPr>
                <w:b/>
                <w:i/>
                <w:sz w:val="20"/>
                <w:szCs w:val="20"/>
                <w:lang w:val="es-MX"/>
              </w:rPr>
              <w:t xml:space="preserve">Requerimientos de Equipo) </w:t>
            </w:r>
            <w:r w:rsidRPr="001F7439">
              <w:rPr>
                <w:sz w:val="20"/>
                <w:szCs w:val="20"/>
                <w:lang w:val="es-MX"/>
              </w:rPr>
              <w:t xml:space="preserve">y el </w:t>
            </w:r>
            <w:r w:rsidRPr="001F7439">
              <w:rPr>
                <w:b/>
                <w:sz w:val="20"/>
                <w:szCs w:val="20"/>
                <w:lang w:val="es-MX"/>
              </w:rPr>
              <w:t>Anexo 10 (</w:t>
            </w:r>
            <w:r w:rsidRPr="001F7439">
              <w:rPr>
                <w:b/>
                <w:i/>
                <w:sz w:val="20"/>
                <w:szCs w:val="20"/>
                <w:lang w:val="es-MX"/>
              </w:rPr>
              <w:t>Requerimientos de Servicios</w:t>
            </w:r>
            <w:r w:rsidRPr="001F7439">
              <w:rPr>
                <w:sz w:val="20"/>
                <w:szCs w:val="20"/>
                <w:lang w:val="es-MX"/>
              </w:rPr>
              <w:t>), el cual fungirá como el único punto de contacto entre los Usuarios Autorizados y el Desarrollador para el levantamiento de reportes, su seguimiento y la resolución o estatus de cualquier evento relacionado con los Servicios y/o Equipos/Instalaciones contemplados en el Contrato.</w:t>
            </w:r>
          </w:p>
        </w:tc>
      </w:tr>
      <w:tr w:rsidR="000E0CBA" w:rsidRPr="00D47F8A" w14:paraId="21DC01F7" w14:textId="77777777">
        <w:trPr>
          <w:trHeight w:hRule="exact" w:val="1162"/>
        </w:trPr>
        <w:tc>
          <w:tcPr>
            <w:tcW w:w="2266" w:type="dxa"/>
          </w:tcPr>
          <w:p w14:paraId="2BEFA706" w14:textId="77777777" w:rsidR="000E0CBA" w:rsidRPr="001F7439" w:rsidRDefault="000E0CBA">
            <w:pPr>
              <w:pStyle w:val="TableParagraph"/>
              <w:rPr>
                <w:sz w:val="20"/>
                <w:szCs w:val="20"/>
                <w:lang w:val="es-MX"/>
              </w:rPr>
            </w:pPr>
          </w:p>
          <w:p w14:paraId="23E74A34" w14:textId="77777777" w:rsidR="000E0CBA" w:rsidRPr="001F7439" w:rsidRDefault="000E0CBA">
            <w:pPr>
              <w:pStyle w:val="TableParagraph"/>
              <w:spacing w:before="10"/>
              <w:rPr>
                <w:sz w:val="20"/>
                <w:szCs w:val="20"/>
                <w:lang w:val="es-MX"/>
              </w:rPr>
            </w:pPr>
          </w:p>
          <w:p w14:paraId="7B166921" w14:textId="77777777" w:rsidR="000E0CBA" w:rsidRPr="001F7439" w:rsidRDefault="00665A2B">
            <w:pPr>
              <w:pStyle w:val="TableParagraph"/>
              <w:ind w:left="148"/>
              <w:rPr>
                <w:b/>
                <w:sz w:val="20"/>
                <w:szCs w:val="20"/>
                <w:lang w:val="es-MX"/>
              </w:rPr>
            </w:pPr>
            <w:r w:rsidRPr="001F7439">
              <w:rPr>
                <w:b/>
                <w:sz w:val="20"/>
                <w:szCs w:val="20"/>
                <w:lang w:val="es-MX"/>
              </w:rPr>
              <w:t>Certificado de Entrega</w:t>
            </w:r>
          </w:p>
        </w:tc>
        <w:tc>
          <w:tcPr>
            <w:tcW w:w="6563" w:type="dxa"/>
          </w:tcPr>
          <w:p w14:paraId="25CC18B1" w14:textId="4CD72E07" w:rsidR="000E0CBA" w:rsidRPr="001F7439" w:rsidRDefault="00665A2B">
            <w:pPr>
              <w:pStyle w:val="TableParagraph"/>
              <w:ind w:left="103" w:right="101"/>
              <w:jc w:val="both"/>
              <w:rPr>
                <w:sz w:val="20"/>
                <w:szCs w:val="20"/>
                <w:lang w:val="es-MX"/>
              </w:rPr>
            </w:pPr>
            <w:r w:rsidRPr="001F7439">
              <w:rPr>
                <w:sz w:val="20"/>
                <w:szCs w:val="20"/>
                <w:lang w:val="es-MX"/>
              </w:rPr>
              <w:t xml:space="preserve">El certificado por conclusión del Contrato que debe emitir el Representante del Instituto en favor del Desarrollador de acuerdo a lo previsto en el Contrato y en el </w:t>
            </w:r>
            <w:r w:rsidRPr="001F7439">
              <w:rPr>
                <w:b/>
                <w:sz w:val="20"/>
                <w:szCs w:val="20"/>
                <w:lang w:val="es-MX"/>
              </w:rPr>
              <w:t>Anexo 16 (</w:t>
            </w:r>
            <w:r w:rsidRPr="001F7439">
              <w:rPr>
                <w:b/>
                <w:i/>
                <w:sz w:val="20"/>
                <w:szCs w:val="20"/>
                <w:lang w:val="es-MX"/>
              </w:rPr>
              <w:t>Procedimiento de Entrega de Instalaciones</w:t>
            </w:r>
            <w:r w:rsidRPr="001F7439">
              <w:rPr>
                <w:b/>
                <w:sz w:val="20"/>
                <w:szCs w:val="20"/>
                <w:lang w:val="es-MX"/>
              </w:rPr>
              <w:t>)</w:t>
            </w:r>
            <w:r w:rsidRPr="001F7439">
              <w:rPr>
                <w:sz w:val="20"/>
                <w:szCs w:val="20"/>
                <w:lang w:val="es-MX"/>
              </w:rPr>
              <w:t xml:space="preserve">, de conformidad con el formato que para esos efectos se incluye en el </w:t>
            </w:r>
            <w:r w:rsidRPr="001F7439">
              <w:rPr>
                <w:b/>
                <w:sz w:val="20"/>
                <w:szCs w:val="20"/>
                <w:lang w:val="es-MX"/>
              </w:rPr>
              <w:t>Anexo 20 (</w:t>
            </w:r>
            <w:r w:rsidRPr="001F7439">
              <w:rPr>
                <w:b/>
                <w:i/>
                <w:sz w:val="20"/>
                <w:szCs w:val="20"/>
                <w:lang w:val="es-MX"/>
              </w:rPr>
              <w:t>Modelo de Certificados</w:t>
            </w:r>
            <w:r w:rsidRPr="001F7439">
              <w:rPr>
                <w:b/>
                <w:sz w:val="20"/>
                <w:szCs w:val="20"/>
                <w:lang w:val="es-MX"/>
              </w:rPr>
              <w:t>)</w:t>
            </w:r>
            <w:r w:rsidRPr="001F7439">
              <w:rPr>
                <w:sz w:val="20"/>
                <w:szCs w:val="20"/>
                <w:lang w:val="es-MX"/>
              </w:rPr>
              <w:t>.</w:t>
            </w:r>
          </w:p>
        </w:tc>
      </w:tr>
    </w:tbl>
    <w:p w14:paraId="10441509"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1EE7A581" w14:textId="77777777" w:rsidR="000E0CBA" w:rsidRPr="001F7439" w:rsidRDefault="000E0CBA">
      <w:pPr>
        <w:pStyle w:val="Textoindependiente"/>
        <w:rPr>
          <w:sz w:val="20"/>
          <w:szCs w:val="20"/>
          <w:lang w:val="es-MX"/>
        </w:rPr>
      </w:pPr>
    </w:p>
    <w:p w14:paraId="37C51849"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38A4760B" w14:textId="77777777">
        <w:trPr>
          <w:trHeight w:hRule="exact" w:val="932"/>
        </w:trPr>
        <w:tc>
          <w:tcPr>
            <w:tcW w:w="2266" w:type="dxa"/>
          </w:tcPr>
          <w:p w14:paraId="1F417ADE" w14:textId="77777777" w:rsidR="000E0CBA" w:rsidRPr="001F7439" w:rsidRDefault="00665A2B">
            <w:pPr>
              <w:pStyle w:val="TableParagraph"/>
              <w:spacing w:before="113"/>
              <w:ind w:left="453" w:right="452" w:hanging="4"/>
              <w:jc w:val="center"/>
              <w:rPr>
                <w:b/>
                <w:sz w:val="20"/>
                <w:szCs w:val="20"/>
                <w:lang w:val="es-MX"/>
              </w:rPr>
            </w:pPr>
            <w:r w:rsidRPr="001F7439">
              <w:rPr>
                <w:b/>
                <w:sz w:val="20"/>
                <w:szCs w:val="20"/>
                <w:lang w:val="es-MX"/>
              </w:rPr>
              <w:t>Certificado de Terminación de</w:t>
            </w:r>
            <w:r w:rsidRPr="001F7439">
              <w:rPr>
                <w:b/>
                <w:w w:val="99"/>
                <w:sz w:val="20"/>
                <w:szCs w:val="20"/>
                <w:lang w:val="es-MX"/>
              </w:rPr>
              <w:t xml:space="preserve"> </w:t>
            </w:r>
            <w:r w:rsidRPr="001F7439">
              <w:rPr>
                <w:b/>
                <w:sz w:val="20"/>
                <w:szCs w:val="20"/>
                <w:lang w:val="es-MX"/>
              </w:rPr>
              <w:t>Actividades</w:t>
            </w:r>
          </w:p>
        </w:tc>
        <w:tc>
          <w:tcPr>
            <w:tcW w:w="6563" w:type="dxa"/>
          </w:tcPr>
          <w:p w14:paraId="2E136207" w14:textId="77777777" w:rsidR="000E0CBA" w:rsidRPr="001F7439" w:rsidRDefault="00665A2B">
            <w:pPr>
              <w:pStyle w:val="TableParagraph"/>
              <w:ind w:left="103" w:right="99"/>
              <w:jc w:val="both"/>
              <w:rPr>
                <w:b/>
                <w:sz w:val="20"/>
                <w:szCs w:val="20"/>
                <w:lang w:val="es-MX"/>
              </w:rPr>
            </w:pPr>
            <w:r w:rsidRPr="001F7439">
              <w:rPr>
                <w:sz w:val="20"/>
                <w:szCs w:val="20"/>
                <w:lang w:val="es-MX"/>
              </w:rPr>
              <w:t xml:space="preserve">El certificado que debe emitir el Supervisor APP por conclusión de los principales Hitos de conformidad con el Programa de Inicio de Servicios, de acuerdo a la sección 7.3.7 y en términos del formato que para esos efectos se incluye en el </w:t>
            </w:r>
            <w:r w:rsidRPr="001F7439">
              <w:rPr>
                <w:b/>
                <w:sz w:val="20"/>
                <w:szCs w:val="20"/>
                <w:lang w:val="es-MX"/>
              </w:rPr>
              <w:t>Anexo 20 (</w:t>
            </w:r>
            <w:r w:rsidRPr="001F7439">
              <w:rPr>
                <w:b/>
                <w:i/>
                <w:sz w:val="20"/>
                <w:szCs w:val="20"/>
                <w:lang w:val="es-MX"/>
              </w:rPr>
              <w:t>Modelo de Certificados</w:t>
            </w:r>
            <w:r w:rsidRPr="001F7439">
              <w:rPr>
                <w:b/>
                <w:sz w:val="20"/>
                <w:szCs w:val="20"/>
                <w:lang w:val="es-MX"/>
              </w:rPr>
              <w:t>).</w:t>
            </w:r>
          </w:p>
        </w:tc>
      </w:tr>
      <w:tr w:rsidR="000E0CBA" w:rsidRPr="00D47F8A" w14:paraId="396ACDA5" w14:textId="77777777">
        <w:trPr>
          <w:trHeight w:hRule="exact" w:val="1390"/>
        </w:trPr>
        <w:tc>
          <w:tcPr>
            <w:tcW w:w="2266" w:type="dxa"/>
          </w:tcPr>
          <w:p w14:paraId="18515320" w14:textId="77777777" w:rsidR="000E0CBA" w:rsidRPr="001F7439" w:rsidRDefault="000E0CBA">
            <w:pPr>
              <w:pStyle w:val="TableParagraph"/>
              <w:rPr>
                <w:sz w:val="20"/>
                <w:szCs w:val="20"/>
                <w:lang w:val="es-MX"/>
              </w:rPr>
            </w:pPr>
          </w:p>
          <w:p w14:paraId="02EE9EE9" w14:textId="77777777" w:rsidR="000E0CBA" w:rsidRPr="001F7439" w:rsidRDefault="000E0CBA">
            <w:pPr>
              <w:pStyle w:val="TableParagraph"/>
              <w:spacing w:before="10"/>
              <w:rPr>
                <w:sz w:val="20"/>
                <w:szCs w:val="20"/>
                <w:lang w:val="es-MX"/>
              </w:rPr>
            </w:pPr>
          </w:p>
          <w:p w14:paraId="17531189" w14:textId="77777777" w:rsidR="000E0CBA" w:rsidRPr="001F7439" w:rsidRDefault="00665A2B">
            <w:pPr>
              <w:pStyle w:val="TableParagraph"/>
              <w:ind w:left="199" w:right="47" w:firstLine="319"/>
              <w:rPr>
                <w:b/>
                <w:sz w:val="20"/>
                <w:szCs w:val="20"/>
                <w:lang w:val="es-MX"/>
              </w:rPr>
            </w:pPr>
            <w:r w:rsidRPr="001F7439">
              <w:rPr>
                <w:b/>
                <w:sz w:val="20"/>
                <w:szCs w:val="20"/>
                <w:lang w:val="es-MX"/>
              </w:rPr>
              <w:t>Certificado de Terminación de Obra</w:t>
            </w:r>
          </w:p>
        </w:tc>
        <w:tc>
          <w:tcPr>
            <w:tcW w:w="6563" w:type="dxa"/>
          </w:tcPr>
          <w:p w14:paraId="68D473C9" w14:textId="77777777" w:rsidR="000E0CBA" w:rsidRPr="001F7439" w:rsidRDefault="00665A2B">
            <w:pPr>
              <w:pStyle w:val="TableParagraph"/>
              <w:ind w:left="103" w:right="104"/>
              <w:jc w:val="both"/>
              <w:rPr>
                <w:sz w:val="20"/>
                <w:szCs w:val="20"/>
                <w:lang w:val="es-MX"/>
              </w:rPr>
            </w:pPr>
            <w:r w:rsidRPr="001F7439">
              <w:rPr>
                <w:sz w:val="20"/>
                <w:szCs w:val="20"/>
                <w:lang w:val="es-MX"/>
              </w:rPr>
              <w:t xml:space="preserve">El certificado que debe emitir el Supervisor APP a través de un Perito en infraestructura, una vez que considere que se han cumplido con las obligaciones por parte del Desarrollador de acuerdo con lo indicado en el apartado 8 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w:t>
            </w:r>
            <w:r w:rsidRPr="001F7439">
              <w:rPr>
                <w:sz w:val="20"/>
                <w:szCs w:val="20"/>
                <w:lang w:val="es-MX"/>
              </w:rPr>
              <w:t xml:space="preserve">, de conformidad con el numeral 7.3.5 del Contrato y en términos del formato que para esos efectos se incluye en el </w:t>
            </w:r>
            <w:r w:rsidRPr="001F7439">
              <w:rPr>
                <w:b/>
                <w:sz w:val="20"/>
                <w:szCs w:val="20"/>
                <w:lang w:val="es-MX"/>
              </w:rPr>
              <w:t>Anexo 20 (</w:t>
            </w:r>
            <w:r w:rsidRPr="001F7439">
              <w:rPr>
                <w:b/>
                <w:i/>
                <w:sz w:val="20"/>
                <w:szCs w:val="20"/>
                <w:lang w:val="es-MX"/>
              </w:rPr>
              <w:t>Modelo de Certificados</w:t>
            </w:r>
            <w:r w:rsidRPr="001F7439">
              <w:rPr>
                <w:b/>
                <w:sz w:val="20"/>
                <w:szCs w:val="20"/>
                <w:lang w:val="es-MX"/>
              </w:rPr>
              <w:t>)</w:t>
            </w:r>
            <w:r w:rsidRPr="001F7439">
              <w:rPr>
                <w:sz w:val="20"/>
                <w:szCs w:val="20"/>
                <w:lang w:val="es-MX"/>
              </w:rPr>
              <w:t>.</w:t>
            </w:r>
          </w:p>
        </w:tc>
      </w:tr>
      <w:tr w:rsidR="000E0CBA" w:rsidRPr="00D47F8A" w14:paraId="40C74134" w14:textId="77777777">
        <w:trPr>
          <w:trHeight w:hRule="exact" w:val="929"/>
        </w:trPr>
        <w:tc>
          <w:tcPr>
            <w:tcW w:w="2266" w:type="dxa"/>
          </w:tcPr>
          <w:p w14:paraId="516014CC" w14:textId="77777777" w:rsidR="000E0CBA" w:rsidRPr="001F7439" w:rsidRDefault="000E0CBA">
            <w:pPr>
              <w:pStyle w:val="TableParagraph"/>
              <w:spacing w:before="10"/>
              <w:rPr>
                <w:sz w:val="20"/>
                <w:szCs w:val="20"/>
                <w:lang w:val="es-MX"/>
              </w:rPr>
            </w:pPr>
          </w:p>
          <w:p w14:paraId="6E0AB87D" w14:textId="77777777" w:rsidR="000E0CBA" w:rsidRPr="001F7439" w:rsidRDefault="00665A2B">
            <w:pPr>
              <w:pStyle w:val="TableParagraph"/>
              <w:ind w:left="710" w:right="473" w:hanging="219"/>
              <w:rPr>
                <w:b/>
                <w:sz w:val="20"/>
                <w:szCs w:val="20"/>
                <w:lang w:val="es-MX"/>
              </w:rPr>
            </w:pPr>
            <w:r w:rsidRPr="001F7439">
              <w:rPr>
                <w:b/>
                <w:sz w:val="20"/>
                <w:szCs w:val="20"/>
                <w:lang w:val="es-MX"/>
              </w:rPr>
              <w:t>Certificado del Promotor</w:t>
            </w:r>
          </w:p>
        </w:tc>
        <w:tc>
          <w:tcPr>
            <w:tcW w:w="6563" w:type="dxa"/>
          </w:tcPr>
          <w:p w14:paraId="2C548035" w14:textId="760DAFB6" w:rsidR="000E0CBA" w:rsidRPr="001F7439" w:rsidRDefault="00665A2B">
            <w:pPr>
              <w:pStyle w:val="TableParagraph"/>
              <w:ind w:left="103" w:right="105"/>
              <w:jc w:val="both"/>
              <w:rPr>
                <w:sz w:val="20"/>
                <w:szCs w:val="20"/>
                <w:lang w:val="es-MX"/>
              </w:rPr>
            </w:pPr>
            <w:r w:rsidRPr="001F7439">
              <w:rPr>
                <w:sz w:val="20"/>
                <w:szCs w:val="20"/>
                <w:lang w:val="es-MX"/>
              </w:rPr>
              <w:t>Certificado expedido por el Instituto al Promotor para el reembolso de los gastos incurridos a causa de los estudios realizados como parte de la Propuesta No Solicitada, según lo previsto en los artículos 31, fracción I, de la Ley APP y 68, fracción III, del Reglamento</w:t>
            </w:r>
            <w:r w:rsidRPr="001F7439">
              <w:rPr>
                <w:spacing w:val="-13"/>
                <w:sz w:val="20"/>
                <w:szCs w:val="20"/>
                <w:lang w:val="es-MX"/>
              </w:rPr>
              <w:t xml:space="preserve"> </w:t>
            </w:r>
            <w:r w:rsidRPr="001F7439">
              <w:rPr>
                <w:sz w:val="20"/>
                <w:szCs w:val="20"/>
                <w:lang w:val="es-MX"/>
              </w:rPr>
              <w:t>APP.</w:t>
            </w:r>
          </w:p>
        </w:tc>
      </w:tr>
      <w:tr w:rsidR="000E0CBA" w:rsidRPr="00D47F8A" w14:paraId="1E2B184E" w14:textId="77777777" w:rsidTr="005D164C">
        <w:trPr>
          <w:trHeight w:hRule="exact" w:val="1110"/>
        </w:trPr>
        <w:tc>
          <w:tcPr>
            <w:tcW w:w="2266" w:type="dxa"/>
          </w:tcPr>
          <w:p w14:paraId="371D3A76" w14:textId="77777777" w:rsidR="000E0CBA" w:rsidRPr="001F7439" w:rsidRDefault="00665A2B">
            <w:pPr>
              <w:pStyle w:val="TableParagraph"/>
              <w:spacing w:before="115"/>
              <w:ind w:left="87" w:right="87"/>
              <w:jc w:val="center"/>
              <w:rPr>
                <w:b/>
                <w:sz w:val="20"/>
                <w:szCs w:val="20"/>
                <w:lang w:val="es-MX"/>
              </w:rPr>
            </w:pPr>
            <w:r w:rsidRPr="001F7439">
              <w:rPr>
                <w:b/>
                <w:sz w:val="20"/>
                <w:szCs w:val="20"/>
                <w:lang w:val="es-MX"/>
              </w:rPr>
              <w:t>Cierre Financiero</w:t>
            </w:r>
          </w:p>
        </w:tc>
        <w:tc>
          <w:tcPr>
            <w:tcW w:w="6563" w:type="dxa"/>
          </w:tcPr>
          <w:p w14:paraId="7758A126" w14:textId="135312AB" w:rsidR="000E0CBA" w:rsidRPr="001F7439" w:rsidRDefault="00166647" w:rsidP="00EE4393">
            <w:pPr>
              <w:pStyle w:val="TableParagraph"/>
              <w:spacing w:line="228" w:lineRule="exact"/>
              <w:ind w:left="103" w:right="100"/>
              <w:jc w:val="both"/>
              <w:rPr>
                <w:sz w:val="20"/>
                <w:szCs w:val="20"/>
                <w:lang w:val="es-MX"/>
              </w:rPr>
            </w:pPr>
            <w:r w:rsidRPr="00894668">
              <w:rPr>
                <w:iCs/>
                <w:lang w:val="es-MX"/>
              </w:rPr>
              <w:t xml:space="preserve">La fecha en la que ocurra el primer desembolso bajo un Documento del Financiamiento en favor </w:t>
            </w:r>
            <w:r w:rsidRPr="001F7439">
              <w:rPr>
                <w:iCs/>
                <w:lang w:val="es-MX"/>
              </w:rPr>
              <w:t>del</w:t>
            </w:r>
            <w:r w:rsidRPr="00894668">
              <w:rPr>
                <w:iCs/>
                <w:lang w:val="es-MX"/>
              </w:rPr>
              <w:t xml:space="preserve"> Desarrollador. En caso de optar por el Crédito Preferente, esta fecha puede entenderse como la fecha de suscripción de la ficha de admisión y compromiso</w:t>
            </w:r>
            <w:r w:rsidRPr="00894668">
              <w:rPr>
                <w:i/>
                <w:iCs/>
                <w:lang w:val="es-MX"/>
              </w:rPr>
              <w:t>.</w:t>
            </w:r>
          </w:p>
        </w:tc>
      </w:tr>
      <w:tr w:rsidR="000E0CBA" w:rsidRPr="00D47F8A" w14:paraId="7F95DAEF" w14:textId="77777777">
        <w:trPr>
          <w:trHeight w:hRule="exact" w:val="1390"/>
        </w:trPr>
        <w:tc>
          <w:tcPr>
            <w:tcW w:w="2266" w:type="dxa"/>
          </w:tcPr>
          <w:p w14:paraId="76503895" w14:textId="77777777" w:rsidR="000E0CBA" w:rsidRPr="001F7439" w:rsidRDefault="000E0CBA">
            <w:pPr>
              <w:pStyle w:val="TableParagraph"/>
              <w:rPr>
                <w:sz w:val="20"/>
                <w:szCs w:val="20"/>
                <w:lang w:val="es-MX"/>
              </w:rPr>
            </w:pPr>
          </w:p>
          <w:p w14:paraId="7E979A92" w14:textId="77777777" w:rsidR="000E0CBA" w:rsidRPr="001F7439" w:rsidRDefault="000E0CBA">
            <w:pPr>
              <w:pStyle w:val="TableParagraph"/>
              <w:spacing w:before="11"/>
              <w:rPr>
                <w:sz w:val="20"/>
                <w:szCs w:val="20"/>
                <w:lang w:val="es-MX"/>
              </w:rPr>
            </w:pPr>
          </w:p>
          <w:p w14:paraId="1911C95B" w14:textId="77777777" w:rsidR="000E0CBA" w:rsidRPr="001F7439" w:rsidRDefault="00665A2B">
            <w:pPr>
              <w:pStyle w:val="TableParagraph"/>
              <w:ind w:left="544" w:right="525" w:firstLine="148"/>
              <w:rPr>
                <w:b/>
                <w:sz w:val="20"/>
                <w:szCs w:val="20"/>
                <w:lang w:val="es-MX"/>
              </w:rPr>
            </w:pPr>
            <w:r w:rsidRPr="001F7439">
              <w:rPr>
                <w:b/>
                <w:sz w:val="20"/>
                <w:szCs w:val="20"/>
                <w:lang w:val="es-MX"/>
              </w:rPr>
              <w:t>Comité de Coordinación</w:t>
            </w:r>
          </w:p>
        </w:tc>
        <w:tc>
          <w:tcPr>
            <w:tcW w:w="6563" w:type="dxa"/>
          </w:tcPr>
          <w:p w14:paraId="5A665457"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Comité que tendrá la facultad de revisar y validar las Solicitudes de Modificación, en términos de lo establecido en 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 Además, tendrá la facultad de nombrar y remover a los miembros del Comité Técnico Operativo, así como todas aquellas que expresamente les confieran el presente Contrato y sus Anexos.</w:t>
            </w:r>
          </w:p>
          <w:p w14:paraId="22BE74DC" w14:textId="77777777" w:rsidR="000E0CBA" w:rsidRPr="001F7439" w:rsidRDefault="00665A2B">
            <w:pPr>
              <w:pStyle w:val="TableParagraph"/>
              <w:spacing w:before="7"/>
              <w:ind w:left="103"/>
              <w:jc w:val="both"/>
              <w:rPr>
                <w:sz w:val="20"/>
                <w:szCs w:val="20"/>
                <w:lang w:val="es-MX"/>
              </w:rPr>
            </w:pPr>
            <w:r w:rsidRPr="001F7439">
              <w:rPr>
                <w:sz w:val="20"/>
                <w:szCs w:val="20"/>
                <w:lang w:val="es-MX"/>
              </w:rPr>
              <w:t>Lo anterior de conformidad con la sección 11.1 del Contrato.</w:t>
            </w:r>
          </w:p>
        </w:tc>
      </w:tr>
      <w:tr w:rsidR="000E0CBA" w:rsidRPr="00D47F8A" w14:paraId="3C9639CC" w14:textId="77777777">
        <w:trPr>
          <w:trHeight w:hRule="exact" w:val="701"/>
        </w:trPr>
        <w:tc>
          <w:tcPr>
            <w:tcW w:w="2266" w:type="dxa"/>
          </w:tcPr>
          <w:p w14:paraId="32FCF9D0" w14:textId="77777777" w:rsidR="000E0CBA" w:rsidRPr="001F7439" w:rsidRDefault="000E0CBA">
            <w:pPr>
              <w:pStyle w:val="TableParagraph"/>
              <w:spacing w:before="10"/>
              <w:rPr>
                <w:sz w:val="20"/>
                <w:szCs w:val="20"/>
                <w:lang w:val="es-MX"/>
              </w:rPr>
            </w:pPr>
          </w:p>
          <w:p w14:paraId="2E086520" w14:textId="77777777" w:rsidR="000E0CBA" w:rsidRPr="001F7439" w:rsidRDefault="00665A2B">
            <w:pPr>
              <w:pStyle w:val="TableParagraph"/>
              <w:ind w:left="87" w:right="87"/>
              <w:jc w:val="center"/>
              <w:rPr>
                <w:b/>
                <w:sz w:val="20"/>
                <w:szCs w:val="20"/>
                <w:lang w:val="es-MX"/>
              </w:rPr>
            </w:pPr>
            <w:r w:rsidRPr="001F7439">
              <w:rPr>
                <w:b/>
                <w:sz w:val="20"/>
                <w:szCs w:val="20"/>
                <w:lang w:val="es-MX"/>
              </w:rPr>
              <w:t>Comité de Expertos</w:t>
            </w:r>
          </w:p>
        </w:tc>
        <w:tc>
          <w:tcPr>
            <w:tcW w:w="6563" w:type="dxa"/>
          </w:tcPr>
          <w:p w14:paraId="131C37D2" w14:textId="77777777" w:rsidR="000E0CBA" w:rsidRPr="001F7439" w:rsidRDefault="00665A2B">
            <w:pPr>
              <w:pStyle w:val="TableParagraph"/>
              <w:ind w:left="103" w:right="103"/>
              <w:jc w:val="both"/>
              <w:rPr>
                <w:b/>
                <w:i/>
                <w:sz w:val="20"/>
                <w:szCs w:val="20"/>
                <w:lang w:val="es-MX"/>
              </w:rPr>
            </w:pPr>
            <w:r w:rsidRPr="001F7439">
              <w:rPr>
                <w:sz w:val="20"/>
                <w:szCs w:val="20"/>
                <w:lang w:val="es-MX"/>
              </w:rPr>
              <w:t xml:space="preserve">El comité que resolverá disputas que se generen bajo el presente Contrato, integrado conforme a lo previsto en el </w:t>
            </w:r>
            <w:r w:rsidRPr="001F7439">
              <w:rPr>
                <w:b/>
                <w:sz w:val="20"/>
                <w:szCs w:val="20"/>
                <w:lang w:val="es-MX"/>
              </w:rPr>
              <w:t xml:space="preserve">Anexo 14 </w:t>
            </w:r>
            <w:r w:rsidRPr="001F7439">
              <w:rPr>
                <w:b/>
                <w:i/>
                <w:sz w:val="20"/>
                <w:szCs w:val="20"/>
                <w:lang w:val="es-MX"/>
              </w:rPr>
              <w:t xml:space="preserve">(Resolución de Controversias) </w:t>
            </w:r>
            <w:r w:rsidRPr="001F7439">
              <w:rPr>
                <w:sz w:val="20"/>
                <w:szCs w:val="20"/>
                <w:lang w:val="es-MX"/>
              </w:rPr>
              <w:t>y en el artículo 134 de la Ley APP</w:t>
            </w:r>
            <w:r w:rsidRPr="001F7439">
              <w:rPr>
                <w:b/>
                <w:i/>
                <w:sz w:val="20"/>
                <w:szCs w:val="20"/>
                <w:lang w:val="es-MX"/>
              </w:rPr>
              <w:t>.</w:t>
            </w:r>
          </w:p>
        </w:tc>
      </w:tr>
      <w:tr w:rsidR="000E0CBA" w:rsidRPr="00D47F8A" w14:paraId="2E988097" w14:textId="77777777">
        <w:trPr>
          <w:trHeight w:hRule="exact" w:val="931"/>
        </w:trPr>
        <w:tc>
          <w:tcPr>
            <w:tcW w:w="2266" w:type="dxa"/>
          </w:tcPr>
          <w:p w14:paraId="6A341E06" w14:textId="77777777" w:rsidR="000E0CBA" w:rsidRPr="001F7439" w:rsidRDefault="000E0CBA">
            <w:pPr>
              <w:pStyle w:val="TableParagraph"/>
              <w:spacing w:before="10"/>
              <w:rPr>
                <w:sz w:val="20"/>
                <w:szCs w:val="20"/>
                <w:lang w:val="es-MX"/>
              </w:rPr>
            </w:pPr>
          </w:p>
          <w:p w14:paraId="6C70C0FE" w14:textId="77777777" w:rsidR="000E0CBA" w:rsidRPr="001F7439" w:rsidRDefault="00665A2B">
            <w:pPr>
              <w:pStyle w:val="TableParagraph"/>
              <w:ind w:left="693" w:right="440" w:hanging="236"/>
              <w:rPr>
                <w:b/>
                <w:sz w:val="20"/>
                <w:szCs w:val="20"/>
                <w:lang w:val="es-MX"/>
              </w:rPr>
            </w:pPr>
            <w:r w:rsidRPr="001F7439">
              <w:rPr>
                <w:b/>
                <w:sz w:val="20"/>
                <w:szCs w:val="20"/>
                <w:lang w:val="es-MX"/>
              </w:rPr>
              <w:t>Comité Técnico Operativo</w:t>
            </w:r>
          </w:p>
        </w:tc>
        <w:tc>
          <w:tcPr>
            <w:tcW w:w="6563" w:type="dxa"/>
          </w:tcPr>
          <w:p w14:paraId="3CA8B0EE" w14:textId="77777777" w:rsidR="000E0CBA" w:rsidRPr="001F7439" w:rsidRDefault="00665A2B">
            <w:pPr>
              <w:pStyle w:val="TableParagraph"/>
              <w:ind w:left="103" w:right="104"/>
              <w:jc w:val="both"/>
              <w:rPr>
                <w:sz w:val="20"/>
                <w:szCs w:val="20"/>
                <w:lang w:val="es-MX"/>
              </w:rPr>
            </w:pPr>
            <w:r w:rsidRPr="001F7439">
              <w:rPr>
                <w:sz w:val="20"/>
                <w:szCs w:val="20"/>
                <w:lang w:val="es-MX"/>
              </w:rPr>
              <w:t>El comité que se encargará de la revisión de asuntos relacionados con la implementación diaria, técnica y de operación del Contrato, así como el seguimiento al cumplimiento del mismo, de conformidad con la sección 11.2 del Contrato.</w:t>
            </w:r>
          </w:p>
        </w:tc>
      </w:tr>
      <w:tr w:rsidR="000E0CBA" w:rsidRPr="00D47F8A" w14:paraId="28C03514" w14:textId="77777777">
        <w:trPr>
          <w:trHeight w:hRule="exact" w:val="698"/>
        </w:trPr>
        <w:tc>
          <w:tcPr>
            <w:tcW w:w="2266" w:type="dxa"/>
          </w:tcPr>
          <w:p w14:paraId="2B89EA70" w14:textId="77777777" w:rsidR="000E0CBA" w:rsidRPr="001F7439" w:rsidRDefault="000E0CBA">
            <w:pPr>
              <w:pStyle w:val="TableParagraph"/>
              <w:spacing w:before="10"/>
              <w:rPr>
                <w:sz w:val="20"/>
                <w:szCs w:val="20"/>
                <w:lang w:val="es-MX"/>
              </w:rPr>
            </w:pPr>
          </w:p>
          <w:p w14:paraId="64F38C66" w14:textId="77777777" w:rsidR="000E0CBA" w:rsidRPr="001F7439" w:rsidRDefault="00665A2B">
            <w:pPr>
              <w:pStyle w:val="TableParagraph"/>
              <w:ind w:left="84" w:right="88"/>
              <w:jc w:val="center"/>
              <w:rPr>
                <w:b/>
                <w:sz w:val="20"/>
                <w:szCs w:val="20"/>
                <w:lang w:val="es-MX"/>
              </w:rPr>
            </w:pPr>
            <w:proofErr w:type="spellStart"/>
            <w:r w:rsidRPr="001F7439">
              <w:rPr>
                <w:b/>
                <w:sz w:val="20"/>
                <w:szCs w:val="20"/>
                <w:lang w:val="es-MX"/>
              </w:rPr>
              <w:t>Commissioning</w:t>
            </w:r>
            <w:proofErr w:type="spellEnd"/>
          </w:p>
        </w:tc>
        <w:tc>
          <w:tcPr>
            <w:tcW w:w="6563" w:type="dxa"/>
          </w:tcPr>
          <w:p w14:paraId="6E5E0A5B" w14:textId="77777777" w:rsidR="000E0CBA" w:rsidRPr="001F7439" w:rsidRDefault="00665A2B">
            <w:pPr>
              <w:pStyle w:val="TableParagraph"/>
              <w:ind w:left="103" w:right="105"/>
              <w:jc w:val="both"/>
              <w:rPr>
                <w:sz w:val="20"/>
                <w:szCs w:val="20"/>
                <w:lang w:val="es-MX"/>
              </w:rPr>
            </w:pPr>
            <w:r w:rsidRPr="001F7439">
              <w:rPr>
                <w:sz w:val="20"/>
                <w:szCs w:val="20"/>
                <w:lang w:val="es-MX"/>
              </w:rPr>
              <w:t xml:space="preserve">El conjunto de documentos que conforman el expediente de puesta en operación de las Instalaciones y cuyo contenido se indica en el apartado 8.14 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 xml:space="preserve">) </w:t>
            </w:r>
            <w:r w:rsidRPr="001F7439">
              <w:rPr>
                <w:sz w:val="20"/>
                <w:szCs w:val="20"/>
                <w:lang w:val="es-MX"/>
              </w:rPr>
              <w:t>del Contrato.</w:t>
            </w:r>
          </w:p>
        </w:tc>
      </w:tr>
      <w:tr w:rsidR="000E0CBA" w:rsidRPr="00D47F8A" w14:paraId="3EA727A3" w14:textId="77777777">
        <w:trPr>
          <w:trHeight w:hRule="exact" w:val="932"/>
        </w:trPr>
        <w:tc>
          <w:tcPr>
            <w:tcW w:w="2266" w:type="dxa"/>
          </w:tcPr>
          <w:p w14:paraId="70C10905" w14:textId="77777777" w:rsidR="000E0CBA" w:rsidRPr="001F7439" w:rsidRDefault="000E0CBA">
            <w:pPr>
              <w:pStyle w:val="TableParagraph"/>
              <w:spacing w:before="10"/>
              <w:rPr>
                <w:sz w:val="20"/>
                <w:szCs w:val="20"/>
                <w:lang w:val="es-MX"/>
              </w:rPr>
            </w:pPr>
          </w:p>
          <w:p w14:paraId="3883ECF8" w14:textId="77777777" w:rsidR="000E0CBA" w:rsidRPr="001F7439" w:rsidRDefault="00665A2B">
            <w:pPr>
              <w:pStyle w:val="TableParagraph"/>
              <w:ind w:left="86" w:right="88"/>
              <w:jc w:val="center"/>
              <w:rPr>
                <w:b/>
                <w:sz w:val="20"/>
                <w:szCs w:val="20"/>
                <w:lang w:val="es-MX"/>
              </w:rPr>
            </w:pPr>
            <w:r w:rsidRPr="001F7439">
              <w:rPr>
                <w:b/>
                <w:sz w:val="20"/>
                <w:szCs w:val="20"/>
                <w:lang w:val="es-MX"/>
              </w:rPr>
              <w:t>CompraNet</w:t>
            </w:r>
          </w:p>
        </w:tc>
        <w:tc>
          <w:tcPr>
            <w:tcW w:w="6563" w:type="dxa"/>
          </w:tcPr>
          <w:p w14:paraId="3826AC27" w14:textId="77777777" w:rsidR="000E0CBA" w:rsidRPr="001F7439" w:rsidRDefault="00665A2B">
            <w:pPr>
              <w:pStyle w:val="TableParagraph"/>
              <w:ind w:left="103" w:right="108"/>
              <w:jc w:val="both"/>
              <w:rPr>
                <w:sz w:val="20"/>
                <w:szCs w:val="20"/>
                <w:lang w:val="es-MX"/>
              </w:rPr>
            </w:pPr>
            <w:r w:rsidRPr="001F7439">
              <w:rPr>
                <w:sz w:val="20"/>
                <w:szCs w:val="20"/>
                <w:lang w:val="es-MX"/>
              </w:rPr>
              <w:t>Sistema electrónico de información público gubernamental sobre adquisiciones, arrendamientos y servicios del sector público federal, así como de obras públicas y servicios relacionados con las mismas, que lleva la Secretaría de la Función Pública.</w:t>
            </w:r>
          </w:p>
        </w:tc>
      </w:tr>
      <w:tr w:rsidR="000E0CBA" w:rsidRPr="001F7439" w14:paraId="16B21068" w14:textId="77777777">
        <w:trPr>
          <w:trHeight w:hRule="exact" w:val="468"/>
        </w:trPr>
        <w:tc>
          <w:tcPr>
            <w:tcW w:w="2266" w:type="dxa"/>
          </w:tcPr>
          <w:p w14:paraId="2DA87F64"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Concursante</w:t>
            </w:r>
          </w:p>
        </w:tc>
        <w:tc>
          <w:tcPr>
            <w:tcW w:w="6563" w:type="dxa"/>
          </w:tcPr>
          <w:p w14:paraId="342BFDBD"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 xml:space="preserve">Personas físicas, morales o Consorcios que participen en el Concurso Público Internacional Mixto No. [*] </w:t>
            </w:r>
            <w:proofErr w:type="gramStart"/>
            <w:r w:rsidRPr="001F7439">
              <w:rPr>
                <w:sz w:val="20"/>
                <w:szCs w:val="20"/>
                <w:lang w:val="es-MX"/>
              </w:rPr>
              <w:t>mediante</w:t>
            </w:r>
            <w:proofErr w:type="gramEnd"/>
            <w:r w:rsidRPr="001F7439">
              <w:rPr>
                <w:sz w:val="20"/>
                <w:szCs w:val="20"/>
                <w:lang w:val="es-MX"/>
              </w:rPr>
              <w:t xml:space="preserve"> la presentación de una Propuesta.</w:t>
            </w:r>
          </w:p>
        </w:tc>
      </w:tr>
      <w:tr w:rsidR="000E0CBA" w:rsidRPr="00D47F8A" w14:paraId="7BA5271A" w14:textId="77777777">
        <w:trPr>
          <w:trHeight w:hRule="exact" w:val="701"/>
        </w:trPr>
        <w:tc>
          <w:tcPr>
            <w:tcW w:w="2266" w:type="dxa"/>
          </w:tcPr>
          <w:p w14:paraId="482C29F7" w14:textId="77777777" w:rsidR="000E0CBA" w:rsidRPr="001F7439" w:rsidRDefault="000E0CBA">
            <w:pPr>
              <w:pStyle w:val="TableParagraph"/>
              <w:spacing w:before="10"/>
              <w:rPr>
                <w:sz w:val="20"/>
                <w:szCs w:val="20"/>
                <w:lang w:val="es-MX"/>
              </w:rPr>
            </w:pPr>
          </w:p>
          <w:p w14:paraId="6152CDCF" w14:textId="77777777" w:rsidR="000E0CBA" w:rsidRPr="001F7439" w:rsidRDefault="00665A2B">
            <w:pPr>
              <w:pStyle w:val="TableParagraph"/>
              <w:ind w:left="86" w:right="88"/>
              <w:jc w:val="center"/>
              <w:rPr>
                <w:b/>
                <w:sz w:val="20"/>
                <w:szCs w:val="20"/>
                <w:lang w:val="es-MX"/>
              </w:rPr>
            </w:pPr>
            <w:r w:rsidRPr="001F7439">
              <w:rPr>
                <w:b/>
                <w:sz w:val="20"/>
                <w:szCs w:val="20"/>
                <w:lang w:val="es-MX"/>
              </w:rPr>
              <w:t>Concursante Ganador</w:t>
            </w:r>
          </w:p>
        </w:tc>
        <w:tc>
          <w:tcPr>
            <w:tcW w:w="6563" w:type="dxa"/>
          </w:tcPr>
          <w:p w14:paraId="40AE5950" w14:textId="77777777" w:rsidR="000E0CBA" w:rsidRPr="001F7439" w:rsidRDefault="00665A2B">
            <w:pPr>
              <w:pStyle w:val="TableParagraph"/>
              <w:ind w:left="103" w:right="103"/>
              <w:jc w:val="both"/>
              <w:rPr>
                <w:sz w:val="20"/>
                <w:szCs w:val="20"/>
                <w:lang w:val="es-MX"/>
              </w:rPr>
            </w:pPr>
            <w:r w:rsidRPr="001F7439">
              <w:rPr>
                <w:sz w:val="20"/>
                <w:szCs w:val="20"/>
                <w:lang w:val="es-MX"/>
              </w:rPr>
              <w:t>Concursante que se haya encontrado técnica y financieramente viable, y presentado la oferta económica más baja, dentro de los términos de los Documentos del Concurso.</w:t>
            </w:r>
          </w:p>
        </w:tc>
      </w:tr>
      <w:tr w:rsidR="000E0CBA" w:rsidRPr="00D47F8A" w14:paraId="538E1374" w14:textId="77777777">
        <w:trPr>
          <w:trHeight w:hRule="exact" w:val="931"/>
        </w:trPr>
        <w:tc>
          <w:tcPr>
            <w:tcW w:w="2266" w:type="dxa"/>
          </w:tcPr>
          <w:p w14:paraId="09DA16DF" w14:textId="77777777" w:rsidR="000E0CBA" w:rsidRPr="001F7439" w:rsidRDefault="000E0CBA">
            <w:pPr>
              <w:pStyle w:val="TableParagraph"/>
              <w:spacing w:before="10"/>
              <w:rPr>
                <w:sz w:val="20"/>
                <w:szCs w:val="20"/>
                <w:lang w:val="es-MX"/>
              </w:rPr>
            </w:pPr>
          </w:p>
          <w:p w14:paraId="0EAC1765" w14:textId="77777777" w:rsidR="000E0CBA" w:rsidRPr="001F7439" w:rsidRDefault="00665A2B">
            <w:pPr>
              <w:pStyle w:val="TableParagraph"/>
              <w:ind w:left="84" w:right="88"/>
              <w:jc w:val="center"/>
              <w:rPr>
                <w:b/>
                <w:sz w:val="20"/>
                <w:szCs w:val="20"/>
                <w:lang w:val="es-MX"/>
              </w:rPr>
            </w:pPr>
            <w:r w:rsidRPr="001F7439">
              <w:rPr>
                <w:b/>
                <w:sz w:val="20"/>
                <w:szCs w:val="20"/>
                <w:lang w:val="es-MX"/>
              </w:rPr>
              <w:t>Concurso</w:t>
            </w:r>
          </w:p>
        </w:tc>
        <w:tc>
          <w:tcPr>
            <w:tcW w:w="6563" w:type="dxa"/>
          </w:tcPr>
          <w:p w14:paraId="7B0A41DF" w14:textId="77777777" w:rsidR="000E0CBA" w:rsidRPr="001F7439" w:rsidRDefault="00665A2B">
            <w:pPr>
              <w:pStyle w:val="TableParagraph"/>
              <w:ind w:left="103" w:right="109"/>
              <w:jc w:val="both"/>
              <w:rPr>
                <w:sz w:val="20"/>
                <w:szCs w:val="20"/>
                <w:lang w:val="es-MX"/>
              </w:rPr>
            </w:pPr>
            <w:r w:rsidRPr="001F7439">
              <w:rPr>
                <w:sz w:val="20"/>
                <w:szCs w:val="20"/>
                <w:lang w:val="es-MX"/>
              </w:rPr>
              <w:t>Procedimiento de contratación a través de licitación pública mediante Convocatoria, en términos del artículo 134, tercer párrafo, de la Constitución Política de los Estados Unidos Mexicanos, y del artículo 11, fracción IV, del Reglamento APP.</w:t>
            </w:r>
          </w:p>
        </w:tc>
      </w:tr>
      <w:tr w:rsidR="000E0CBA" w:rsidRPr="00D47F8A" w14:paraId="24B0C4FB" w14:textId="77777777">
        <w:trPr>
          <w:trHeight w:hRule="exact" w:val="699"/>
        </w:trPr>
        <w:tc>
          <w:tcPr>
            <w:tcW w:w="2266" w:type="dxa"/>
          </w:tcPr>
          <w:p w14:paraId="0C8D2455" w14:textId="77777777" w:rsidR="000E0CBA" w:rsidRPr="001F7439" w:rsidRDefault="00665A2B">
            <w:pPr>
              <w:pStyle w:val="TableParagraph"/>
              <w:spacing w:before="113"/>
              <w:ind w:left="566" w:right="390" w:hanging="159"/>
              <w:rPr>
                <w:b/>
                <w:sz w:val="20"/>
                <w:szCs w:val="20"/>
                <w:lang w:val="es-MX"/>
              </w:rPr>
            </w:pPr>
            <w:r w:rsidRPr="001F7439">
              <w:rPr>
                <w:b/>
                <w:sz w:val="20"/>
                <w:szCs w:val="20"/>
                <w:lang w:val="es-MX"/>
              </w:rPr>
              <w:t>Confirmación de Modificación</w:t>
            </w:r>
          </w:p>
        </w:tc>
        <w:tc>
          <w:tcPr>
            <w:tcW w:w="6563" w:type="dxa"/>
          </w:tcPr>
          <w:p w14:paraId="1DB78688"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Confirmación del Instituto de una Modificación mediante una notificación por escrito, lo anterior de conformidad con el párrafo 4.4 de la Parte 2 del </w:t>
            </w:r>
            <w:r w:rsidRPr="001F7439">
              <w:rPr>
                <w:b/>
                <w:sz w:val="20"/>
                <w:szCs w:val="20"/>
                <w:lang w:val="es-MX"/>
              </w:rPr>
              <w:t>Anexo 6 (</w:t>
            </w:r>
            <w:r w:rsidRPr="001F7439">
              <w:rPr>
                <w:b/>
                <w:i/>
                <w:sz w:val="20"/>
                <w:szCs w:val="20"/>
                <w:lang w:val="es-MX"/>
              </w:rPr>
              <w:t>Procedimiento de Modificación)</w:t>
            </w:r>
            <w:r w:rsidRPr="001F7439">
              <w:rPr>
                <w:sz w:val="20"/>
                <w:szCs w:val="20"/>
                <w:lang w:val="es-MX"/>
              </w:rPr>
              <w:t>.</w:t>
            </w:r>
          </w:p>
        </w:tc>
      </w:tr>
      <w:tr w:rsidR="000E0CBA" w:rsidRPr="00D47F8A" w14:paraId="69E3E589" w14:textId="77777777">
        <w:trPr>
          <w:trHeight w:hRule="exact" w:val="931"/>
        </w:trPr>
        <w:tc>
          <w:tcPr>
            <w:tcW w:w="2266" w:type="dxa"/>
          </w:tcPr>
          <w:p w14:paraId="2C81A627" w14:textId="77777777" w:rsidR="000E0CBA" w:rsidRPr="001F7439" w:rsidRDefault="000E0CBA">
            <w:pPr>
              <w:pStyle w:val="TableParagraph"/>
              <w:spacing w:before="10"/>
              <w:rPr>
                <w:sz w:val="20"/>
                <w:szCs w:val="20"/>
                <w:lang w:val="es-MX"/>
              </w:rPr>
            </w:pPr>
          </w:p>
          <w:p w14:paraId="04CFFF43" w14:textId="77777777" w:rsidR="000E0CBA" w:rsidRPr="001F7439" w:rsidRDefault="00665A2B">
            <w:pPr>
              <w:pStyle w:val="TableParagraph"/>
              <w:ind w:left="87" w:right="87"/>
              <w:jc w:val="center"/>
              <w:rPr>
                <w:b/>
                <w:sz w:val="20"/>
                <w:szCs w:val="20"/>
                <w:lang w:val="es-MX"/>
              </w:rPr>
            </w:pPr>
            <w:r w:rsidRPr="001F7439">
              <w:rPr>
                <w:b/>
                <w:sz w:val="20"/>
                <w:szCs w:val="20"/>
                <w:lang w:val="es-MX"/>
              </w:rPr>
              <w:t>Confort</w:t>
            </w:r>
          </w:p>
        </w:tc>
        <w:tc>
          <w:tcPr>
            <w:tcW w:w="6563" w:type="dxa"/>
          </w:tcPr>
          <w:p w14:paraId="3A805FB1" w14:textId="77777777" w:rsidR="000E0CBA" w:rsidRPr="001F7439" w:rsidRDefault="00665A2B">
            <w:pPr>
              <w:pStyle w:val="TableParagraph"/>
              <w:ind w:left="103" w:right="103"/>
              <w:jc w:val="both"/>
              <w:rPr>
                <w:sz w:val="20"/>
                <w:szCs w:val="20"/>
                <w:lang w:val="es-MX"/>
              </w:rPr>
            </w:pPr>
            <w:r w:rsidRPr="001F7439">
              <w:rPr>
                <w:sz w:val="20"/>
                <w:szCs w:val="20"/>
                <w:lang w:val="es-MX"/>
              </w:rPr>
              <w:t>Las condiciones que generan bienestar al usuario, de acuerdo con los criterios mínimos de funcionalidad y habitabilidad, influenciados por los factores ambientales como temperatura, humedad, niveles lumínicos y acústicos, calidad del aire, olores, aspectos visuales, etc.</w:t>
            </w:r>
          </w:p>
        </w:tc>
      </w:tr>
      <w:tr w:rsidR="000E0CBA" w:rsidRPr="00D47F8A" w14:paraId="6E5F26E5" w14:textId="77777777">
        <w:trPr>
          <w:trHeight w:hRule="exact" w:val="698"/>
        </w:trPr>
        <w:tc>
          <w:tcPr>
            <w:tcW w:w="2266" w:type="dxa"/>
          </w:tcPr>
          <w:p w14:paraId="66E9A99C" w14:textId="77777777" w:rsidR="000E0CBA" w:rsidRPr="001F7439" w:rsidRDefault="000E0CBA">
            <w:pPr>
              <w:pStyle w:val="TableParagraph"/>
              <w:spacing w:before="9"/>
              <w:rPr>
                <w:sz w:val="20"/>
                <w:szCs w:val="20"/>
                <w:lang w:val="es-MX"/>
              </w:rPr>
            </w:pPr>
          </w:p>
          <w:p w14:paraId="2D1CB4A4" w14:textId="77777777" w:rsidR="000E0CBA" w:rsidRPr="001F7439" w:rsidRDefault="00665A2B">
            <w:pPr>
              <w:pStyle w:val="TableParagraph"/>
              <w:spacing w:before="1"/>
              <w:ind w:left="87" w:right="88"/>
              <w:jc w:val="center"/>
              <w:rPr>
                <w:b/>
                <w:sz w:val="20"/>
                <w:szCs w:val="20"/>
                <w:lang w:val="es-MX"/>
              </w:rPr>
            </w:pPr>
            <w:r w:rsidRPr="001F7439">
              <w:rPr>
                <w:b/>
                <w:sz w:val="20"/>
                <w:szCs w:val="20"/>
                <w:lang w:val="es-MX"/>
              </w:rPr>
              <w:t>Consorcio</w:t>
            </w:r>
          </w:p>
        </w:tc>
        <w:tc>
          <w:tcPr>
            <w:tcW w:w="6563" w:type="dxa"/>
          </w:tcPr>
          <w:p w14:paraId="414AD1CB" w14:textId="77777777" w:rsidR="000E0CBA" w:rsidRPr="001F7439" w:rsidRDefault="00665A2B">
            <w:pPr>
              <w:pStyle w:val="TableParagraph"/>
              <w:ind w:left="103" w:right="108"/>
              <w:jc w:val="both"/>
              <w:rPr>
                <w:sz w:val="20"/>
                <w:szCs w:val="20"/>
                <w:lang w:val="es-MX"/>
              </w:rPr>
            </w:pPr>
            <w:r w:rsidRPr="001F7439">
              <w:rPr>
                <w:sz w:val="20"/>
                <w:szCs w:val="20"/>
                <w:lang w:val="es-MX"/>
              </w:rPr>
              <w:t>Grupo de personas físicas y/o morales que presenten una Propuesta conjunta para este Concurso, quienes actúan como un solo Concursante mediante un representante común.</w:t>
            </w:r>
          </w:p>
        </w:tc>
      </w:tr>
      <w:tr w:rsidR="000E0CBA" w:rsidRPr="00D47F8A" w14:paraId="084B9C9D" w14:textId="77777777">
        <w:trPr>
          <w:trHeight w:hRule="exact" w:val="1620"/>
        </w:trPr>
        <w:tc>
          <w:tcPr>
            <w:tcW w:w="2266" w:type="dxa"/>
          </w:tcPr>
          <w:p w14:paraId="09B08B61" w14:textId="77777777" w:rsidR="000E0CBA" w:rsidRPr="001F7439" w:rsidRDefault="000E0CBA">
            <w:pPr>
              <w:pStyle w:val="TableParagraph"/>
              <w:rPr>
                <w:sz w:val="20"/>
                <w:szCs w:val="20"/>
                <w:lang w:val="es-MX"/>
              </w:rPr>
            </w:pPr>
          </w:p>
          <w:p w14:paraId="54DFCCDF" w14:textId="77777777" w:rsidR="000E0CBA" w:rsidRPr="001F7439" w:rsidRDefault="000E0CBA">
            <w:pPr>
              <w:pStyle w:val="TableParagraph"/>
              <w:spacing w:before="11"/>
              <w:rPr>
                <w:sz w:val="20"/>
                <w:szCs w:val="20"/>
                <w:lang w:val="es-MX"/>
              </w:rPr>
            </w:pPr>
          </w:p>
          <w:p w14:paraId="28C36F8A" w14:textId="77777777" w:rsidR="000E0CBA" w:rsidRPr="001F7439" w:rsidRDefault="00665A2B">
            <w:pPr>
              <w:pStyle w:val="TableParagraph"/>
              <w:ind w:left="671" w:right="407" w:hanging="248"/>
              <w:rPr>
                <w:b/>
                <w:sz w:val="20"/>
                <w:szCs w:val="20"/>
                <w:lang w:val="es-MX"/>
              </w:rPr>
            </w:pPr>
            <w:r w:rsidRPr="001F7439">
              <w:rPr>
                <w:b/>
                <w:sz w:val="20"/>
                <w:szCs w:val="20"/>
                <w:lang w:val="es-MX"/>
              </w:rPr>
              <w:t>Consumibles y/o Accesorios</w:t>
            </w:r>
          </w:p>
        </w:tc>
        <w:tc>
          <w:tcPr>
            <w:tcW w:w="6563" w:type="dxa"/>
          </w:tcPr>
          <w:p w14:paraId="6C9AC384" w14:textId="77777777" w:rsidR="000E0CBA" w:rsidRPr="001F7439" w:rsidRDefault="00665A2B">
            <w:pPr>
              <w:pStyle w:val="TableParagraph"/>
              <w:ind w:left="103" w:right="102"/>
              <w:jc w:val="both"/>
              <w:rPr>
                <w:sz w:val="20"/>
                <w:szCs w:val="20"/>
                <w:lang w:val="es-MX"/>
              </w:rPr>
            </w:pPr>
            <w:r w:rsidRPr="001F7439">
              <w:rPr>
                <w:sz w:val="20"/>
                <w:szCs w:val="20"/>
                <w:lang w:val="es-MX"/>
              </w:rPr>
              <w:t xml:space="preserve">Materiales necesarios para que el Equipo Médico realice sus funciones, que con su operación se agotan y que son de consumo repetitivo y frecuente, por lo que se requiere su inclusión en los consumos promedio mensuales. Se refiere a la sección 2.4.7 del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r w:rsidRPr="001F7439">
              <w:rPr>
                <w:sz w:val="20"/>
                <w:szCs w:val="20"/>
                <w:lang w:val="es-MX"/>
              </w:rPr>
              <w:t>, que representa en términos generales todo aquello que no es Medicamentos y Material de Curación definido en el Cuadro Básico del Instituto Mexicano del Seguro Social.</w:t>
            </w:r>
          </w:p>
        </w:tc>
      </w:tr>
      <w:tr w:rsidR="000E0CBA" w:rsidRPr="00D47F8A" w14:paraId="527BA196" w14:textId="77777777">
        <w:trPr>
          <w:trHeight w:hRule="exact" w:val="1162"/>
        </w:trPr>
        <w:tc>
          <w:tcPr>
            <w:tcW w:w="2266" w:type="dxa"/>
          </w:tcPr>
          <w:p w14:paraId="57C3D7AD" w14:textId="77777777" w:rsidR="000E0CBA" w:rsidRPr="001F7439" w:rsidRDefault="000E0CBA">
            <w:pPr>
              <w:pStyle w:val="TableParagraph"/>
              <w:rPr>
                <w:sz w:val="20"/>
                <w:szCs w:val="20"/>
                <w:lang w:val="es-MX"/>
              </w:rPr>
            </w:pPr>
          </w:p>
          <w:p w14:paraId="0F35DADF" w14:textId="77777777" w:rsidR="000E0CBA" w:rsidRPr="001F7439" w:rsidRDefault="000E0CBA">
            <w:pPr>
              <w:pStyle w:val="TableParagraph"/>
              <w:spacing w:before="10"/>
              <w:rPr>
                <w:sz w:val="20"/>
                <w:szCs w:val="20"/>
                <w:lang w:val="es-MX"/>
              </w:rPr>
            </w:pPr>
          </w:p>
          <w:p w14:paraId="201A5A61" w14:textId="77777777" w:rsidR="000E0CBA" w:rsidRPr="001F7439" w:rsidRDefault="00665A2B">
            <w:pPr>
              <w:pStyle w:val="TableParagraph"/>
              <w:ind w:left="87" w:right="87"/>
              <w:jc w:val="center"/>
              <w:rPr>
                <w:b/>
                <w:sz w:val="20"/>
                <w:szCs w:val="20"/>
                <w:lang w:val="es-MX"/>
              </w:rPr>
            </w:pPr>
            <w:r w:rsidRPr="001F7439">
              <w:rPr>
                <w:b/>
                <w:sz w:val="20"/>
                <w:szCs w:val="20"/>
                <w:lang w:val="es-MX"/>
              </w:rPr>
              <w:t>Contaminación</w:t>
            </w:r>
          </w:p>
        </w:tc>
        <w:tc>
          <w:tcPr>
            <w:tcW w:w="6563" w:type="dxa"/>
          </w:tcPr>
          <w:p w14:paraId="2E0A0C03" w14:textId="77777777" w:rsidR="000E0CBA" w:rsidRPr="001F7439" w:rsidRDefault="00665A2B">
            <w:pPr>
              <w:pStyle w:val="TableParagraph"/>
              <w:ind w:left="103" w:right="108"/>
              <w:jc w:val="both"/>
              <w:rPr>
                <w:sz w:val="20"/>
                <w:szCs w:val="20"/>
                <w:lang w:val="es-MX"/>
              </w:rPr>
            </w:pPr>
            <w:r w:rsidRPr="001F7439">
              <w:rPr>
                <w:sz w:val="20"/>
                <w:szCs w:val="20"/>
                <w:lang w:val="es-MX"/>
              </w:rPr>
              <w:t>Cualquier elemento, sustancia, residuo, o desperdicio; químico, biológico o industrial; radioactivo, peligroso o tóxico, ya sea en forma líquida, sólida, semisólida, gaseosa o vaporosa, incluyendo, sin limitar, organismos modificados genéticamente y cualquier sustancia que se defina como contaminante en la Legislación.</w:t>
            </w:r>
          </w:p>
        </w:tc>
      </w:tr>
      <w:tr w:rsidR="000E0CBA" w:rsidRPr="00D47F8A" w14:paraId="137168B7" w14:textId="77777777">
        <w:trPr>
          <w:trHeight w:hRule="exact" w:val="698"/>
        </w:trPr>
        <w:tc>
          <w:tcPr>
            <w:tcW w:w="2266" w:type="dxa"/>
          </w:tcPr>
          <w:p w14:paraId="6BF2D0CE" w14:textId="77777777" w:rsidR="000E0CBA" w:rsidRPr="001F7439" w:rsidRDefault="000E0CBA">
            <w:pPr>
              <w:pStyle w:val="TableParagraph"/>
              <w:spacing w:before="10"/>
              <w:rPr>
                <w:sz w:val="20"/>
                <w:szCs w:val="20"/>
                <w:lang w:val="es-MX"/>
              </w:rPr>
            </w:pPr>
          </w:p>
          <w:p w14:paraId="5D415C74" w14:textId="77777777" w:rsidR="000E0CBA" w:rsidRPr="001F7439" w:rsidRDefault="00665A2B">
            <w:pPr>
              <w:pStyle w:val="TableParagraph"/>
              <w:ind w:left="86" w:right="88"/>
              <w:jc w:val="center"/>
              <w:rPr>
                <w:b/>
                <w:sz w:val="20"/>
                <w:szCs w:val="20"/>
                <w:lang w:val="es-MX"/>
              </w:rPr>
            </w:pPr>
            <w:r w:rsidRPr="001F7439">
              <w:rPr>
                <w:b/>
                <w:sz w:val="20"/>
                <w:szCs w:val="20"/>
                <w:lang w:val="es-MX"/>
              </w:rPr>
              <w:t>Contratista Principal</w:t>
            </w:r>
          </w:p>
        </w:tc>
        <w:tc>
          <w:tcPr>
            <w:tcW w:w="6563" w:type="dxa"/>
          </w:tcPr>
          <w:p w14:paraId="2F84C474" w14:textId="77777777" w:rsidR="000E0CBA" w:rsidRPr="001F7439" w:rsidRDefault="00665A2B">
            <w:pPr>
              <w:pStyle w:val="TableParagraph"/>
              <w:ind w:left="103" w:right="109"/>
              <w:jc w:val="both"/>
              <w:rPr>
                <w:sz w:val="20"/>
                <w:szCs w:val="20"/>
                <w:lang w:val="es-MX"/>
              </w:rPr>
            </w:pPr>
            <w:r w:rsidRPr="001F7439">
              <w:rPr>
                <w:sz w:val="20"/>
                <w:szCs w:val="20"/>
                <w:lang w:val="es-MX"/>
              </w:rPr>
              <w:t>La empresa contratada por el Desarrollador para llevar a cabo las Obras y/o ejecutar de manera integral el diseño y construcción de las Instalaciones o cualquier persona que lo sustituya, previa autorización correspondiente.</w:t>
            </w:r>
          </w:p>
        </w:tc>
      </w:tr>
      <w:tr w:rsidR="000E0CBA" w:rsidRPr="00D47F8A" w14:paraId="25ED2852" w14:textId="77777777">
        <w:trPr>
          <w:trHeight w:hRule="exact" w:val="932"/>
        </w:trPr>
        <w:tc>
          <w:tcPr>
            <w:tcW w:w="2266" w:type="dxa"/>
          </w:tcPr>
          <w:p w14:paraId="00CAEE67" w14:textId="77777777" w:rsidR="000E0CBA" w:rsidRPr="001F7439" w:rsidRDefault="000E0CBA">
            <w:pPr>
              <w:pStyle w:val="TableParagraph"/>
              <w:spacing w:before="10"/>
              <w:rPr>
                <w:sz w:val="20"/>
                <w:szCs w:val="20"/>
                <w:lang w:val="es-MX"/>
              </w:rPr>
            </w:pPr>
          </w:p>
          <w:p w14:paraId="0428A88F" w14:textId="77777777" w:rsidR="000E0CBA" w:rsidRPr="001F7439" w:rsidRDefault="00665A2B">
            <w:pPr>
              <w:pStyle w:val="TableParagraph"/>
              <w:spacing w:before="1"/>
              <w:ind w:left="87" w:right="87"/>
              <w:jc w:val="center"/>
              <w:rPr>
                <w:b/>
                <w:sz w:val="20"/>
                <w:szCs w:val="20"/>
                <w:lang w:val="es-MX"/>
              </w:rPr>
            </w:pPr>
            <w:r w:rsidRPr="001F7439">
              <w:rPr>
                <w:b/>
                <w:sz w:val="20"/>
                <w:szCs w:val="20"/>
                <w:lang w:val="es-MX"/>
              </w:rPr>
              <w:t>Contrato</w:t>
            </w:r>
          </w:p>
        </w:tc>
        <w:tc>
          <w:tcPr>
            <w:tcW w:w="6563" w:type="dxa"/>
          </w:tcPr>
          <w:p w14:paraId="26D71FD6" w14:textId="061ACBE9" w:rsidR="000E0CBA" w:rsidRPr="001F7439" w:rsidRDefault="00665A2B">
            <w:pPr>
              <w:pStyle w:val="TableParagraph"/>
              <w:ind w:left="103" w:right="101"/>
              <w:jc w:val="both"/>
              <w:rPr>
                <w:sz w:val="20"/>
                <w:szCs w:val="20"/>
                <w:lang w:val="es-MX"/>
              </w:rPr>
            </w:pPr>
            <w:r w:rsidRPr="001F7439">
              <w:rPr>
                <w:sz w:val="20"/>
                <w:szCs w:val="20"/>
                <w:lang w:val="es-MX"/>
              </w:rPr>
              <w:t>El contrato de asociación público privada para la prestación de Servicios complementarios a los Servicios Médicos para el Diseño y construcción, Equipamiento, mantenimiento, operación y prestación de Servicios que celebre el Instituto y el Concursante Ganador de</w:t>
            </w:r>
            <w:r w:rsidR="00F624C6" w:rsidRPr="001F7439">
              <w:rPr>
                <w:sz w:val="20"/>
                <w:szCs w:val="20"/>
                <w:lang w:val="es-MX"/>
              </w:rPr>
              <w:t>l</w:t>
            </w:r>
            <w:r w:rsidRPr="001F7439">
              <w:rPr>
                <w:sz w:val="20"/>
                <w:szCs w:val="20"/>
                <w:lang w:val="es-MX"/>
              </w:rPr>
              <w:t xml:space="preserve"> Concurso.</w:t>
            </w:r>
          </w:p>
        </w:tc>
      </w:tr>
      <w:tr w:rsidR="000E0CBA" w:rsidRPr="00D47F8A" w14:paraId="0756AD93" w14:textId="77777777">
        <w:trPr>
          <w:trHeight w:hRule="exact" w:val="929"/>
        </w:trPr>
        <w:tc>
          <w:tcPr>
            <w:tcW w:w="2266" w:type="dxa"/>
          </w:tcPr>
          <w:p w14:paraId="1630A899" w14:textId="77777777" w:rsidR="000E0CBA" w:rsidRPr="001F7439" w:rsidRDefault="000E0CBA">
            <w:pPr>
              <w:pStyle w:val="TableParagraph"/>
              <w:spacing w:before="10"/>
              <w:rPr>
                <w:sz w:val="20"/>
                <w:szCs w:val="20"/>
                <w:lang w:val="es-MX"/>
              </w:rPr>
            </w:pPr>
          </w:p>
          <w:p w14:paraId="63C0A665" w14:textId="77777777" w:rsidR="000E0CBA" w:rsidRPr="001F7439" w:rsidRDefault="00665A2B">
            <w:pPr>
              <w:pStyle w:val="TableParagraph"/>
              <w:ind w:left="87" w:right="87"/>
              <w:jc w:val="center"/>
              <w:rPr>
                <w:b/>
                <w:sz w:val="20"/>
                <w:szCs w:val="20"/>
                <w:lang w:val="es-MX"/>
              </w:rPr>
            </w:pPr>
            <w:r w:rsidRPr="001F7439">
              <w:rPr>
                <w:b/>
                <w:sz w:val="20"/>
                <w:szCs w:val="20"/>
                <w:lang w:val="es-MX"/>
              </w:rPr>
              <w:t>Contrato de Cobertura</w:t>
            </w:r>
          </w:p>
        </w:tc>
        <w:tc>
          <w:tcPr>
            <w:tcW w:w="6563" w:type="dxa"/>
          </w:tcPr>
          <w:p w14:paraId="70BC6AB6" w14:textId="77777777" w:rsidR="000E0CBA" w:rsidRPr="001F7439" w:rsidRDefault="00665A2B">
            <w:pPr>
              <w:pStyle w:val="TableParagraph"/>
              <w:ind w:left="103" w:right="107"/>
              <w:jc w:val="both"/>
              <w:rPr>
                <w:sz w:val="20"/>
                <w:szCs w:val="20"/>
                <w:lang w:val="es-MX"/>
              </w:rPr>
            </w:pPr>
            <w:r w:rsidRPr="001F7439">
              <w:rPr>
                <w:sz w:val="20"/>
                <w:szCs w:val="20"/>
                <w:lang w:val="es-MX"/>
              </w:rPr>
              <w:t>El contrato de protección de riesgos de mercado (variaciones en las tasas de interés o en el tipo de cambio, por ejemplo) que deberá celebrar el Desarrollador, en su caso, por así requerirlo los Documentos del Financiamiento.</w:t>
            </w:r>
          </w:p>
        </w:tc>
      </w:tr>
      <w:tr w:rsidR="000E0CBA" w:rsidRPr="00D47F8A" w14:paraId="7E163098" w14:textId="77777777">
        <w:trPr>
          <w:trHeight w:hRule="exact" w:val="470"/>
        </w:trPr>
        <w:tc>
          <w:tcPr>
            <w:tcW w:w="2266" w:type="dxa"/>
          </w:tcPr>
          <w:p w14:paraId="234D91C8"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Contrato de Obra</w:t>
            </w:r>
          </w:p>
        </w:tc>
        <w:tc>
          <w:tcPr>
            <w:tcW w:w="6563" w:type="dxa"/>
          </w:tcPr>
          <w:p w14:paraId="71DE7407" w14:textId="77777777" w:rsidR="000E0CBA" w:rsidRPr="001F7439" w:rsidRDefault="00665A2B" w:rsidP="00EE4393">
            <w:pPr>
              <w:pStyle w:val="TableParagraph"/>
              <w:ind w:left="103"/>
              <w:jc w:val="both"/>
              <w:rPr>
                <w:sz w:val="20"/>
                <w:szCs w:val="20"/>
                <w:lang w:val="es-MX"/>
              </w:rPr>
            </w:pPr>
            <w:r w:rsidRPr="001F7439">
              <w:rPr>
                <w:sz w:val="20"/>
                <w:szCs w:val="20"/>
                <w:lang w:val="es-MX"/>
              </w:rPr>
              <w:t>El contrato para el diseño y la construcción de las Instalaciones celebrado entre el Desarrollador y el Contratista Principal.</w:t>
            </w:r>
          </w:p>
        </w:tc>
      </w:tr>
      <w:tr w:rsidR="000E0CBA" w:rsidRPr="00D47F8A" w14:paraId="2EA8C75D" w14:textId="77777777">
        <w:trPr>
          <w:trHeight w:hRule="exact" w:val="2540"/>
        </w:trPr>
        <w:tc>
          <w:tcPr>
            <w:tcW w:w="2266" w:type="dxa"/>
          </w:tcPr>
          <w:p w14:paraId="34532165" w14:textId="77777777" w:rsidR="000E0CBA" w:rsidRPr="001F7439" w:rsidRDefault="000E0CBA">
            <w:pPr>
              <w:pStyle w:val="TableParagraph"/>
              <w:rPr>
                <w:sz w:val="20"/>
                <w:szCs w:val="20"/>
                <w:lang w:val="es-MX"/>
              </w:rPr>
            </w:pPr>
          </w:p>
          <w:p w14:paraId="7434E200" w14:textId="77777777" w:rsidR="000E0CBA" w:rsidRPr="001F7439" w:rsidRDefault="000E0CBA">
            <w:pPr>
              <w:pStyle w:val="TableParagraph"/>
              <w:rPr>
                <w:sz w:val="20"/>
                <w:szCs w:val="20"/>
                <w:lang w:val="es-MX"/>
              </w:rPr>
            </w:pPr>
          </w:p>
          <w:p w14:paraId="2BCF10B0" w14:textId="77777777" w:rsidR="000E0CBA" w:rsidRPr="001F7439" w:rsidRDefault="000E0CBA">
            <w:pPr>
              <w:pStyle w:val="TableParagraph"/>
              <w:rPr>
                <w:sz w:val="20"/>
                <w:szCs w:val="20"/>
                <w:lang w:val="es-MX"/>
              </w:rPr>
            </w:pPr>
          </w:p>
          <w:p w14:paraId="41BFFEFD" w14:textId="77777777" w:rsidR="000E0CBA" w:rsidRPr="001F7439" w:rsidRDefault="000E0CBA">
            <w:pPr>
              <w:pStyle w:val="TableParagraph"/>
              <w:rPr>
                <w:sz w:val="20"/>
                <w:szCs w:val="20"/>
                <w:lang w:val="es-MX"/>
              </w:rPr>
            </w:pPr>
          </w:p>
          <w:p w14:paraId="7DA5FB96" w14:textId="77777777" w:rsidR="000E0CBA" w:rsidRPr="001F7439" w:rsidRDefault="00665A2B">
            <w:pPr>
              <w:pStyle w:val="TableParagraph"/>
              <w:spacing w:before="135"/>
              <w:ind w:left="87" w:right="87"/>
              <w:jc w:val="center"/>
              <w:rPr>
                <w:b/>
                <w:sz w:val="20"/>
                <w:szCs w:val="20"/>
                <w:lang w:val="es-MX"/>
              </w:rPr>
            </w:pPr>
            <w:r w:rsidRPr="001F7439">
              <w:rPr>
                <w:b/>
                <w:sz w:val="20"/>
                <w:szCs w:val="20"/>
                <w:lang w:val="es-MX"/>
              </w:rPr>
              <w:t>Control</w:t>
            </w:r>
          </w:p>
        </w:tc>
        <w:tc>
          <w:tcPr>
            <w:tcW w:w="6563" w:type="dxa"/>
          </w:tcPr>
          <w:p w14:paraId="63B194DD"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La capacidad de dirigir o determinar la dirección de la administración o de las políticas de una persona moral o fideicomiso,, ya sea por medio de la propiedad de acciones u otros valores con derecho a voto o mediante cualquier otro medio; en el entendido de que cualquier persona moral o fideicomiso, que posea al menos el 50% (cincuenta por ciento) del capital de otra, o </w:t>
            </w:r>
            <w:r w:rsidRPr="001F7439">
              <w:rPr>
                <w:spacing w:val="2"/>
                <w:sz w:val="20"/>
                <w:szCs w:val="20"/>
                <w:lang w:val="es-MX"/>
              </w:rPr>
              <w:t xml:space="preserve">que </w:t>
            </w:r>
            <w:r w:rsidRPr="001F7439">
              <w:rPr>
                <w:sz w:val="20"/>
                <w:szCs w:val="20"/>
                <w:lang w:val="es-MX"/>
              </w:rPr>
              <w:t>tenga derechos contractuales o corporativos que otorguen el mismo nivel de control sobre esa otra que el que tendría un accionista o socio con un 50% (cincuenta por ciento) de participación, será considerada como que tiene el Control de esa otra persona moral o fideicomiso directa o indirectamente, ya sea a través de la tenencia de Acciones con Derecho a Voto, por contrato o de cualquier otra forma.</w:t>
            </w:r>
          </w:p>
        </w:tc>
      </w:tr>
      <w:tr w:rsidR="000E0CBA" w:rsidRPr="00D47F8A" w14:paraId="1204F62D" w14:textId="77777777">
        <w:trPr>
          <w:trHeight w:hRule="exact" w:val="701"/>
        </w:trPr>
        <w:tc>
          <w:tcPr>
            <w:tcW w:w="2266" w:type="dxa"/>
          </w:tcPr>
          <w:p w14:paraId="1BF515E7" w14:textId="77777777" w:rsidR="000E0CBA" w:rsidRPr="001F7439" w:rsidRDefault="000E0CBA">
            <w:pPr>
              <w:pStyle w:val="TableParagraph"/>
              <w:spacing w:before="10"/>
              <w:rPr>
                <w:sz w:val="20"/>
                <w:szCs w:val="20"/>
                <w:lang w:val="es-MX"/>
              </w:rPr>
            </w:pPr>
          </w:p>
          <w:p w14:paraId="2455ED9A" w14:textId="77777777" w:rsidR="000E0CBA" w:rsidRPr="001F7439" w:rsidRDefault="00665A2B">
            <w:pPr>
              <w:pStyle w:val="TableParagraph"/>
              <w:ind w:left="87" w:right="88"/>
              <w:jc w:val="center"/>
              <w:rPr>
                <w:b/>
                <w:sz w:val="20"/>
                <w:szCs w:val="20"/>
                <w:lang w:val="es-MX"/>
              </w:rPr>
            </w:pPr>
            <w:r w:rsidRPr="001F7439">
              <w:rPr>
                <w:b/>
                <w:sz w:val="20"/>
                <w:szCs w:val="20"/>
                <w:lang w:val="es-MX"/>
              </w:rPr>
              <w:t>Convocante</w:t>
            </w:r>
          </w:p>
        </w:tc>
        <w:tc>
          <w:tcPr>
            <w:tcW w:w="6563" w:type="dxa"/>
          </w:tcPr>
          <w:p w14:paraId="0F88E6A5" w14:textId="77777777" w:rsidR="000E0CBA" w:rsidRPr="001F7439" w:rsidRDefault="00665A2B">
            <w:pPr>
              <w:pStyle w:val="TableParagraph"/>
              <w:ind w:left="103" w:right="105"/>
              <w:jc w:val="both"/>
              <w:rPr>
                <w:sz w:val="20"/>
                <w:szCs w:val="20"/>
                <w:lang w:val="es-MX"/>
              </w:rPr>
            </w:pPr>
            <w:r w:rsidRPr="001F7439">
              <w:rPr>
                <w:sz w:val="20"/>
                <w:szCs w:val="20"/>
                <w:lang w:val="es-MX"/>
              </w:rPr>
              <w:t>El Instituto Mexicano de Seguro Social, a través de la División de Equipo y Mobiliario Administrativo y de Transporte, como entidad que convoca al Concurso para adjudicar el Proyecto.</w:t>
            </w:r>
          </w:p>
        </w:tc>
      </w:tr>
      <w:tr w:rsidR="000E0CBA" w:rsidRPr="00D47F8A" w14:paraId="3583DAC1" w14:textId="77777777">
        <w:trPr>
          <w:trHeight w:hRule="exact" w:val="2081"/>
        </w:trPr>
        <w:tc>
          <w:tcPr>
            <w:tcW w:w="2266" w:type="dxa"/>
          </w:tcPr>
          <w:p w14:paraId="6364D298" w14:textId="77777777" w:rsidR="000E0CBA" w:rsidRPr="001F7439" w:rsidRDefault="000E0CBA">
            <w:pPr>
              <w:pStyle w:val="TableParagraph"/>
              <w:rPr>
                <w:sz w:val="20"/>
                <w:szCs w:val="20"/>
                <w:lang w:val="es-MX"/>
              </w:rPr>
            </w:pPr>
          </w:p>
          <w:p w14:paraId="2DEFFE8A" w14:textId="77777777" w:rsidR="000E0CBA" w:rsidRPr="001F7439" w:rsidRDefault="000E0CBA">
            <w:pPr>
              <w:pStyle w:val="TableParagraph"/>
              <w:rPr>
                <w:sz w:val="20"/>
                <w:szCs w:val="20"/>
                <w:lang w:val="es-MX"/>
              </w:rPr>
            </w:pPr>
          </w:p>
          <w:p w14:paraId="6B04CE7E" w14:textId="77777777" w:rsidR="000E0CBA" w:rsidRPr="001F7439" w:rsidRDefault="000E0CBA">
            <w:pPr>
              <w:pStyle w:val="TableParagraph"/>
              <w:rPr>
                <w:sz w:val="20"/>
                <w:szCs w:val="20"/>
                <w:lang w:val="es-MX"/>
              </w:rPr>
            </w:pPr>
          </w:p>
          <w:p w14:paraId="3272BA3A" w14:textId="77777777" w:rsidR="000E0CBA" w:rsidRPr="001F7439" w:rsidRDefault="00665A2B">
            <w:pPr>
              <w:pStyle w:val="TableParagraph"/>
              <w:spacing w:before="158"/>
              <w:ind w:left="87" w:right="87"/>
              <w:jc w:val="center"/>
              <w:rPr>
                <w:b/>
                <w:sz w:val="20"/>
                <w:szCs w:val="20"/>
                <w:lang w:val="es-MX"/>
              </w:rPr>
            </w:pPr>
            <w:r w:rsidRPr="001F7439">
              <w:rPr>
                <w:b/>
                <w:sz w:val="20"/>
                <w:szCs w:val="20"/>
                <w:lang w:val="es-MX"/>
              </w:rPr>
              <w:t>Convocatoria</w:t>
            </w:r>
          </w:p>
        </w:tc>
        <w:tc>
          <w:tcPr>
            <w:tcW w:w="6563" w:type="dxa"/>
          </w:tcPr>
          <w:p w14:paraId="765EFFAF"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Documento mediante el cual el Instituto anuncia el inicio del Concurso, especifica los datos esenciales que permitan la libre participación de </w:t>
            </w:r>
            <w:r w:rsidRPr="001F7439">
              <w:rPr>
                <w:spacing w:val="2"/>
                <w:sz w:val="20"/>
                <w:szCs w:val="20"/>
                <w:lang w:val="es-MX"/>
              </w:rPr>
              <w:t xml:space="preserve">los </w:t>
            </w:r>
            <w:r w:rsidRPr="001F7439">
              <w:rPr>
                <w:sz w:val="20"/>
                <w:szCs w:val="20"/>
                <w:lang w:val="es-MX"/>
              </w:rPr>
              <w:t xml:space="preserve">interesados; así como el plazo, la fecha para adquirir las Bases e inscribirse en el Concurso, mismo que fue publicado en CompraNet, bajo la siguiente identificación: “Concurso Público Internacional Mixto No. [*]”. Los cuales fueron publicados el [*] de [*] de [*] en la página electrónica del Instituto, en el Diario Oficial de la Federación, en el periódico </w:t>
            </w:r>
            <w:r w:rsidR="00425F63" w:rsidRPr="001F7439">
              <w:rPr>
                <w:sz w:val="20"/>
                <w:szCs w:val="20"/>
                <w:lang w:val="es-MX"/>
              </w:rPr>
              <w:t xml:space="preserve">[*] </w:t>
            </w:r>
            <w:r w:rsidRPr="001F7439">
              <w:rPr>
                <w:sz w:val="20"/>
                <w:szCs w:val="20"/>
                <w:lang w:val="es-MX"/>
              </w:rPr>
              <w:t xml:space="preserve">de circulación nacional y en el periódico </w:t>
            </w:r>
            <w:r w:rsidR="00425F63" w:rsidRPr="001F7439">
              <w:rPr>
                <w:sz w:val="20"/>
                <w:szCs w:val="20"/>
                <w:lang w:val="es-MX"/>
              </w:rPr>
              <w:t>[*] ¨</w:t>
            </w:r>
            <w:r w:rsidRPr="001F7439">
              <w:rPr>
                <w:sz w:val="20"/>
                <w:szCs w:val="20"/>
                <w:lang w:val="es-MX"/>
              </w:rPr>
              <w:t xml:space="preserve">de circulación en el </w:t>
            </w:r>
            <w:r w:rsidR="00425F63" w:rsidRPr="001F7439">
              <w:rPr>
                <w:sz w:val="20"/>
                <w:szCs w:val="20"/>
                <w:lang w:val="es-MX"/>
              </w:rPr>
              <w:t>e</w:t>
            </w:r>
            <w:r w:rsidRPr="001F7439">
              <w:rPr>
                <w:sz w:val="20"/>
                <w:szCs w:val="20"/>
                <w:lang w:val="es-MX"/>
              </w:rPr>
              <w:t xml:space="preserve">stado de </w:t>
            </w:r>
            <w:r w:rsidR="00425F63" w:rsidRPr="001F7439">
              <w:rPr>
                <w:sz w:val="20"/>
                <w:szCs w:val="20"/>
                <w:lang w:val="es-MX"/>
              </w:rPr>
              <w:t>Nayarit.</w:t>
            </w:r>
          </w:p>
        </w:tc>
      </w:tr>
      <w:tr w:rsidR="000E0CBA" w:rsidRPr="00D47F8A" w14:paraId="5038E733" w14:textId="77777777">
        <w:trPr>
          <w:trHeight w:hRule="exact" w:val="929"/>
        </w:trPr>
        <w:tc>
          <w:tcPr>
            <w:tcW w:w="2266" w:type="dxa"/>
          </w:tcPr>
          <w:p w14:paraId="1E6BF375" w14:textId="77777777" w:rsidR="000E0CBA" w:rsidRPr="001F7439" w:rsidRDefault="000E0CBA">
            <w:pPr>
              <w:pStyle w:val="TableParagraph"/>
              <w:spacing w:before="7"/>
              <w:rPr>
                <w:sz w:val="20"/>
                <w:szCs w:val="20"/>
                <w:lang w:val="es-MX"/>
              </w:rPr>
            </w:pPr>
          </w:p>
          <w:p w14:paraId="2E67A513" w14:textId="77777777" w:rsidR="000E0CBA" w:rsidRPr="001F7439" w:rsidRDefault="00665A2B">
            <w:pPr>
              <w:pStyle w:val="TableParagraph"/>
              <w:spacing w:before="1"/>
              <w:ind w:left="86" w:right="88"/>
              <w:jc w:val="center"/>
              <w:rPr>
                <w:b/>
                <w:sz w:val="20"/>
                <w:szCs w:val="20"/>
                <w:lang w:val="es-MX"/>
              </w:rPr>
            </w:pPr>
            <w:r w:rsidRPr="001F7439">
              <w:rPr>
                <w:b/>
                <w:sz w:val="20"/>
                <w:szCs w:val="20"/>
                <w:lang w:val="es-MX"/>
              </w:rPr>
              <w:t>Crédito Preferente</w:t>
            </w:r>
          </w:p>
        </w:tc>
        <w:tc>
          <w:tcPr>
            <w:tcW w:w="6563" w:type="dxa"/>
          </w:tcPr>
          <w:p w14:paraId="59348E03" w14:textId="240A95AB" w:rsidR="000E0CBA" w:rsidRPr="001F7439" w:rsidRDefault="00665A2B">
            <w:pPr>
              <w:pStyle w:val="TableParagraph"/>
              <w:ind w:left="103" w:right="106"/>
              <w:jc w:val="both"/>
              <w:rPr>
                <w:sz w:val="20"/>
                <w:szCs w:val="20"/>
                <w:lang w:val="es-MX"/>
              </w:rPr>
            </w:pPr>
            <w:r w:rsidRPr="001F7439">
              <w:rPr>
                <w:sz w:val="20"/>
                <w:szCs w:val="20"/>
                <w:lang w:val="es-MX"/>
              </w:rPr>
              <w:t xml:space="preserve">Crédito simple a largo plazo que podrá otorgar </w:t>
            </w:r>
            <w:proofErr w:type="spellStart"/>
            <w:r w:rsidRPr="001F7439">
              <w:rPr>
                <w:sz w:val="20"/>
                <w:szCs w:val="20"/>
                <w:lang w:val="es-MX"/>
              </w:rPr>
              <w:t>Banobras</w:t>
            </w:r>
            <w:proofErr w:type="spellEnd"/>
            <w:r w:rsidRPr="001F7439">
              <w:rPr>
                <w:sz w:val="20"/>
                <w:szCs w:val="20"/>
                <w:lang w:val="es-MX"/>
              </w:rPr>
              <w:t xml:space="preserve"> al Desarrollador, o al vehículo que éste constituya para tal efecto, incluyendo el Fideicomiso, conforme a los Principales Términos y Condiciones del Crédito Preferente.</w:t>
            </w:r>
          </w:p>
        </w:tc>
      </w:tr>
      <w:tr w:rsidR="000E0CBA" w:rsidRPr="00D47F8A" w14:paraId="46BB75CE" w14:textId="77777777">
        <w:trPr>
          <w:trHeight w:hRule="exact" w:val="641"/>
        </w:trPr>
        <w:tc>
          <w:tcPr>
            <w:tcW w:w="2266" w:type="dxa"/>
          </w:tcPr>
          <w:p w14:paraId="320A6EC3" w14:textId="77777777" w:rsidR="000E0CBA" w:rsidRPr="001F7439" w:rsidRDefault="00665A2B">
            <w:pPr>
              <w:pStyle w:val="TableParagraph"/>
              <w:spacing w:before="89" w:line="228" w:lineRule="exact"/>
              <w:ind w:left="789" w:right="47" w:hanging="658"/>
              <w:rPr>
                <w:b/>
                <w:sz w:val="20"/>
                <w:szCs w:val="20"/>
                <w:lang w:val="es-MX"/>
              </w:rPr>
            </w:pPr>
            <w:r w:rsidRPr="001F7439">
              <w:rPr>
                <w:b/>
                <w:sz w:val="20"/>
                <w:szCs w:val="20"/>
                <w:lang w:val="es-MX"/>
              </w:rPr>
              <w:t>Cuenta de Ingresos por Seguros</w:t>
            </w:r>
          </w:p>
        </w:tc>
        <w:tc>
          <w:tcPr>
            <w:tcW w:w="6563" w:type="dxa"/>
          </w:tcPr>
          <w:p w14:paraId="55480382" w14:textId="77777777" w:rsidR="000E0CBA" w:rsidRPr="001F7439" w:rsidRDefault="00665A2B" w:rsidP="00EE4393">
            <w:pPr>
              <w:pStyle w:val="TableParagraph"/>
              <w:spacing w:before="192"/>
              <w:ind w:left="103"/>
              <w:jc w:val="both"/>
              <w:rPr>
                <w:sz w:val="20"/>
                <w:szCs w:val="20"/>
                <w:lang w:val="es-MX"/>
              </w:rPr>
            </w:pPr>
            <w:r w:rsidRPr="001F7439">
              <w:rPr>
                <w:sz w:val="20"/>
                <w:szCs w:val="20"/>
                <w:lang w:val="es-MX"/>
              </w:rPr>
              <w:t>La cuenta que identifique como tal el Desarrollador.</w:t>
            </w:r>
          </w:p>
        </w:tc>
      </w:tr>
    </w:tbl>
    <w:p w14:paraId="20A3490A" w14:textId="77777777" w:rsidR="000E0CBA" w:rsidRPr="001F7439" w:rsidRDefault="000E0CBA">
      <w:pPr>
        <w:rPr>
          <w:sz w:val="20"/>
          <w:szCs w:val="20"/>
          <w:lang w:val="es-MX"/>
        </w:rPr>
        <w:sectPr w:rsidR="000E0CBA" w:rsidRPr="001F7439">
          <w:pgSz w:w="12240" w:h="15840"/>
          <w:pgMar w:top="980" w:right="1580" w:bottom="1060" w:left="1480" w:header="715" w:footer="873" w:gutter="0"/>
          <w:cols w:space="720"/>
        </w:sectPr>
      </w:pPr>
    </w:p>
    <w:p w14:paraId="3335B902" w14:textId="77777777" w:rsidR="000E0CBA" w:rsidRPr="001F7439" w:rsidRDefault="000E0CBA">
      <w:pPr>
        <w:pStyle w:val="Textoindependiente"/>
        <w:rPr>
          <w:sz w:val="20"/>
          <w:szCs w:val="20"/>
          <w:lang w:val="es-MX"/>
        </w:rPr>
      </w:pPr>
    </w:p>
    <w:p w14:paraId="2F075A4B"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5D1F19CD" w14:textId="77777777">
        <w:trPr>
          <w:trHeight w:hRule="exact" w:val="956"/>
        </w:trPr>
        <w:tc>
          <w:tcPr>
            <w:tcW w:w="2266" w:type="dxa"/>
          </w:tcPr>
          <w:p w14:paraId="481FBD8C" w14:textId="77777777" w:rsidR="000E0CBA" w:rsidRPr="001F7439" w:rsidRDefault="000E0CBA">
            <w:pPr>
              <w:pStyle w:val="TableParagraph"/>
              <w:spacing w:before="2"/>
              <w:rPr>
                <w:sz w:val="20"/>
                <w:szCs w:val="20"/>
                <w:lang w:val="es-MX"/>
              </w:rPr>
            </w:pPr>
          </w:p>
          <w:p w14:paraId="04B77696" w14:textId="77777777" w:rsidR="000E0CBA" w:rsidRPr="001F7439" w:rsidRDefault="00665A2B">
            <w:pPr>
              <w:pStyle w:val="TableParagraph"/>
              <w:ind w:left="87" w:right="87"/>
              <w:jc w:val="center"/>
              <w:rPr>
                <w:b/>
                <w:sz w:val="20"/>
                <w:szCs w:val="20"/>
                <w:lang w:val="es-MX"/>
              </w:rPr>
            </w:pPr>
            <w:r w:rsidRPr="001F7439">
              <w:rPr>
                <w:b/>
                <w:sz w:val="20"/>
                <w:szCs w:val="20"/>
                <w:lang w:val="es-MX"/>
              </w:rPr>
              <w:t>Daños Directos</w:t>
            </w:r>
          </w:p>
        </w:tc>
        <w:tc>
          <w:tcPr>
            <w:tcW w:w="6563" w:type="dxa"/>
          </w:tcPr>
          <w:p w14:paraId="0D4CF9FD" w14:textId="77777777" w:rsidR="000E0CBA" w:rsidRPr="001F7439" w:rsidRDefault="00665A2B">
            <w:pPr>
              <w:pStyle w:val="TableParagraph"/>
              <w:spacing w:before="7"/>
              <w:ind w:left="103" w:right="107"/>
              <w:jc w:val="both"/>
              <w:rPr>
                <w:sz w:val="20"/>
                <w:szCs w:val="20"/>
                <w:lang w:val="es-MX"/>
              </w:rPr>
            </w:pPr>
            <w:r w:rsidRPr="001F7439">
              <w:rPr>
                <w:sz w:val="20"/>
                <w:szCs w:val="20"/>
                <w:lang w:val="es-MX"/>
              </w:rPr>
              <w:t>Todos los daños, pérdidas, obligaciones, costos, gastos (incluyendo costos y gastos legales y de otros servicios profesionales) y honorarios y gastos por defensa y cargos, todos ellos no recuperables, en el entendido de que no se entenderá por Daños Directos el lucro cesante o conceptos similares.</w:t>
            </w:r>
          </w:p>
        </w:tc>
      </w:tr>
      <w:tr w:rsidR="000E0CBA" w:rsidRPr="00D47F8A" w14:paraId="7D2B700D" w14:textId="77777777">
        <w:trPr>
          <w:trHeight w:hRule="exact" w:val="1162"/>
        </w:trPr>
        <w:tc>
          <w:tcPr>
            <w:tcW w:w="2266" w:type="dxa"/>
          </w:tcPr>
          <w:p w14:paraId="0D2DC4D6" w14:textId="77777777" w:rsidR="000E0CBA" w:rsidRPr="001F7439" w:rsidRDefault="000E0CBA">
            <w:pPr>
              <w:pStyle w:val="TableParagraph"/>
              <w:spacing w:before="10"/>
              <w:rPr>
                <w:sz w:val="20"/>
                <w:szCs w:val="20"/>
                <w:lang w:val="es-MX"/>
              </w:rPr>
            </w:pPr>
          </w:p>
          <w:p w14:paraId="2FE506C8" w14:textId="77777777" w:rsidR="000E0CBA" w:rsidRPr="001F7439" w:rsidRDefault="00665A2B">
            <w:pPr>
              <w:pStyle w:val="TableParagraph"/>
              <w:ind w:left="748" w:right="241" w:hanging="492"/>
              <w:rPr>
                <w:b/>
                <w:sz w:val="20"/>
                <w:szCs w:val="20"/>
                <w:lang w:val="es-MX"/>
              </w:rPr>
            </w:pPr>
            <w:r w:rsidRPr="001F7439">
              <w:rPr>
                <w:b/>
                <w:sz w:val="20"/>
                <w:szCs w:val="20"/>
                <w:lang w:val="es-MX"/>
              </w:rPr>
              <w:t>Daños y Perjuicios a Usuarios</w:t>
            </w:r>
          </w:p>
        </w:tc>
        <w:tc>
          <w:tcPr>
            <w:tcW w:w="6563" w:type="dxa"/>
          </w:tcPr>
          <w:p w14:paraId="0041F39D" w14:textId="77777777" w:rsidR="000E0CBA" w:rsidRPr="001F7439" w:rsidRDefault="00665A2B">
            <w:pPr>
              <w:pStyle w:val="TableParagraph"/>
              <w:ind w:left="103" w:right="109"/>
              <w:jc w:val="both"/>
              <w:rPr>
                <w:sz w:val="20"/>
                <w:szCs w:val="20"/>
                <w:lang w:val="es-MX"/>
              </w:rPr>
            </w:pPr>
            <w:r w:rsidRPr="001F7439">
              <w:rPr>
                <w:sz w:val="20"/>
                <w:szCs w:val="20"/>
                <w:lang w:val="es-MX"/>
              </w:rPr>
              <w:t>Ocurre cuando una Falla de Servicio provoca cualquier tipo de afectación, detrimento o menoscabo a la integridad, patrimonio, salud física o emocional de pacientes, familiares de pacientes o al personal del Instituto, perjuicio que directa o indirectamente podría afectar negativamente la reputación y/o el buen nombre del Instituto.</w:t>
            </w:r>
          </w:p>
        </w:tc>
      </w:tr>
      <w:tr w:rsidR="000E0CBA" w:rsidRPr="00D47F8A" w14:paraId="29E3E2F5" w14:textId="77777777">
        <w:trPr>
          <w:trHeight w:hRule="exact" w:val="468"/>
        </w:trPr>
        <w:tc>
          <w:tcPr>
            <w:tcW w:w="2266" w:type="dxa"/>
          </w:tcPr>
          <w:p w14:paraId="06768E66" w14:textId="77777777" w:rsidR="000E0CBA" w:rsidRPr="001F7439" w:rsidRDefault="00665A2B">
            <w:pPr>
              <w:pStyle w:val="TableParagraph"/>
              <w:spacing w:before="113"/>
              <w:ind w:left="86" w:right="88"/>
              <w:jc w:val="center"/>
              <w:rPr>
                <w:b/>
                <w:sz w:val="20"/>
                <w:szCs w:val="20"/>
                <w:lang w:val="es-MX"/>
              </w:rPr>
            </w:pPr>
            <w:r w:rsidRPr="001F7439">
              <w:rPr>
                <w:b/>
                <w:sz w:val="20"/>
                <w:szCs w:val="20"/>
                <w:lang w:val="es-MX"/>
              </w:rPr>
              <w:t>Deducción</w:t>
            </w:r>
          </w:p>
        </w:tc>
        <w:tc>
          <w:tcPr>
            <w:tcW w:w="6563" w:type="dxa"/>
          </w:tcPr>
          <w:p w14:paraId="0D41A1AB" w14:textId="77777777" w:rsidR="000E0CBA" w:rsidRPr="001F7439" w:rsidRDefault="00665A2B" w:rsidP="00EE4393">
            <w:pPr>
              <w:pStyle w:val="TableParagraph"/>
              <w:ind w:left="103"/>
              <w:jc w:val="both"/>
              <w:rPr>
                <w:b/>
                <w:sz w:val="20"/>
                <w:szCs w:val="20"/>
                <w:lang w:val="es-MX"/>
              </w:rPr>
            </w:pPr>
            <w:r w:rsidRPr="001F7439">
              <w:rPr>
                <w:sz w:val="20"/>
                <w:szCs w:val="20"/>
                <w:lang w:val="es-MX"/>
              </w:rPr>
              <w:t xml:space="preserve">Cualquier disminución que se haga al Pago Mensual por Servicios, en términos de lo establecido en el </w:t>
            </w:r>
            <w:r w:rsidRPr="001F7439">
              <w:rPr>
                <w:b/>
                <w:sz w:val="20"/>
                <w:szCs w:val="20"/>
                <w:lang w:val="es-MX"/>
              </w:rPr>
              <w:t>Anexo 4 (</w:t>
            </w:r>
            <w:r w:rsidRPr="001F7439">
              <w:rPr>
                <w:b/>
                <w:i/>
                <w:sz w:val="20"/>
                <w:szCs w:val="20"/>
                <w:lang w:val="es-MX"/>
              </w:rPr>
              <w:t>Mecanismo de Pagos</w:t>
            </w:r>
            <w:r w:rsidRPr="001F7439">
              <w:rPr>
                <w:b/>
                <w:sz w:val="20"/>
                <w:szCs w:val="20"/>
                <w:lang w:val="es-MX"/>
              </w:rPr>
              <w:t>).</w:t>
            </w:r>
          </w:p>
        </w:tc>
      </w:tr>
      <w:tr w:rsidR="000E0CBA" w:rsidRPr="00D47F8A" w14:paraId="64BB9844" w14:textId="77777777">
        <w:trPr>
          <w:trHeight w:hRule="exact" w:val="326"/>
        </w:trPr>
        <w:tc>
          <w:tcPr>
            <w:tcW w:w="2266" w:type="dxa"/>
          </w:tcPr>
          <w:p w14:paraId="26868F92" w14:textId="77777777" w:rsidR="000E0CBA" w:rsidRPr="001F7439" w:rsidRDefault="00665A2B">
            <w:pPr>
              <w:pStyle w:val="TableParagraph"/>
              <w:spacing w:before="41"/>
              <w:ind w:left="86" w:right="88"/>
              <w:jc w:val="center"/>
              <w:rPr>
                <w:b/>
                <w:sz w:val="20"/>
                <w:szCs w:val="20"/>
                <w:lang w:val="es-MX"/>
              </w:rPr>
            </w:pPr>
            <w:r w:rsidRPr="001F7439">
              <w:rPr>
                <w:b/>
                <w:sz w:val="20"/>
                <w:szCs w:val="20"/>
                <w:lang w:val="es-MX"/>
              </w:rPr>
              <w:t>Deducción Directa</w:t>
            </w:r>
          </w:p>
        </w:tc>
        <w:tc>
          <w:tcPr>
            <w:tcW w:w="6563" w:type="dxa"/>
          </w:tcPr>
          <w:p w14:paraId="133EA138"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Aquella que se origina por el incumplimiento de un Evento Programado.</w:t>
            </w:r>
          </w:p>
        </w:tc>
      </w:tr>
      <w:tr w:rsidR="000E0CBA" w:rsidRPr="00D47F8A" w14:paraId="3A7FFF1E" w14:textId="77777777">
        <w:trPr>
          <w:trHeight w:hRule="exact" w:val="1160"/>
        </w:trPr>
        <w:tc>
          <w:tcPr>
            <w:tcW w:w="2266" w:type="dxa"/>
          </w:tcPr>
          <w:p w14:paraId="0BCD4804" w14:textId="77777777" w:rsidR="000E0CBA" w:rsidRPr="001F7439" w:rsidRDefault="000E0CBA">
            <w:pPr>
              <w:pStyle w:val="TableParagraph"/>
              <w:spacing w:before="10"/>
              <w:rPr>
                <w:sz w:val="20"/>
                <w:szCs w:val="20"/>
                <w:lang w:val="es-MX"/>
              </w:rPr>
            </w:pPr>
          </w:p>
          <w:p w14:paraId="5D5076BA" w14:textId="77777777" w:rsidR="000E0CBA" w:rsidRPr="001F7439" w:rsidRDefault="00665A2B">
            <w:pPr>
              <w:pStyle w:val="TableParagraph"/>
              <w:ind w:left="285" w:right="120" w:hanging="147"/>
              <w:rPr>
                <w:b/>
                <w:sz w:val="20"/>
                <w:szCs w:val="20"/>
                <w:lang w:val="es-MX"/>
              </w:rPr>
            </w:pPr>
            <w:r w:rsidRPr="001F7439">
              <w:rPr>
                <w:b/>
                <w:sz w:val="20"/>
                <w:szCs w:val="20"/>
                <w:lang w:val="es-MX"/>
              </w:rPr>
              <w:t>Deducción Excedente a la Tarifa Mensual 2</w:t>
            </w:r>
          </w:p>
        </w:tc>
        <w:tc>
          <w:tcPr>
            <w:tcW w:w="6563" w:type="dxa"/>
          </w:tcPr>
          <w:p w14:paraId="72E79D07" w14:textId="77777777" w:rsidR="000E0CBA" w:rsidRPr="001F7439" w:rsidRDefault="00665A2B">
            <w:pPr>
              <w:pStyle w:val="TableParagraph"/>
              <w:ind w:left="103" w:right="104"/>
              <w:jc w:val="both"/>
              <w:rPr>
                <w:sz w:val="20"/>
                <w:szCs w:val="20"/>
                <w:lang w:val="es-MX"/>
              </w:rPr>
            </w:pPr>
            <w:r w:rsidRPr="001F7439">
              <w:rPr>
                <w:sz w:val="20"/>
                <w:szCs w:val="20"/>
                <w:lang w:val="es-MX"/>
              </w:rPr>
              <w:t xml:space="preserve">Es la parte de la Deducción Preliminar Aplicable a la Tarifa Mensual 2 que excede a la Tarifa Mensual 2 para el Mes Contractual </w:t>
            </w:r>
            <w:r w:rsidRPr="001F7439">
              <w:rPr>
                <w:i/>
                <w:sz w:val="20"/>
                <w:szCs w:val="20"/>
                <w:lang w:val="es-MX"/>
              </w:rPr>
              <w:t xml:space="preserve">i </w:t>
            </w:r>
            <w:r w:rsidRPr="001F7439">
              <w:rPr>
                <w:sz w:val="20"/>
                <w:szCs w:val="20"/>
                <w:lang w:val="es-MX"/>
              </w:rPr>
              <w:t xml:space="preserve">en términos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 Cuando la Deducción Preliminar Aplicable a la Tarifa Mensual 2 es menor a la Tarifa Mensual 2 entonces la Deducción Excedente a la Tarifa Mensual 2 es igual a cero.</w:t>
            </w:r>
          </w:p>
        </w:tc>
      </w:tr>
      <w:tr w:rsidR="000E0CBA" w:rsidRPr="00D47F8A" w14:paraId="7AB84499" w14:textId="77777777">
        <w:trPr>
          <w:trHeight w:hRule="exact" w:val="1390"/>
        </w:trPr>
        <w:tc>
          <w:tcPr>
            <w:tcW w:w="2266" w:type="dxa"/>
          </w:tcPr>
          <w:p w14:paraId="5B6AF930" w14:textId="77777777" w:rsidR="000E0CBA" w:rsidRPr="001F7439" w:rsidRDefault="000E0CBA">
            <w:pPr>
              <w:pStyle w:val="TableParagraph"/>
              <w:rPr>
                <w:sz w:val="20"/>
                <w:szCs w:val="20"/>
                <w:lang w:val="es-MX"/>
              </w:rPr>
            </w:pPr>
          </w:p>
          <w:p w14:paraId="31E697BB" w14:textId="77777777" w:rsidR="000E0CBA" w:rsidRPr="001F7439" w:rsidRDefault="000E0CBA">
            <w:pPr>
              <w:pStyle w:val="TableParagraph"/>
              <w:spacing w:before="10"/>
              <w:rPr>
                <w:sz w:val="20"/>
                <w:szCs w:val="20"/>
                <w:lang w:val="es-MX"/>
              </w:rPr>
            </w:pPr>
          </w:p>
          <w:p w14:paraId="7657ACFC" w14:textId="77777777" w:rsidR="000E0CBA" w:rsidRPr="001F7439" w:rsidRDefault="00665A2B">
            <w:pPr>
              <w:pStyle w:val="TableParagraph"/>
              <w:ind w:left="285" w:right="120" w:hanging="147"/>
              <w:rPr>
                <w:b/>
                <w:sz w:val="20"/>
                <w:szCs w:val="20"/>
                <w:lang w:val="es-MX"/>
              </w:rPr>
            </w:pPr>
            <w:r w:rsidRPr="001F7439">
              <w:rPr>
                <w:b/>
                <w:sz w:val="20"/>
                <w:szCs w:val="20"/>
                <w:lang w:val="es-MX"/>
              </w:rPr>
              <w:t>Deducción Excedente a la Tarifa Mensual 3</w:t>
            </w:r>
          </w:p>
        </w:tc>
        <w:tc>
          <w:tcPr>
            <w:tcW w:w="6563" w:type="dxa"/>
          </w:tcPr>
          <w:p w14:paraId="1C942766" w14:textId="77777777" w:rsidR="000E0CBA" w:rsidRPr="001F7439" w:rsidRDefault="00665A2B">
            <w:pPr>
              <w:pStyle w:val="TableParagraph"/>
              <w:ind w:left="103" w:right="103"/>
              <w:jc w:val="both"/>
              <w:rPr>
                <w:sz w:val="20"/>
                <w:szCs w:val="20"/>
                <w:lang w:val="es-MX"/>
              </w:rPr>
            </w:pPr>
            <w:r w:rsidRPr="001F7439">
              <w:rPr>
                <w:sz w:val="20"/>
                <w:szCs w:val="20"/>
                <w:lang w:val="es-MX"/>
              </w:rPr>
              <w:t xml:space="preserve">Es la parte de la Deducción Preliminar Aplicable a la Tarifa Mensual 3 que excede al Límite Mensual de Deducciones a la Tarifa Mensual 3 para el Mes Contractual </w:t>
            </w:r>
            <w:r w:rsidRPr="001F7439">
              <w:rPr>
                <w:i/>
                <w:sz w:val="20"/>
                <w:szCs w:val="20"/>
                <w:lang w:val="es-MX"/>
              </w:rPr>
              <w:t xml:space="preserve">i </w:t>
            </w:r>
            <w:r w:rsidRPr="001F7439">
              <w:rPr>
                <w:sz w:val="20"/>
                <w:szCs w:val="20"/>
                <w:lang w:val="es-MX"/>
              </w:rPr>
              <w:t xml:space="preserve">en términos del </w:t>
            </w:r>
            <w:r w:rsidRPr="001F7439">
              <w:rPr>
                <w:b/>
                <w:sz w:val="20"/>
                <w:szCs w:val="20"/>
                <w:lang w:val="es-MX"/>
              </w:rPr>
              <w:t>Anexo 4 (</w:t>
            </w:r>
            <w:r w:rsidRPr="001F7439">
              <w:rPr>
                <w:b/>
                <w:i/>
                <w:sz w:val="20"/>
                <w:szCs w:val="20"/>
                <w:lang w:val="es-MX"/>
              </w:rPr>
              <w:t>Mecanismo de Pagos</w:t>
            </w:r>
            <w:r w:rsidRPr="001F7439">
              <w:rPr>
                <w:sz w:val="20"/>
                <w:szCs w:val="20"/>
                <w:lang w:val="es-MX"/>
              </w:rPr>
              <w:t>). Cuando la Deducción Preliminar Aplicable a la Tarifa Mensual 3 es menor al Límite Mensual de Deducciones a la Tarifa Mensual 3, entonces la Deducción Excedente a la Tarifa Mensual 3 es igual a cero.</w:t>
            </w:r>
          </w:p>
        </w:tc>
      </w:tr>
      <w:tr w:rsidR="000E0CBA" w:rsidRPr="00D47F8A" w14:paraId="45E78BD5" w14:textId="77777777">
        <w:trPr>
          <w:trHeight w:hRule="exact" w:val="1162"/>
        </w:trPr>
        <w:tc>
          <w:tcPr>
            <w:tcW w:w="2266" w:type="dxa"/>
          </w:tcPr>
          <w:p w14:paraId="0A2CABE7" w14:textId="77777777" w:rsidR="000E0CBA" w:rsidRPr="001F7439" w:rsidRDefault="000E0CBA">
            <w:pPr>
              <w:pStyle w:val="TableParagraph"/>
              <w:spacing w:before="10"/>
              <w:rPr>
                <w:sz w:val="20"/>
                <w:szCs w:val="20"/>
                <w:lang w:val="es-MX"/>
              </w:rPr>
            </w:pPr>
          </w:p>
          <w:p w14:paraId="6ECB7C61" w14:textId="77777777" w:rsidR="000E0CBA" w:rsidRPr="001F7439" w:rsidRDefault="00665A2B">
            <w:pPr>
              <w:pStyle w:val="TableParagraph"/>
              <w:ind w:left="285" w:right="120" w:hanging="147"/>
              <w:rPr>
                <w:b/>
                <w:sz w:val="20"/>
                <w:szCs w:val="20"/>
                <w:lang w:val="es-MX"/>
              </w:rPr>
            </w:pPr>
            <w:r w:rsidRPr="001F7439">
              <w:rPr>
                <w:b/>
                <w:sz w:val="20"/>
                <w:szCs w:val="20"/>
                <w:lang w:val="es-MX"/>
              </w:rPr>
              <w:t>Deducción Excedente a la Tarifa Mensual 4</w:t>
            </w:r>
          </w:p>
        </w:tc>
        <w:tc>
          <w:tcPr>
            <w:tcW w:w="6563" w:type="dxa"/>
          </w:tcPr>
          <w:p w14:paraId="0F6F8FAD" w14:textId="77777777" w:rsidR="000E0CBA" w:rsidRPr="001F7439" w:rsidRDefault="00665A2B">
            <w:pPr>
              <w:pStyle w:val="TableParagraph"/>
              <w:ind w:left="103" w:right="106"/>
              <w:jc w:val="both"/>
              <w:rPr>
                <w:sz w:val="20"/>
                <w:szCs w:val="20"/>
                <w:lang w:val="es-MX"/>
              </w:rPr>
            </w:pPr>
            <w:r w:rsidRPr="001F7439">
              <w:rPr>
                <w:sz w:val="20"/>
                <w:szCs w:val="20"/>
                <w:lang w:val="es-MX"/>
              </w:rPr>
              <w:t xml:space="preserve">Es la parte de la Deducción Preliminar Aplicable a la Tarifa Mensual 4 que excede a la Tarifa Mensual 4 para el Mes Contractual </w:t>
            </w:r>
            <w:r w:rsidRPr="001F7439">
              <w:rPr>
                <w:i/>
                <w:sz w:val="20"/>
                <w:szCs w:val="20"/>
                <w:lang w:val="es-MX"/>
              </w:rPr>
              <w:t xml:space="preserve">i </w:t>
            </w:r>
            <w:r w:rsidRPr="001F7439">
              <w:rPr>
                <w:sz w:val="20"/>
                <w:szCs w:val="20"/>
                <w:lang w:val="es-MX"/>
              </w:rPr>
              <w:t xml:space="preserve">en términos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 Cuando la Deducción Preliminar Aplicable a la Tarifa Mensual 4 es menor a la Tarifa Mensual 4, entonces la Deducción Excedente a la Tarifa Mensual 4 es igual a cero.</w:t>
            </w:r>
          </w:p>
        </w:tc>
      </w:tr>
      <w:tr w:rsidR="000E0CBA" w:rsidRPr="00D47F8A" w14:paraId="26659FF2" w14:textId="77777777">
        <w:trPr>
          <w:trHeight w:hRule="exact" w:val="638"/>
        </w:trPr>
        <w:tc>
          <w:tcPr>
            <w:tcW w:w="2266" w:type="dxa"/>
          </w:tcPr>
          <w:p w14:paraId="5EEC35C1" w14:textId="77777777" w:rsidR="000E0CBA" w:rsidRPr="001F7439" w:rsidRDefault="00665A2B">
            <w:pPr>
              <w:pStyle w:val="TableParagraph"/>
              <w:spacing w:before="82"/>
              <w:ind w:left="220" w:right="47" w:hanging="84"/>
              <w:rPr>
                <w:b/>
                <w:sz w:val="20"/>
                <w:szCs w:val="20"/>
                <w:lang w:val="es-MX"/>
              </w:rPr>
            </w:pPr>
            <w:r w:rsidRPr="001F7439">
              <w:rPr>
                <w:b/>
                <w:sz w:val="20"/>
                <w:szCs w:val="20"/>
                <w:lang w:val="es-MX"/>
              </w:rPr>
              <w:t>Deducción por Daños y Perjuicios a Usuarios</w:t>
            </w:r>
          </w:p>
        </w:tc>
        <w:tc>
          <w:tcPr>
            <w:tcW w:w="6563" w:type="dxa"/>
          </w:tcPr>
          <w:p w14:paraId="26D722FA" w14:textId="451C859B" w:rsidR="000E0CBA" w:rsidRPr="001F7439" w:rsidRDefault="00665A2B" w:rsidP="00EE4393">
            <w:pPr>
              <w:pStyle w:val="TableParagraph"/>
              <w:spacing w:before="77"/>
              <w:ind w:left="103" w:right="152"/>
              <w:jc w:val="both"/>
              <w:rPr>
                <w:sz w:val="20"/>
                <w:szCs w:val="20"/>
                <w:lang w:val="es-MX"/>
              </w:rPr>
            </w:pPr>
            <w:r w:rsidRPr="001F7439">
              <w:rPr>
                <w:sz w:val="20"/>
                <w:szCs w:val="20"/>
                <w:lang w:val="es-MX"/>
              </w:rPr>
              <w:t>Aquella que se origina como resultado de que una Falla de Servicio provoca un Daño o Perjuicio a</w:t>
            </w:r>
            <w:r w:rsidRPr="001F7439">
              <w:rPr>
                <w:spacing w:val="-13"/>
                <w:sz w:val="20"/>
                <w:szCs w:val="20"/>
                <w:lang w:val="es-MX"/>
              </w:rPr>
              <w:t xml:space="preserve"> </w:t>
            </w:r>
            <w:r w:rsidRPr="001F7439">
              <w:rPr>
                <w:sz w:val="20"/>
                <w:szCs w:val="20"/>
                <w:lang w:val="es-MX"/>
              </w:rPr>
              <w:t>Usuarios.</w:t>
            </w:r>
          </w:p>
        </w:tc>
      </w:tr>
      <w:tr w:rsidR="000E0CBA" w:rsidRPr="00D47F8A" w14:paraId="2EC653E8" w14:textId="77777777">
        <w:trPr>
          <w:trHeight w:hRule="exact" w:val="1390"/>
        </w:trPr>
        <w:tc>
          <w:tcPr>
            <w:tcW w:w="2266" w:type="dxa"/>
          </w:tcPr>
          <w:p w14:paraId="23B5D990" w14:textId="77777777" w:rsidR="000E0CBA" w:rsidRPr="001F7439" w:rsidRDefault="000E0CBA">
            <w:pPr>
              <w:pStyle w:val="TableParagraph"/>
              <w:spacing w:before="10"/>
              <w:rPr>
                <w:sz w:val="20"/>
                <w:szCs w:val="20"/>
                <w:lang w:val="es-MX"/>
              </w:rPr>
            </w:pPr>
          </w:p>
          <w:p w14:paraId="12682A34" w14:textId="77777777" w:rsidR="000E0CBA" w:rsidRPr="001F7439" w:rsidRDefault="00665A2B">
            <w:pPr>
              <w:pStyle w:val="TableParagraph"/>
              <w:ind w:left="357" w:right="360" w:firstLine="3"/>
              <w:jc w:val="center"/>
              <w:rPr>
                <w:b/>
                <w:sz w:val="20"/>
                <w:szCs w:val="20"/>
                <w:lang w:val="es-MX"/>
              </w:rPr>
            </w:pPr>
            <w:r w:rsidRPr="001F7439">
              <w:rPr>
                <w:b/>
                <w:sz w:val="20"/>
                <w:szCs w:val="20"/>
                <w:lang w:val="es-MX"/>
              </w:rPr>
              <w:t>Deducción por Deficiencia en el Reporte de Tipo 1</w:t>
            </w:r>
          </w:p>
        </w:tc>
        <w:tc>
          <w:tcPr>
            <w:tcW w:w="6563" w:type="dxa"/>
          </w:tcPr>
          <w:p w14:paraId="4127CBE8" w14:textId="723E65E5" w:rsidR="000E0CBA" w:rsidRPr="001F7439" w:rsidRDefault="00665A2B">
            <w:pPr>
              <w:pStyle w:val="TableParagraph"/>
              <w:ind w:left="103" w:right="103"/>
              <w:jc w:val="both"/>
              <w:rPr>
                <w:sz w:val="20"/>
                <w:szCs w:val="20"/>
                <w:lang w:val="es-MX"/>
              </w:rPr>
            </w:pPr>
            <w:r w:rsidRPr="001F7439">
              <w:rPr>
                <w:sz w:val="20"/>
                <w:szCs w:val="20"/>
                <w:lang w:val="es-MX"/>
              </w:rPr>
              <w:t>Si el Desarrollador no registra una Solicitud de Servicio o no registra correctamente información de una Solicitud de Servicio que afecte el resultado de una Deducción o si el resultado del cálculo erróneo de una Deducción por Falla de Servicio o de una Deducción por Reiteración de Fallas es en contra del Desarrollador, se generará una Deducción por Deficiencia en el Reporte de Tipo 1.</w:t>
            </w:r>
          </w:p>
        </w:tc>
      </w:tr>
      <w:tr w:rsidR="000E0CBA" w:rsidRPr="00D47F8A" w14:paraId="57AFBC44" w14:textId="77777777">
        <w:trPr>
          <w:trHeight w:hRule="exact" w:val="955"/>
        </w:trPr>
        <w:tc>
          <w:tcPr>
            <w:tcW w:w="2266" w:type="dxa"/>
          </w:tcPr>
          <w:p w14:paraId="098DAFD8" w14:textId="77777777" w:rsidR="000E0CBA" w:rsidRPr="001F7439" w:rsidRDefault="00665A2B">
            <w:pPr>
              <w:pStyle w:val="TableParagraph"/>
              <w:spacing w:before="127"/>
              <w:ind w:left="357" w:right="360" w:firstLine="3"/>
              <w:jc w:val="center"/>
              <w:rPr>
                <w:b/>
                <w:sz w:val="20"/>
                <w:szCs w:val="20"/>
                <w:lang w:val="es-MX"/>
              </w:rPr>
            </w:pPr>
            <w:r w:rsidRPr="001F7439">
              <w:rPr>
                <w:b/>
                <w:sz w:val="20"/>
                <w:szCs w:val="20"/>
                <w:lang w:val="es-MX"/>
              </w:rPr>
              <w:t>Deducción por Deficiencia en el Reporte de Tipo 2</w:t>
            </w:r>
          </w:p>
        </w:tc>
        <w:tc>
          <w:tcPr>
            <w:tcW w:w="6563" w:type="dxa"/>
          </w:tcPr>
          <w:p w14:paraId="1B9FACAA" w14:textId="77777777" w:rsidR="000E0CBA" w:rsidRPr="001F7439" w:rsidRDefault="00665A2B">
            <w:pPr>
              <w:pStyle w:val="TableParagraph"/>
              <w:spacing w:before="7"/>
              <w:ind w:left="103" w:right="106"/>
              <w:jc w:val="both"/>
              <w:rPr>
                <w:sz w:val="20"/>
                <w:szCs w:val="20"/>
                <w:lang w:val="es-MX"/>
              </w:rPr>
            </w:pPr>
            <w:r w:rsidRPr="001F7439">
              <w:rPr>
                <w:sz w:val="20"/>
                <w:szCs w:val="20"/>
                <w:lang w:val="es-MX"/>
              </w:rPr>
              <w:t>Si el Desarrollador no registra una Falla de Servicio o si el resultado del cálculo erróneo de una Deducción por Falla de Servicio o de una Deducción por Reiteración de Fallas es a favor del Desarrollador, se generará una Deducción por Deficiencia en el Reporte de Tipo</w:t>
            </w:r>
            <w:r w:rsidRPr="001F7439">
              <w:rPr>
                <w:spacing w:val="-12"/>
                <w:sz w:val="20"/>
                <w:szCs w:val="20"/>
                <w:lang w:val="es-MX"/>
              </w:rPr>
              <w:t xml:space="preserve"> </w:t>
            </w:r>
            <w:r w:rsidRPr="001F7439">
              <w:rPr>
                <w:sz w:val="20"/>
                <w:szCs w:val="20"/>
                <w:lang w:val="es-MX"/>
              </w:rPr>
              <w:t>2.</w:t>
            </w:r>
          </w:p>
        </w:tc>
      </w:tr>
      <w:tr w:rsidR="000E0CBA" w:rsidRPr="00D47F8A" w14:paraId="5AFDFD46" w14:textId="77777777">
        <w:trPr>
          <w:trHeight w:hRule="exact" w:val="701"/>
        </w:trPr>
        <w:tc>
          <w:tcPr>
            <w:tcW w:w="2266" w:type="dxa"/>
          </w:tcPr>
          <w:p w14:paraId="0BD653A0" w14:textId="77777777" w:rsidR="000E0CBA" w:rsidRPr="001F7439" w:rsidRDefault="00665A2B">
            <w:pPr>
              <w:pStyle w:val="TableParagraph"/>
              <w:spacing w:before="113"/>
              <w:ind w:left="782" w:right="116" w:hanging="646"/>
              <w:rPr>
                <w:b/>
                <w:sz w:val="20"/>
                <w:szCs w:val="20"/>
                <w:lang w:val="es-MX"/>
              </w:rPr>
            </w:pPr>
            <w:r w:rsidRPr="001F7439">
              <w:rPr>
                <w:b/>
                <w:sz w:val="20"/>
                <w:szCs w:val="20"/>
                <w:lang w:val="es-MX"/>
              </w:rPr>
              <w:t>Deducción por Falla de Servicio</w:t>
            </w:r>
          </w:p>
        </w:tc>
        <w:tc>
          <w:tcPr>
            <w:tcW w:w="6563" w:type="dxa"/>
          </w:tcPr>
          <w:p w14:paraId="3852C936" w14:textId="77777777" w:rsidR="000E0CBA" w:rsidRPr="001F7439" w:rsidRDefault="00665A2B">
            <w:pPr>
              <w:pStyle w:val="TableParagraph"/>
              <w:spacing w:line="242" w:lineRule="auto"/>
              <w:ind w:left="103" w:right="107"/>
              <w:jc w:val="both"/>
              <w:rPr>
                <w:b/>
                <w:sz w:val="20"/>
                <w:szCs w:val="20"/>
                <w:lang w:val="es-MX"/>
              </w:rPr>
            </w:pPr>
            <w:r w:rsidRPr="001F7439">
              <w:rPr>
                <w:sz w:val="20"/>
                <w:szCs w:val="20"/>
                <w:lang w:val="es-MX"/>
              </w:rPr>
              <w:t xml:space="preserve">Indistintamente, Deducción por Falla de Servicio Programado o Deducción por Falla de Servicio No Programado conforme estos términos se definen en el </w:t>
            </w:r>
            <w:r w:rsidRPr="001F7439">
              <w:rPr>
                <w:b/>
                <w:sz w:val="20"/>
                <w:szCs w:val="20"/>
                <w:lang w:val="es-MX"/>
              </w:rPr>
              <w:t>Anexo 4 (</w:t>
            </w:r>
            <w:r w:rsidRPr="001F7439">
              <w:rPr>
                <w:b/>
                <w:i/>
                <w:sz w:val="20"/>
                <w:szCs w:val="20"/>
                <w:lang w:val="es-MX"/>
              </w:rPr>
              <w:t>Mecanismo de Pagos</w:t>
            </w:r>
            <w:r w:rsidRPr="001F7439">
              <w:rPr>
                <w:b/>
                <w:sz w:val="20"/>
                <w:szCs w:val="20"/>
                <w:lang w:val="es-MX"/>
              </w:rPr>
              <w:t>).</w:t>
            </w:r>
          </w:p>
        </w:tc>
      </w:tr>
      <w:tr w:rsidR="000E0CBA" w:rsidRPr="00D47F8A" w14:paraId="503DF656" w14:textId="77777777">
        <w:trPr>
          <w:trHeight w:hRule="exact" w:val="956"/>
        </w:trPr>
        <w:tc>
          <w:tcPr>
            <w:tcW w:w="2266" w:type="dxa"/>
          </w:tcPr>
          <w:p w14:paraId="5CEA4C68" w14:textId="77777777" w:rsidR="000E0CBA" w:rsidRPr="001F7439" w:rsidRDefault="00665A2B">
            <w:pPr>
              <w:pStyle w:val="TableParagraph"/>
              <w:spacing w:before="125"/>
              <w:ind w:left="87" w:right="87"/>
              <w:jc w:val="center"/>
              <w:rPr>
                <w:b/>
                <w:sz w:val="20"/>
                <w:szCs w:val="20"/>
                <w:lang w:val="es-MX"/>
              </w:rPr>
            </w:pPr>
            <w:r w:rsidRPr="001F7439">
              <w:rPr>
                <w:b/>
                <w:sz w:val="20"/>
                <w:szCs w:val="20"/>
                <w:lang w:val="es-MX"/>
              </w:rPr>
              <w:t>Deducción por Falla en un Evento No Programado</w:t>
            </w:r>
          </w:p>
        </w:tc>
        <w:tc>
          <w:tcPr>
            <w:tcW w:w="6563" w:type="dxa"/>
          </w:tcPr>
          <w:p w14:paraId="238213CA" w14:textId="5ED7F32F" w:rsidR="000E0CBA" w:rsidRPr="001F7439" w:rsidRDefault="00665A2B">
            <w:pPr>
              <w:pStyle w:val="TableParagraph"/>
              <w:spacing w:before="5"/>
              <w:ind w:left="103" w:right="107"/>
              <w:jc w:val="both"/>
              <w:rPr>
                <w:sz w:val="20"/>
                <w:szCs w:val="20"/>
                <w:lang w:val="es-MX"/>
              </w:rPr>
            </w:pPr>
            <w:r w:rsidRPr="001F7439">
              <w:rPr>
                <w:sz w:val="20"/>
                <w:szCs w:val="20"/>
                <w:lang w:val="es-MX"/>
              </w:rPr>
              <w:t>Aquella que se origina por no atender una Solicitud de Servicio asociada a un Evento No Programado, dentro del Tiempo de Respuesta, calculada de</w:t>
            </w:r>
            <w:r w:rsidRPr="001F7439">
              <w:rPr>
                <w:spacing w:val="-18"/>
                <w:sz w:val="20"/>
                <w:szCs w:val="20"/>
                <w:lang w:val="es-MX"/>
              </w:rPr>
              <w:t xml:space="preserve"> </w:t>
            </w:r>
            <w:r w:rsidRPr="001F7439">
              <w:rPr>
                <w:sz w:val="20"/>
                <w:szCs w:val="20"/>
                <w:lang w:val="es-MX"/>
              </w:rPr>
              <w:t xml:space="preserve">acuerdo con la fórmula establecida en el numeral A.3 de la </w:t>
            </w:r>
            <w:r w:rsidR="001A2E92" w:rsidRPr="001F7439">
              <w:rPr>
                <w:sz w:val="20"/>
                <w:szCs w:val="20"/>
                <w:lang w:val="es-MX"/>
              </w:rPr>
              <w:t>s</w:t>
            </w:r>
            <w:r w:rsidRPr="001F7439">
              <w:rPr>
                <w:sz w:val="20"/>
                <w:szCs w:val="20"/>
                <w:lang w:val="es-MX"/>
              </w:rPr>
              <w:t xml:space="preserve">ección A correspondiente a la Tarifa Mensual 3, de la Parte 2 del </w:t>
            </w:r>
            <w:r w:rsidRPr="001F7439">
              <w:rPr>
                <w:b/>
                <w:sz w:val="20"/>
                <w:szCs w:val="20"/>
                <w:lang w:val="es-MX"/>
              </w:rPr>
              <w:t>Anexo 4 (</w:t>
            </w:r>
            <w:r w:rsidRPr="001F7439">
              <w:rPr>
                <w:b/>
                <w:i/>
                <w:sz w:val="20"/>
                <w:szCs w:val="20"/>
                <w:lang w:val="es-MX"/>
              </w:rPr>
              <w:t>Mecanismo de</w:t>
            </w:r>
            <w:r w:rsidRPr="001F7439">
              <w:rPr>
                <w:b/>
                <w:i/>
                <w:spacing w:val="-16"/>
                <w:sz w:val="20"/>
                <w:szCs w:val="20"/>
                <w:lang w:val="es-MX"/>
              </w:rPr>
              <w:t xml:space="preserve"> </w:t>
            </w:r>
            <w:r w:rsidRPr="001F7439">
              <w:rPr>
                <w:b/>
                <w:i/>
                <w:sz w:val="20"/>
                <w:szCs w:val="20"/>
                <w:lang w:val="es-MX"/>
              </w:rPr>
              <w:t>Pagos</w:t>
            </w:r>
            <w:r w:rsidRPr="001F7439">
              <w:rPr>
                <w:b/>
                <w:sz w:val="20"/>
                <w:szCs w:val="20"/>
                <w:lang w:val="es-MX"/>
              </w:rPr>
              <w:t>)</w:t>
            </w:r>
            <w:r w:rsidRPr="001F7439">
              <w:rPr>
                <w:sz w:val="20"/>
                <w:szCs w:val="20"/>
                <w:lang w:val="es-MX"/>
              </w:rPr>
              <w:t>.</w:t>
            </w:r>
          </w:p>
        </w:tc>
      </w:tr>
      <w:tr w:rsidR="000E0CBA" w:rsidRPr="00D47F8A" w14:paraId="55E8D7E0" w14:textId="77777777">
        <w:trPr>
          <w:trHeight w:hRule="exact" w:val="955"/>
        </w:trPr>
        <w:tc>
          <w:tcPr>
            <w:tcW w:w="2266" w:type="dxa"/>
          </w:tcPr>
          <w:p w14:paraId="742025CB" w14:textId="77777777" w:rsidR="000E0CBA" w:rsidRPr="001F7439" w:rsidRDefault="000E0CBA">
            <w:pPr>
              <w:pStyle w:val="TableParagraph"/>
              <w:spacing w:before="10"/>
              <w:rPr>
                <w:sz w:val="20"/>
                <w:szCs w:val="20"/>
                <w:lang w:val="es-MX"/>
              </w:rPr>
            </w:pPr>
          </w:p>
          <w:p w14:paraId="1056D3CF" w14:textId="77777777" w:rsidR="000E0CBA" w:rsidRPr="001F7439" w:rsidRDefault="00665A2B">
            <w:pPr>
              <w:pStyle w:val="TableParagraph"/>
              <w:ind w:left="127" w:right="47" w:firstLine="9"/>
              <w:rPr>
                <w:b/>
                <w:sz w:val="20"/>
                <w:szCs w:val="20"/>
                <w:lang w:val="es-MX"/>
              </w:rPr>
            </w:pPr>
            <w:r w:rsidRPr="001F7439">
              <w:rPr>
                <w:b/>
                <w:sz w:val="20"/>
                <w:szCs w:val="20"/>
                <w:lang w:val="es-MX"/>
              </w:rPr>
              <w:t>Deducción por Falla en un Evento Programado</w:t>
            </w:r>
          </w:p>
        </w:tc>
        <w:tc>
          <w:tcPr>
            <w:tcW w:w="6563" w:type="dxa"/>
          </w:tcPr>
          <w:p w14:paraId="6E0877CD" w14:textId="1D99289E" w:rsidR="000E0CBA" w:rsidRPr="001F7439" w:rsidRDefault="00665A2B">
            <w:pPr>
              <w:pStyle w:val="TableParagraph"/>
              <w:spacing w:before="5"/>
              <w:ind w:left="103" w:right="109"/>
              <w:jc w:val="both"/>
              <w:rPr>
                <w:sz w:val="20"/>
                <w:szCs w:val="20"/>
                <w:lang w:val="es-MX"/>
              </w:rPr>
            </w:pPr>
            <w:r w:rsidRPr="001F7439">
              <w:rPr>
                <w:sz w:val="20"/>
                <w:szCs w:val="20"/>
                <w:lang w:val="es-MX"/>
              </w:rPr>
              <w:t xml:space="preserve">Aquella que se origina por no atender una Solicitud de Servicio asociada a un Evento Programado dentro del Tiempo de Gracia, calculada de acuerdo con la fórmula establecida en el numeral A.2 de la </w:t>
            </w:r>
            <w:r w:rsidR="001A2E92" w:rsidRPr="001F7439">
              <w:rPr>
                <w:sz w:val="20"/>
                <w:szCs w:val="20"/>
                <w:lang w:val="es-MX"/>
              </w:rPr>
              <w:t>s</w:t>
            </w:r>
            <w:r w:rsidRPr="001F7439">
              <w:rPr>
                <w:sz w:val="20"/>
                <w:szCs w:val="20"/>
                <w:lang w:val="es-MX"/>
              </w:rPr>
              <w:t xml:space="preserve">ección A correspondiente a la Tarifa Mensual 3, de la Parte 2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bl>
    <w:p w14:paraId="60AE957F"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24AA2346" w14:textId="77777777" w:rsidR="000E0CBA" w:rsidRPr="001F7439" w:rsidRDefault="000E0CBA">
      <w:pPr>
        <w:pStyle w:val="Textoindependiente"/>
        <w:rPr>
          <w:sz w:val="20"/>
          <w:szCs w:val="20"/>
          <w:lang w:val="es-MX"/>
        </w:rPr>
      </w:pPr>
    </w:p>
    <w:p w14:paraId="2E17EAC1"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0D06F321" w14:textId="77777777">
        <w:trPr>
          <w:trHeight w:hRule="exact" w:val="956"/>
        </w:trPr>
        <w:tc>
          <w:tcPr>
            <w:tcW w:w="2266" w:type="dxa"/>
          </w:tcPr>
          <w:p w14:paraId="6695BC09" w14:textId="77777777" w:rsidR="000E0CBA" w:rsidRPr="001F7439" w:rsidRDefault="00665A2B">
            <w:pPr>
              <w:pStyle w:val="TableParagraph"/>
              <w:spacing w:before="127"/>
              <w:ind w:left="407" w:right="409" w:firstLine="2"/>
              <w:jc w:val="center"/>
              <w:rPr>
                <w:b/>
                <w:sz w:val="20"/>
                <w:szCs w:val="20"/>
                <w:lang w:val="es-MX"/>
              </w:rPr>
            </w:pPr>
            <w:r w:rsidRPr="001F7439">
              <w:rPr>
                <w:b/>
                <w:sz w:val="20"/>
                <w:szCs w:val="20"/>
                <w:lang w:val="es-MX"/>
              </w:rPr>
              <w:t>Deducción por Imposibilidad de Rectificación</w:t>
            </w:r>
          </w:p>
        </w:tc>
        <w:tc>
          <w:tcPr>
            <w:tcW w:w="6563" w:type="dxa"/>
          </w:tcPr>
          <w:p w14:paraId="6B5DEAD6" w14:textId="09FF966A" w:rsidR="000E0CBA" w:rsidRPr="001F7439" w:rsidRDefault="00665A2B" w:rsidP="00EE4393">
            <w:pPr>
              <w:pStyle w:val="TableParagraph"/>
              <w:spacing w:before="123"/>
              <w:ind w:left="103" w:right="100"/>
              <w:jc w:val="both"/>
              <w:rPr>
                <w:sz w:val="20"/>
                <w:szCs w:val="20"/>
                <w:lang w:val="es-MX"/>
              </w:rPr>
            </w:pPr>
            <w:r w:rsidRPr="001F7439">
              <w:rPr>
                <w:sz w:val="20"/>
                <w:szCs w:val="20"/>
                <w:lang w:val="es-MX"/>
              </w:rPr>
              <w:t>Es aquella que se origina cuando una Falla de Servicio en un Evento Programado no pueda ser rectificada, conforme a lo establecido en la sección</w:t>
            </w:r>
            <w:r w:rsidR="00F624C6" w:rsidRPr="001F7439">
              <w:rPr>
                <w:sz w:val="20"/>
                <w:szCs w:val="20"/>
                <w:lang w:val="es-MX"/>
              </w:rPr>
              <w:t xml:space="preserve"> </w:t>
            </w:r>
            <w:r w:rsidRPr="001F7439">
              <w:rPr>
                <w:sz w:val="20"/>
                <w:szCs w:val="20"/>
                <w:lang w:val="es-MX"/>
              </w:rPr>
              <w:t xml:space="preserve">5.4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D47F8A" w14:paraId="6F7DC9D9" w14:textId="77777777">
        <w:trPr>
          <w:trHeight w:hRule="exact" w:val="1162"/>
        </w:trPr>
        <w:tc>
          <w:tcPr>
            <w:tcW w:w="2266" w:type="dxa"/>
          </w:tcPr>
          <w:p w14:paraId="5EA9F54E" w14:textId="77777777" w:rsidR="000E0CBA" w:rsidRPr="001F7439" w:rsidRDefault="000E0CBA">
            <w:pPr>
              <w:pStyle w:val="TableParagraph"/>
              <w:spacing w:before="10"/>
              <w:rPr>
                <w:sz w:val="20"/>
                <w:szCs w:val="20"/>
                <w:lang w:val="es-MX"/>
              </w:rPr>
            </w:pPr>
          </w:p>
          <w:p w14:paraId="393493A5" w14:textId="77777777" w:rsidR="000E0CBA" w:rsidRPr="001F7439" w:rsidRDefault="00665A2B">
            <w:pPr>
              <w:pStyle w:val="TableParagraph"/>
              <w:ind w:left="87" w:right="86"/>
              <w:jc w:val="center"/>
              <w:rPr>
                <w:b/>
                <w:sz w:val="20"/>
                <w:szCs w:val="20"/>
                <w:lang w:val="es-MX"/>
              </w:rPr>
            </w:pPr>
            <w:r w:rsidRPr="001F7439">
              <w:rPr>
                <w:b/>
                <w:sz w:val="20"/>
                <w:szCs w:val="20"/>
                <w:lang w:val="es-MX"/>
              </w:rPr>
              <w:t>Deducción por Incumplimiento en el Servicio de la Deuda</w:t>
            </w:r>
          </w:p>
        </w:tc>
        <w:tc>
          <w:tcPr>
            <w:tcW w:w="6563" w:type="dxa"/>
          </w:tcPr>
          <w:p w14:paraId="3110E068" w14:textId="2D3A1E40" w:rsidR="000E0CBA" w:rsidRPr="001F7439" w:rsidRDefault="00665A2B">
            <w:pPr>
              <w:pStyle w:val="TableParagraph"/>
              <w:ind w:left="103" w:right="104"/>
              <w:jc w:val="both"/>
              <w:rPr>
                <w:sz w:val="20"/>
                <w:szCs w:val="20"/>
                <w:lang w:val="es-MX"/>
              </w:rPr>
            </w:pPr>
            <w:r w:rsidRPr="001F7439">
              <w:rPr>
                <w:sz w:val="20"/>
                <w:szCs w:val="20"/>
                <w:lang w:val="es-MX"/>
              </w:rPr>
              <w:t xml:space="preserve">Aquella que se origina en caso de que el Desarrollador no pague el servicio de la deuda principal en la fecha prevista en el calendario de pagos de amortización e intereses establecido en los Documentos del Financiamiento, conforme a lo establecido en la </w:t>
            </w:r>
            <w:r w:rsidR="001A2E92" w:rsidRPr="001F7439">
              <w:rPr>
                <w:sz w:val="20"/>
                <w:szCs w:val="20"/>
                <w:lang w:val="es-MX"/>
              </w:rPr>
              <w:t>s</w:t>
            </w:r>
            <w:r w:rsidRPr="001F7439">
              <w:rPr>
                <w:sz w:val="20"/>
                <w:szCs w:val="20"/>
                <w:lang w:val="es-MX"/>
              </w:rPr>
              <w:t xml:space="preserve">ección A de la Tarifa Mensual 2 de la Parte 2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D47F8A" w14:paraId="5FD96AFC" w14:textId="77777777">
        <w:trPr>
          <w:trHeight w:hRule="exact" w:val="929"/>
        </w:trPr>
        <w:tc>
          <w:tcPr>
            <w:tcW w:w="2266" w:type="dxa"/>
          </w:tcPr>
          <w:p w14:paraId="47B58264" w14:textId="77777777" w:rsidR="000E0CBA" w:rsidRPr="001F7439" w:rsidRDefault="000E0CBA">
            <w:pPr>
              <w:pStyle w:val="TableParagraph"/>
              <w:spacing w:before="10"/>
              <w:rPr>
                <w:sz w:val="20"/>
                <w:szCs w:val="20"/>
                <w:lang w:val="es-MX"/>
              </w:rPr>
            </w:pPr>
          </w:p>
          <w:p w14:paraId="19581A36" w14:textId="77777777" w:rsidR="000E0CBA" w:rsidRPr="001F7439" w:rsidRDefault="00665A2B">
            <w:pPr>
              <w:pStyle w:val="TableParagraph"/>
              <w:ind w:left="227" w:right="209" w:firstLine="275"/>
              <w:rPr>
                <w:b/>
                <w:sz w:val="20"/>
                <w:szCs w:val="20"/>
                <w:lang w:val="es-MX"/>
              </w:rPr>
            </w:pPr>
            <w:r w:rsidRPr="001F7439">
              <w:rPr>
                <w:b/>
                <w:sz w:val="20"/>
                <w:szCs w:val="20"/>
                <w:lang w:val="es-MX"/>
              </w:rPr>
              <w:t>Deducción por Reiteración de Fallas</w:t>
            </w:r>
          </w:p>
        </w:tc>
        <w:tc>
          <w:tcPr>
            <w:tcW w:w="6563" w:type="dxa"/>
          </w:tcPr>
          <w:p w14:paraId="63F241F6" w14:textId="29A74A81" w:rsidR="000E0CBA" w:rsidRPr="001F7439" w:rsidRDefault="00665A2B">
            <w:pPr>
              <w:pStyle w:val="TableParagraph"/>
              <w:ind w:left="103" w:right="100"/>
              <w:jc w:val="both"/>
              <w:rPr>
                <w:sz w:val="20"/>
                <w:szCs w:val="20"/>
                <w:lang w:val="es-MX"/>
              </w:rPr>
            </w:pPr>
            <w:r w:rsidRPr="001F7439">
              <w:rPr>
                <w:sz w:val="20"/>
                <w:szCs w:val="20"/>
                <w:lang w:val="es-MX"/>
              </w:rPr>
              <w:t xml:space="preserve">Aquella que se origina cuando existe una Reiteración de una Falla de Servicio. Dicha deducción se deberá calcular acorde a lo establecido en la </w:t>
            </w:r>
            <w:r w:rsidR="001A2E92" w:rsidRPr="001F7439">
              <w:rPr>
                <w:sz w:val="20"/>
                <w:szCs w:val="20"/>
                <w:lang w:val="es-MX"/>
              </w:rPr>
              <w:t>s</w:t>
            </w:r>
            <w:r w:rsidRPr="001F7439">
              <w:rPr>
                <w:sz w:val="20"/>
                <w:szCs w:val="20"/>
                <w:lang w:val="es-MX"/>
              </w:rPr>
              <w:t xml:space="preserve">ección B correspondiente a la Tarifa Mensual 3, de la Parte 2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D47F8A" w14:paraId="49C32124" w14:textId="77777777">
        <w:trPr>
          <w:trHeight w:hRule="exact" w:val="1160"/>
        </w:trPr>
        <w:tc>
          <w:tcPr>
            <w:tcW w:w="2266" w:type="dxa"/>
          </w:tcPr>
          <w:p w14:paraId="32EA1F9D" w14:textId="77777777" w:rsidR="000E0CBA" w:rsidRPr="001F7439" w:rsidRDefault="000E0CBA">
            <w:pPr>
              <w:pStyle w:val="TableParagraph"/>
              <w:spacing w:before="10"/>
              <w:rPr>
                <w:sz w:val="20"/>
                <w:szCs w:val="20"/>
                <w:lang w:val="es-MX"/>
              </w:rPr>
            </w:pPr>
          </w:p>
          <w:p w14:paraId="5ACB8A3F" w14:textId="77777777" w:rsidR="000E0CBA" w:rsidRPr="001F7439" w:rsidRDefault="00665A2B">
            <w:pPr>
              <w:pStyle w:val="TableParagraph"/>
              <w:ind w:left="700" w:right="114" w:hanging="567"/>
              <w:rPr>
                <w:b/>
                <w:sz w:val="20"/>
                <w:szCs w:val="20"/>
                <w:lang w:val="es-MX"/>
              </w:rPr>
            </w:pPr>
            <w:r w:rsidRPr="001F7439">
              <w:rPr>
                <w:b/>
                <w:sz w:val="20"/>
                <w:szCs w:val="20"/>
                <w:lang w:val="es-MX"/>
              </w:rPr>
              <w:t>Deducción por Servicio Deficiente</w:t>
            </w:r>
          </w:p>
        </w:tc>
        <w:tc>
          <w:tcPr>
            <w:tcW w:w="6563" w:type="dxa"/>
          </w:tcPr>
          <w:p w14:paraId="4D838647" w14:textId="11E1F4C2" w:rsidR="000E0CBA" w:rsidRPr="001F7439" w:rsidRDefault="00665A2B">
            <w:pPr>
              <w:pStyle w:val="TableParagraph"/>
              <w:ind w:left="103" w:right="103"/>
              <w:jc w:val="both"/>
              <w:rPr>
                <w:sz w:val="20"/>
                <w:szCs w:val="20"/>
                <w:lang w:val="es-MX"/>
              </w:rPr>
            </w:pPr>
            <w:r w:rsidRPr="001F7439">
              <w:rPr>
                <w:sz w:val="20"/>
                <w:szCs w:val="20"/>
                <w:lang w:val="es-MX"/>
              </w:rPr>
              <w:t xml:space="preserve">Aquella que se origina en caso de que las deducciones asociadas a la Tarifa Mensual 3 excedan al 20% (veinte por ciento) de dicha tarifa. La Deducción por Servicio Deficiente se aplica a la Tarifa Mensual 2, conforme a lo establecido en la </w:t>
            </w:r>
            <w:r w:rsidR="001A2E92" w:rsidRPr="001F7439">
              <w:rPr>
                <w:sz w:val="20"/>
                <w:szCs w:val="20"/>
                <w:lang w:val="es-MX"/>
              </w:rPr>
              <w:t>s</w:t>
            </w:r>
            <w:r w:rsidRPr="001F7439">
              <w:rPr>
                <w:sz w:val="20"/>
                <w:szCs w:val="20"/>
                <w:lang w:val="es-MX"/>
              </w:rPr>
              <w:t xml:space="preserve">ección B de la Tarifa Mensual 2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D47F8A" w14:paraId="3483544C" w14:textId="77777777">
        <w:trPr>
          <w:trHeight w:hRule="exact" w:val="1392"/>
        </w:trPr>
        <w:tc>
          <w:tcPr>
            <w:tcW w:w="2266" w:type="dxa"/>
          </w:tcPr>
          <w:p w14:paraId="5DDB49A1" w14:textId="77777777" w:rsidR="000E0CBA" w:rsidRPr="001F7439" w:rsidRDefault="000E0CBA">
            <w:pPr>
              <w:pStyle w:val="TableParagraph"/>
              <w:spacing w:before="10"/>
              <w:rPr>
                <w:sz w:val="20"/>
                <w:szCs w:val="20"/>
                <w:lang w:val="es-MX"/>
              </w:rPr>
            </w:pPr>
          </w:p>
          <w:p w14:paraId="40A48060" w14:textId="77777777" w:rsidR="000E0CBA" w:rsidRPr="001F7439" w:rsidRDefault="00665A2B">
            <w:pPr>
              <w:pStyle w:val="TableParagraph"/>
              <w:ind w:left="87" w:right="86"/>
              <w:jc w:val="center"/>
              <w:rPr>
                <w:b/>
                <w:sz w:val="20"/>
                <w:szCs w:val="20"/>
                <w:lang w:val="es-MX"/>
              </w:rPr>
            </w:pPr>
            <w:r w:rsidRPr="001F7439">
              <w:rPr>
                <w:b/>
                <w:sz w:val="20"/>
                <w:szCs w:val="20"/>
                <w:lang w:val="es-MX"/>
              </w:rPr>
              <w:t>Deducción Preliminar Aplicable a la Tarifa Mensual 2</w:t>
            </w:r>
          </w:p>
        </w:tc>
        <w:tc>
          <w:tcPr>
            <w:tcW w:w="6563" w:type="dxa"/>
          </w:tcPr>
          <w:p w14:paraId="01DDC962" w14:textId="77777777" w:rsidR="000E0CBA" w:rsidRPr="001F7439" w:rsidRDefault="00665A2B">
            <w:pPr>
              <w:pStyle w:val="TableParagraph"/>
              <w:ind w:left="103" w:right="103"/>
              <w:jc w:val="both"/>
              <w:rPr>
                <w:i/>
                <w:sz w:val="20"/>
                <w:szCs w:val="20"/>
                <w:lang w:val="es-MX"/>
              </w:rPr>
            </w:pPr>
            <w:r w:rsidRPr="001F7439">
              <w:rPr>
                <w:sz w:val="20"/>
                <w:szCs w:val="20"/>
                <w:lang w:val="es-MX"/>
              </w:rPr>
              <w:t xml:space="preserve">Es la suma de la Deducción por Incumplimiento en el Servicio de la Deuda en el Mes Contractual </w:t>
            </w:r>
            <w:r w:rsidRPr="001F7439">
              <w:rPr>
                <w:i/>
                <w:sz w:val="20"/>
                <w:szCs w:val="20"/>
                <w:lang w:val="es-MX"/>
              </w:rPr>
              <w:t xml:space="preserve">i </w:t>
            </w:r>
            <w:r w:rsidRPr="001F7439">
              <w:rPr>
                <w:sz w:val="20"/>
                <w:szCs w:val="20"/>
                <w:lang w:val="es-MX"/>
              </w:rPr>
              <w:t xml:space="preserve">más la Deducción por Servicio Deficiente en el Mes Contractual </w:t>
            </w:r>
            <w:r w:rsidRPr="001F7439">
              <w:rPr>
                <w:i/>
                <w:sz w:val="20"/>
                <w:szCs w:val="20"/>
                <w:lang w:val="es-MX"/>
              </w:rPr>
              <w:t xml:space="preserve">i </w:t>
            </w:r>
            <w:r w:rsidRPr="001F7439">
              <w:rPr>
                <w:sz w:val="20"/>
                <w:szCs w:val="20"/>
                <w:lang w:val="es-MX"/>
              </w:rPr>
              <w:t xml:space="preserve">más las Penas Convencionales indicadas en la Cláusula Vigésima Cuarta del Contrato que se determinen aplicar en el Mes Contractual </w:t>
            </w:r>
            <w:r w:rsidRPr="001F7439">
              <w:rPr>
                <w:i/>
                <w:sz w:val="20"/>
                <w:szCs w:val="20"/>
                <w:lang w:val="es-MX"/>
              </w:rPr>
              <w:t xml:space="preserve">i </w:t>
            </w:r>
            <w:r w:rsidRPr="001F7439">
              <w:rPr>
                <w:sz w:val="20"/>
                <w:szCs w:val="20"/>
                <w:lang w:val="es-MX"/>
              </w:rPr>
              <w:t xml:space="preserve">más la Deducción Excedente a la Tarifa Mensual 2 del Mes Contractual anterior al mes </w:t>
            </w:r>
            <w:r w:rsidRPr="001F7439">
              <w:rPr>
                <w:i/>
                <w:sz w:val="20"/>
                <w:szCs w:val="20"/>
                <w:lang w:val="es-MX"/>
              </w:rPr>
              <w:t>i.</w:t>
            </w:r>
          </w:p>
        </w:tc>
      </w:tr>
      <w:tr w:rsidR="000E0CBA" w:rsidRPr="00D47F8A" w14:paraId="338F360C" w14:textId="77777777">
        <w:trPr>
          <w:trHeight w:hRule="exact" w:val="1390"/>
        </w:trPr>
        <w:tc>
          <w:tcPr>
            <w:tcW w:w="2266" w:type="dxa"/>
          </w:tcPr>
          <w:p w14:paraId="2D45BB15" w14:textId="77777777" w:rsidR="000E0CBA" w:rsidRPr="001F7439" w:rsidRDefault="000E0CBA">
            <w:pPr>
              <w:pStyle w:val="TableParagraph"/>
              <w:spacing w:before="7"/>
              <w:rPr>
                <w:sz w:val="20"/>
                <w:szCs w:val="20"/>
                <w:lang w:val="es-MX"/>
              </w:rPr>
            </w:pPr>
          </w:p>
          <w:p w14:paraId="6726EC71" w14:textId="77777777" w:rsidR="000E0CBA" w:rsidRPr="001F7439" w:rsidRDefault="00665A2B">
            <w:pPr>
              <w:pStyle w:val="TableParagraph"/>
              <w:spacing w:before="1"/>
              <w:ind w:left="87" w:right="86"/>
              <w:jc w:val="center"/>
              <w:rPr>
                <w:b/>
                <w:sz w:val="20"/>
                <w:szCs w:val="20"/>
                <w:lang w:val="es-MX"/>
              </w:rPr>
            </w:pPr>
            <w:r w:rsidRPr="001F7439">
              <w:rPr>
                <w:b/>
                <w:sz w:val="20"/>
                <w:szCs w:val="20"/>
                <w:lang w:val="es-MX"/>
              </w:rPr>
              <w:t>Deducción Preliminar Aplicable a la Tarifa Mensual 3</w:t>
            </w:r>
          </w:p>
        </w:tc>
        <w:tc>
          <w:tcPr>
            <w:tcW w:w="6563" w:type="dxa"/>
          </w:tcPr>
          <w:p w14:paraId="5B49A6C2" w14:textId="77777777" w:rsidR="000E0CBA" w:rsidRPr="001F7439" w:rsidRDefault="00665A2B">
            <w:pPr>
              <w:pStyle w:val="TableParagraph"/>
              <w:ind w:left="103" w:right="102"/>
              <w:jc w:val="both"/>
              <w:rPr>
                <w:i/>
                <w:sz w:val="20"/>
                <w:szCs w:val="20"/>
                <w:lang w:val="es-MX"/>
              </w:rPr>
            </w:pPr>
            <w:r w:rsidRPr="001F7439">
              <w:rPr>
                <w:sz w:val="20"/>
                <w:szCs w:val="20"/>
                <w:lang w:val="es-MX"/>
              </w:rPr>
              <w:t xml:space="preserve">Es la suma de las Deducciones por Fallas de Servicio más las Deducciones por Reiteración de Fallas más las Deducciones por Deficiencias en el Reporte sobre TM3 todas ellas generadas en el Mes Contractual </w:t>
            </w:r>
            <w:r w:rsidRPr="001F7439">
              <w:rPr>
                <w:i/>
                <w:sz w:val="20"/>
                <w:szCs w:val="20"/>
                <w:lang w:val="es-MX"/>
              </w:rPr>
              <w:t xml:space="preserve">i </w:t>
            </w:r>
            <w:r w:rsidRPr="001F7439">
              <w:rPr>
                <w:sz w:val="20"/>
                <w:szCs w:val="20"/>
                <w:lang w:val="es-MX"/>
              </w:rPr>
              <w:t xml:space="preserve">más las Deducciones por Daños y Perjuicios a Usuarios que se determinen aplicar en el Mes Contractual </w:t>
            </w:r>
            <w:r w:rsidRPr="001F7439">
              <w:rPr>
                <w:i/>
                <w:sz w:val="20"/>
                <w:szCs w:val="20"/>
                <w:lang w:val="es-MX"/>
              </w:rPr>
              <w:t xml:space="preserve">i </w:t>
            </w:r>
            <w:r w:rsidRPr="001F7439">
              <w:rPr>
                <w:sz w:val="20"/>
                <w:szCs w:val="20"/>
                <w:lang w:val="es-MX"/>
              </w:rPr>
              <w:t>más la Deducción Excedente a la Tarifa Mensual 3 del Mes Contractual anterior al mes</w:t>
            </w:r>
            <w:r w:rsidRPr="001F7439">
              <w:rPr>
                <w:spacing w:val="-12"/>
                <w:sz w:val="20"/>
                <w:szCs w:val="20"/>
                <w:lang w:val="es-MX"/>
              </w:rPr>
              <w:t xml:space="preserve"> </w:t>
            </w:r>
            <w:r w:rsidRPr="001F7439">
              <w:rPr>
                <w:i/>
                <w:sz w:val="20"/>
                <w:szCs w:val="20"/>
                <w:lang w:val="es-MX"/>
              </w:rPr>
              <w:t>i.</w:t>
            </w:r>
          </w:p>
        </w:tc>
      </w:tr>
      <w:tr w:rsidR="000E0CBA" w:rsidRPr="00D47F8A" w14:paraId="5E4DCB9F" w14:textId="77777777">
        <w:trPr>
          <w:trHeight w:hRule="exact" w:val="956"/>
        </w:trPr>
        <w:tc>
          <w:tcPr>
            <w:tcW w:w="2266" w:type="dxa"/>
          </w:tcPr>
          <w:p w14:paraId="18192E79" w14:textId="77777777" w:rsidR="000E0CBA" w:rsidRPr="001F7439" w:rsidRDefault="00665A2B">
            <w:pPr>
              <w:pStyle w:val="TableParagraph"/>
              <w:spacing w:before="125"/>
              <w:ind w:left="87" w:right="86"/>
              <w:jc w:val="center"/>
              <w:rPr>
                <w:b/>
                <w:sz w:val="20"/>
                <w:szCs w:val="20"/>
                <w:lang w:val="es-MX"/>
              </w:rPr>
            </w:pPr>
            <w:r w:rsidRPr="001F7439">
              <w:rPr>
                <w:b/>
                <w:sz w:val="20"/>
                <w:szCs w:val="20"/>
                <w:lang w:val="es-MX"/>
              </w:rPr>
              <w:t>Deducción Preliminar Aplicable a la Tarifa Mensual 4</w:t>
            </w:r>
          </w:p>
        </w:tc>
        <w:tc>
          <w:tcPr>
            <w:tcW w:w="6563" w:type="dxa"/>
          </w:tcPr>
          <w:p w14:paraId="19188FB5" w14:textId="77777777" w:rsidR="000E0CBA" w:rsidRPr="001F7439" w:rsidRDefault="00665A2B">
            <w:pPr>
              <w:pStyle w:val="TableParagraph"/>
              <w:spacing w:before="120"/>
              <w:ind w:left="103" w:right="104"/>
              <w:jc w:val="both"/>
              <w:rPr>
                <w:i/>
                <w:sz w:val="20"/>
                <w:szCs w:val="20"/>
                <w:lang w:val="es-MX"/>
              </w:rPr>
            </w:pPr>
            <w:r w:rsidRPr="001F7439">
              <w:rPr>
                <w:sz w:val="20"/>
                <w:szCs w:val="20"/>
                <w:lang w:val="es-MX"/>
              </w:rPr>
              <w:t xml:space="preserve">Es la suma de las Deducciones por Deficiencias en el Reporte sobre TM4 generada en el Mes Contractual </w:t>
            </w:r>
            <w:r w:rsidRPr="001F7439">
              <w:rPr>
                <w:i/>
                <w:sz w:val="20"/>
                <w:szCs w:val="20"/>
                <w:lang w:val="es-MX"/>
              </w:rPr>
              <w:t xml:space="preserve">i </w:t>
            </w:r>
            <w:r w:rsidRPr="001F7439">
              <w:rPr>
                <w:sz w:val="20"/>
                <w:szCs w:val="20"/>
                <w:lang w:val="es-MX"/>
              </w:rPr>
              <w:t xml:space="preserve">más la Deducción Excedente a la Tarifa Mensual 4 del Mes Contractual anterior al mes </w:t>
            </w:r>
            <w:r w:rsidRPr="001F7439">
              <w:rPr>
                <w:i/>
                <w:sz w:val="20"/>
                <w:szCs w:val="20"/>
                <w:lang w:val="es-MX"/>
              </w:rPr>
              <w:t>i.</w:t>
            </w:r>
          </w:p>
        </w:tc>
      </w:tr>
      <w:tr w:rsidR="000E0CBA" w:rsidRPr="00D47F8A" w14:paraId="32B1746F" w14:textId="77777777">
        <w:trPr>
          <w:trHeight w:hRule="exact" w:val="698"/>
        </w:trPr>
        <w:tc>
          <w:tcPr>
            <w:tcW w:w="2266" w:type="dxa"/>
          </w:tcPr>
          <w:p w14:paraId="69898DCB" w14:textId="77777777" w:rsidR="000E0CBA" w:rsidRPr="001F7439" w:rsidRDefault="000E0CBA">
            <w:pPr>
              <w:pStyle w:val="TableParagraph"/>
              <w:spacing w:before="10"/>
              <w:rPr>
                <w:sz w:val="20"/>
                <w:szCs w:val="20"/>
                <w:lang w:val="es-MX"/>
              </w:rPr>
            </w:pPr>
          </w:p>
          <w:p w14:paraId="5D118853" w14:textId="77777777" w:rsidR="000E0CBA" w:rsidRPr="001F7439" w:rsidRDefault="00665A2B">
            <w:pPr>
              <w:pStyle w:val="TableParagraph"/>
              <w:ind w:left="86" w:right="88"/>
              <w:jc w:val="center"/>
              <w:rPr>
                <w:b/>
                <w:sz w:val="20"/>
                <w:szCs w:val="20"/>
                <w:lang w:val="es-MX"/>
              </w:rPr>
            </w:pPr>
            <w:r w:rsidRPr="001F7439">
              <w:rPr>
                <w:b/>
                <w:sz w:val="20"/>
                <w:szCs w:val="20"/>
                <w:lang w:val="es-MX"/>
              </w:rPr>
              <w:t>Deducción Tipo 1</w:t>
            </w:r>
          </w:p>
        </w:tc>
        <w:tc>
          <w:tcPr>
            <w:tcW w:w="6563" w:type="dxa"/>
          </w:tcPr>
          <w:p w14:paraId="04A7C15B" w14:textId="77777777" w:rsidR="000E0CBA" w:rsidRPr="001F7439" w:rsidRDefault="00665A2B">
            <w:pPr>
              <w:pStyle w:val="TableParagraph"/>
              <w:ind w:left="103" w:right="101"/>
              <w:jc w:val="both"/>
              <w:rPr>
                <w:sz w:val="20"/>
                <w:szCs w:val="20"/>
                <w:lang w:val="es-MX"/>
              </w:rPr>
            </w:pPr>
            <w:r w:rsidRPr="001F7439">
              <w:rPr>
                <w:sz w:val="20"/>
                <w:szCs w:val="20"/>
                <w:lang w:val="es-MX"/>
              </w:rPr>
              <w:t>Aquella que se origina por no Rectificar una Falla de Servicio o no lograr una Solución Provisional dentro del Tiempo de Gracia o dentro del Tiempo de Respuesta.</w:t>
            </w:r>
          </w:p>
        </w:tc>
      </w:tr>
      <w:tr w:rsidR="000E0CBA" w:rsidRPr="00D47F8A" w14:paraId="436647B6" w14:textId="77777777">
        <w:trPr>
          <w:trHeight w:hRule="exact" w:val="470"/>
        </w:trPr>
        <w:tc>
          <w:tcPr>
            <w:tcW w:w="2266" w:type="dxa"/>
          </w:tcPr>
          <w:p w14:paraId="5CCC9EE3" w14:textId="77777777" w:rsidR="000E0CBA" w:rsidRPr="001F7439" w:rsidRDefault="00665A2B">
            <w:pPr>
              <w:pStyle w:val="TableParagraph"/>
              <w:spacing w:before="113"/>
              <w:ind w:left="86" w:right="88"/>
              <w:jc w:val="center"/>
              <w:rPr>
                <w:b/>
                <w:sz w:val="20"/>
                <w:szCs w:val="20"/>
                <w:lang w:val="es-MX"/>
              </w:rPr>
            </w:pPr>
            <w:r w:rsidRPr="001F7439">
              <w:rPr>
                <w:b/>
                <w:sz w:val="20"/>
                <w:szCs w:val="20"/>
                <w:lang w:val="es-MX"/>
              </w:rPr>
              <w:t>Deducción Tipo 2</w:t>
            </w:r>
          </w:p>
        </w:tc>
        <w:tc>
          <w:tcPr>
            <w:tcW w:w="6563" w:type="dxa"/>
          </w:tcPr>
          <w:p w14:paraId="30F85F21"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Aquella que se origina cuando para rectificar una Falla de Servicio, el Desarrollador implementa una Solución Provisional.</w:t>
            </w:r>
          </w:p>
        </w:tc>
      </w:tr>
      <w:tr w:rsidR="000E0CBA" w:rsidRPr="00D47F8A" w14:paraId="442CA27A" w14:textId="77777777">
        <w:trPr>
          <w:trHeight w:hRule="exact" w:val="470"/>
        </w:trPr>
        <w:tc>
          <w:tcPr>
            <w:tcW w:w="2266" w:type="dxa"/>
          </w:tcPr>
          <w:p w14:paraId="45D9D8F9" w14:textId="77777777" w:rsidR="000E0CBA" w:rsidRPr="001F7439" w:rsidRDefault="00665A2B">
            <w:pPr>
              <w:pStyle w:val="TableParagraph"/>
              <w:spacing w:before="113"/>
              <w:ind w:left="86" w:right="88"/>
              <w:jc w:val="center"/>
              <w:rPr>
                <w:b/>
                <w:sz w:val="20"/>
                <w:szCs w:val="20"/>
                <w:lang w:val="es-MX"/>
              </w:rPr>
            </w:pPr>
            <w:r w:rsidRPr="001F7439">
              <w:rPr>
                <w:b/>
                <w:sz w:val="20"/>
                <w:szCs w:val="20"/>
                <w:lang w:val="es-MX"/>
              </w:rPr>
              <w:t>Deducción Tipo 3</w:t>
            </w:r>
          </w:p>
        </w:tc>
        <w:tc>
          <w:tcPr>
            <w:tcW w:w="6563" w:type="dxa"/>
          </w:tcPr>
          <w:p w14:paraId="5165A9B7"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Aquella que se origina por Rectificar una Falla de Servicio después de la expiración del Tiempo Acordado de Solución Provisional.</w:t>
            </w:r>
          </w:p>
        </w:tc>
      </w:tr>
      <w:tr w:rsidR="000E0CBA" w:rsidRPr="00D47F8A" w14:paraId="76D9C50B" w14:textId="77777777">
        <w:trPr>
          <w:trHeight w:hRule="exact" w:val="1159"/>
        </w:trPr>
        <w:tc>
          <w:tcPr>
            <w:tcW w:w="2266" w:type="dxa"/>
          </w:tcPr>
          <w:p w14:paraId="7F6209B8" w14:textId="77777777" w:rsidR="000E0CBA" w:rsidRPr="001F7439" w:rsidRDefault="000E0CBA">
            <w:pPr>
              <w:pStyle w:val="TableParagraph"/>
              <w:spacing w:before="10"/>
              <w:rPr>
                <w:sz w:val="20"/>
                <w:szCs w:val="20"/>
                <w:lang w:val="es-MX"/>
              </w:rPr>
            </w:pPr>
          </w:p>
          <w:p w14:paraId="6F1BCB28" w14:textId="77777777" w:rsidR="000E0CBA" w:rsidRPr="001F7439" w:rsidRDefault="00665A2B">
            <w:pPr>
              <w:pStyle w:val="TableParagraph"/>
              <w:ind w:left="388" w:right="228" w:hanging="142"/>
              <w:rPr>
                <w:b/>
                <w:sz w:val="20"/>
                <w:szCs w:val="20"/>
                <w:lang w:val="es-MX"/>
              </w:rPr>
            </w:pPr>
            <w:r w:rsidRPr="001F7439">
              <w:rPr>
                <w:b/>
                <w:sz w:val="20"/>
                <w:szCs w:val="20"/>
                <w:lang w:val="es-MX"/>
              </w:rPr>
              <w:t>Deducción Total a la Tarifa Mensual 3</w:t>
            </w:r>
          </w:p>
        </w:tc>
        <w:tc>
          <w:tcPr>
            <w:tcW w:w="6563" w:type="dxa"/>
          </w:tcPr>
          <w:p w14:paraId="184DAC5A" w14:textId="77777777" w:rsidR="000E0CBA" w:rsidRPr="001F7439" w:rsidRDefault="00665A2B">
            <w:pPr>
              <w:pStyle w:val="TableParagraph"/>
              <w:ind w:left="103" w:right="102"/>
              <w:jc w:val="both"/>
              <w:rPr>
                <w:i/>
                <w:sz w:val="20"/>
                <w:szCs w:val="20"/>
                <w:lang w:val="es-MX"/>
              </w:rPr>
            </w:pPr>
            <w:r w:rsidRPr="001F7439">
              <w:rPr>
                <w:sz w:val="20"/>
                <w:szCs w:val="20"/>
                <w:lang w:val="es-MX"/>
              </w:rPr>
              <w:t xml:space="preserve">Es la suma de las Deducciones por Fallas de Servicio más las Deducciones por Reiteración de Fallas más las Deducciones por Deficiencias en el Reporte sobre TM3 todas ellas generadas en el Mes Contractual </w:t>
            </w:r>
            <w:r w:rsidRPr="001F7439">
              <w:rPr>
                <w:i/>
                <w:sz w:val="20"/>
                <w:szCs w:val="20"/>
                <w:lang w:val="es-MX"/>
              </w:rPr>
              <w:t xml:space="preserve">i </w:t>
            </w:r>
            <w:r w:rsidRPr="001F7439">
              <w:rPr>
                <w:sz w:val="20"/>
                <w:szCs w:val="20"/>
                <w:lang w:val="es-MX"/>
              </w:rPr>
              <w:t>más las Deducciones por Daños y Perjuicios a Usuarios que se determinen aplicar en el Mes Contractual</w:t>
            </w:r>
            <w:r w:rsidRPr="001F7439">
              <w:rPr>
                <w:spacing w:val="-8"/>
                <w:sz w:val="20"/>
                <w:szCs w:val="20"/>
                <w:lang w:val="es-MX"/>
              </w:rPr>
              <w:t xml:space="preserve"> </w:t>
            </w:r>
            <w:r w:rsidRPr="001F7439">
              <w:rPr>
                <w:i/>
                <w:sz w:val="20"/>
                <w:szCs w:val="20"/>
                <w:lang w:val="es-MX"/>
              </w:rPr>
              <w:t>i.</w:t>
            </w:r>
          </w:p>
        </w:tc>
      </w:tr>
      <w:tr w:rsidR="000E0CBA" w:rsidRPr="00D47F8A" w14:paraId="5C700F28" w14:textId="77777777">
        <w:trPr>
          <w:trHeight w:hRule="exact" w:val="1390"/>
        </w:trPr>
        <w:tc>
          <w:tcPr>
            <w:tcW w:w="2266" w:type="dxa"/>
          </w:tcPr>
          <w:p w14:paraId="1B693AB9" w14:textId="77777777" w:rsidR="000E0CBA" w:rsidRPr="001F7439" w:rsidRDefault="000E0CBA">
            <w:pPr>
              <w:pStyle w:val="TableParagraph"/>
              <w:rPr>
                <w:sz w:val="20"/>
                <w:szCs w:val="20"/>
                <w:lang w:val="es-MX"/>
              </w:rPr>
            </w:pPr>
          </w:p>
          <w:p w14:paraId="2EFE8B46" w14:textId="77777777" w:rsidR="000E0CBA" w:rsidRPr="001F7439" w:rsidRDefault="000E0CBA">
            <w:pPr>
              <w:pStyle w:val="TableParagraph"/>
              <w:spacing w:before="11"/>
              <w:rPr>
                <w:sz w:val="20"/>
                <w:szCs w:val="20"/>
                <w:lang w:val="es-MX"/>
              </w:rPr>
            </w:pPr>
          </w:p>
          <w:p w14:paraId="7631BB84" w14:textId="77777777" w:rsidR="000E0CBA" w:rsidRPr="001F7439" w:rsidRDefault="00665A2B">
            <w:pPr>
              <w:pStyle w:val="TableParagraph"/>
              <w:ind w:left="87" w:right="87"/>
              <w:jc w:val="center"/>
              <w:rPr>
                <w:b/>
                <w:sz w:val="20"/>
                <w:szCs w:val="20"/>
                <w:lang w:val="es-MX"/>
              </w:rPr>
            </w:pPr>
            <w:r w:rsidRPr="001F7439">
              <w:rPr>
                <w:b/>
                <w:sz w:val="20"/>
                <w:szCs w:val="20"/>
                <w:lang w:val="es-MX"/>
              </w:rPr>
              <w:t>Defecto</w:t>
            </w:r>
          </w:p>
        </w:tc>
        <w:tc>
          <w:tcPr>
            <w:tcW w:w="6563" w:type="dxa"/>
          </w:tcPr>
          <w:p w14:paraId="6CF3B4E8" w14:textId="24776B4E" w:rsidR="000E0CBA" w:rsidRPr="001F7439" w:rsidRDefault="00665A2B">
            <w:pPr>
              <w:pStyle w:val="TableParagraph"/>
              <w:ind w:left="103" w:right="105"/>
              <w:jc w:val="both"/>
              <w:rPr>
                <w:sz w:val="20"/>
                <w:szCs w:val="20"/>
                <w:lang w:val="es-MX"/>
              </w:rPr>
            </w:pPr>
            <w:r w:rsidRPr="001F7439">
              <w:rPr>
                <w:sz w:val="20"/>
                <w:szCs w:val="20"/>
                <w:lang w:val="es-MX"/>
              </w:rPr>
              <w:t>Cualquier defecto, vicio oculto, omisión o error en las Obras y/o las Instalaciones y/o Equipo (que no sean parte de los Pendientes) que sea visible</w:t>
            </w:r>
            <w:r w:rsidR="00F624C6" w:rsidRPr="001F7439">
              <w:rPr>
                <w:sz w:val="20"/>
                <w:szCs w:val="20"/>
                <w:lang w:val="es-MX"/>
              </w:rPr>
              <w:t xml:space="preserve"> </w:t>
            </w:r>
            <w:r w:rsidRPr="001F7439">
              <w:rPr>
                <w:sz w:val="20"/>
                <w:szCs w:val="20"/>
                <w:lang w:val="es-MX"/>
              </w:rPr>
              <w:t>o que no sea visible, como consecuencia del incumplimiento por parte del Desarrollador con los Estándares Generales y Específicos y/o la Propuesta y/o cualquier otra obligación conforme al presente Contrato; y que condicionan la emisión del Certificado de Terminación de</w:t>
            </w:r>
            <w:r w:rsidRPr="001F7439">
              <w:rPr>
                <w:spacing w:val="-16"/>
                <w:sz w:val="20"/>
                <w:szCs w:val="20"/>
                <w:lang w:val="es-MX"/>
              </w:rPr>
              <w:t xml:space="preserve"> </w:t>
            </w:r>
            <w:r w:rsidRPr="001F7439">
              <w:rPr>
                <w:sz w:val="20"/>
                <w:szCs w:val="20"/>
                <w:lang w:val="es-MX"/>
              </w:rPr>
              <w:t>Obra.</w:t>
            </w:r>
          </w:p>
        </w:tc>
      </w:tr>
      <w:tr w:rsidR="000E0CBA" w:rsidRPr="00D47F8A" w14:paraId="05B76B62" w14:textId="77777777">
        <w:trPr>
          <w:trHeight w:hRule="exact" w:val="701"/>
        </w:trPr>
        <w:tc>
          <w:tcPr>
            <w:tcW w:w="2266" w:type="dxa"/>
          </w:tcPr>
          <w:p w14:paraId="52025A81" w14:textId="77777777" w:rsidR="000E0CBA" w:rsidRPr="001F7439" w:rsidRDefault="00665A2B">
            <w:pPr>
              <w:pStyle w:val="TableParagraph"/>
              <w:spacing w:before="113"/>
              <w:ind w:left="287" w:right="271" w:firstLine="146"/>
              <w:rPr>
                <w:b/>
                <w:sz w:val="20"/>
                <w:szCs w:val="20"/>
                <w:lang w:val="es-MX"/>
              </w:rPr>
            </w:pPr>
            <w:r w:rsidRPr="001F7439">
              <w:rPr>
                <w:b/>
                <w:sz w:val="20"/>
                <w:szCs w:val="20"/>
                <w:lang w:val="es-MX"/>
              </w:rPr>
              <w:t>Deficiencia en el Reporte sobre TM3</w:t>
            </w:r>
          </w:p>
        </w:tc>
        <w:tc>
          <w:tcPr>
            <w:tcW w:w="6563" w:type="dxa"/>
          </w:tcPr>
          <w:p w14:paraId="3F56F30F" w14:textId="64CC23DA" w:rsidR="000E0CBA" w:rsidRPr="001F7439" w:rsidRDefault="00665A2B">
            <w:pPr>
              <w:pStyle w:val="TableParagraph"/>
              <w:ind w:left="103" w:right="108"/>
              <w:jc w:val="both"/>
              <w:rPr>
                <w:sz w:val="20"/>
                <w:szCs w:val="20"/>
                <w:lang w:val="es-MX"/>
              </w:rPr>
            </w:pPr>
            <w:r w:rsidRPr="001F7439">
              <w:rPr>
                <w:sz w:val="20"/>
                <w:szCs w:val="20"/>
                <w:lang w:val="es-MX"/>
              </w:rPr>
              <w:t>Ocurre cada vez que el Desarrollador en el Reporte Mensual de Desempeño y Pagos</w:t>
            </w:r>
            <w:r w:rsidR="00F624C6" w:rsidRPr="001F7439">
              <w:rPr>
                <w:sz w:val="20"/>
                <w:szCs w:val="20"/>
                <w:lang w:val="es-MX"/>
              </w:rPr>
              <w:t>,</w:t>
            </w:r>
            <w:r w:rsidRPr="001F7439">
              <w:rPr>
                <w:sz w:val="20"/>
                <w:szCs w:val="20"/>
                <w:lang w:val="es-MX"/>
              </w:rPr>
              <w:t xml:space="preserve"> omita una Solicitud de Servicio o una Falla de Servicio</w:t>
            </w:r>
            <w:r w:rsidR="00F624C6" w:rsidRPr="001F7439">
              <w:rPr>
                <w:sz w:val="20"/>
                <w:szCs w:val="20"/>
                <w:lang w:val="es-MX"/>
              </w:rPr>
              <w:t>,</w:t>
            </w:r>
            <w:r w:rsidRPr="001F7439">
              <w:rPr>
                <w:sz w:val="20"/>
                <w:szCs w:val="20"/>
                <w:lang w:val="es-MX"/>
              </w:rPr>
              <w:t xml:space="preserve"> o cuando el resultado de una Deducción por Falla de Servicio o de una Deducción por</w:t>
            </w:r>
            <w:r w:rsidR="00F624C6" w:rsidRPr="001F7439">
              <w:rPr>
                <w:sz w:val="20"/>
                <w:szCs w:val="20"/>
                <w:lang w:val="es-MX"/>
              </w:rPr>
              <w:t xml:space="preserve"> </w:t>
            </w:r>
          </w:p>
        </w:tc>
      </w:tr>
    </w:tbl>
    <w:p w14:paraId="3ED100CB" w14:textId="77777777" w:rsidR="000E0CBA" w:rsidRPr="001F7439" w:rsidRDefault="000E0CBA">
      <w:pPr>
        <w:pStyle w:val="Textoindependiente"/>
        <w:rPr>
          <w:sz w:val="20"/>
          <w:szCs w:val="20"/>
          <w:lang w:val="es-MX"/>
        </w:rPr>
      </w:pPr>
    </w:p>
    <w:p w14:paraId="73184B0D"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5F6B8633" w14:textId="77777777">
        <w:trPr>
          <w:trHeight w:hRule="exact" w:val="641"/>
        </w:trPr>
        <w:tc>
          <w:tcPr>
            <w:tcW w:w="2266" w:type="dxa"/>
          </w:tcPr>
          <w:p w14:paraId="060433BA" w14:textId="77777777" w:rsidR="000E0CBA" w:rsidRPr="001F7439" w:rsidRDefault="000E0CBA">
            <w:pPr>
              <w:rPr>
                <w:sz w:val="20"/>
                <w:szCs w:val="20"/>
                <w:lang w:val="es-MX"/>
              </w:rPr>
            </w:pPr>
          </w:p>
        </w:tc>
        <w:tc>
          <w:tcPr>
            <w:tcW w:w="6563" w:type="dxa"/>
          </w:tcPr>
          <w:p w14:paraId="6A411FBD" w14:textId="706EDB4F" w:rsidR="000E0CBA" w:rsidRPr="001F7439" w:rsidRDefault="00665A2B" w:rsidP="00EE4393">
            <w:pPr>
              <w:pStyle w:val="TableParagraph"/>
              <w:spacing w:line="226" w:lineRule="exact"/>
              <w:ind w:left="103"/>
              <w:jc w:val="both"/>
              <w:rPr>
                <w:sz w:val="20"/>
                <w:szCs w:val="20"/>
                <w:lang w:val="es-MX"/>
              </w:rPr>
            </w:pPr>
            <w:r w:rsidRPr="001F7439">
              <w:rPr>
                <w:sz w:val="20"/>
                <w:szCs w:val="20"/>
                <w:lang w:val="es-MX"/>
              </w:rPr>
              <w:t>Reiteración de Fallas</w:t>
            </w:r>
            <w:r w:rsidR="00F624C6" w:rsidRPr="001F7439">
              <w:rPr>
                <w:sz w:val="20"/>
                <w:szCs w:val="20"/>
                <w:lang w:val="es-MX"/>
              </w:rPr>
              <w:t>,</w:t>
            </w:r>
            <w:r w:rsidRPr="001F7439">
              <w:rPr>
                <w:sz w:val="20"/>
                <w:szCs w:val="20"/>
                <w:lang w:val="es-MX"/>
              </w:rPr>
              <w:t xml:space="preserve"> no es correcto.</w:t>
            </w:r>
          </w:p>
        </w:tc>
      </w:tr>
      <w:tr w:rsidR="000E0CBA" w:rsidRPr="00D47F8A" w14:paraId="70355689" w14:textId="77777777">
        <w:trPr>
          <w:trHeight w:hRule="exact" w:val="701"/>
        </w:trPr>
        <w:tc>
          <w:tcPr>
            <w:tcW w:w="2266" w:type="dxa"/>
          </w:tcPr>
          <w:p w14:paraId="3B084BFD" w14:textId="77777777" w:rsidR="000E0CBA" w:rsidRPr="001F7439" w:rsidRDefault="00665A2B">
            <w:pPr>
              <w:pStyle w:val="TableParagraph"/>
              <w:spacing w:before="113"/>
              <w:ind w:left="287" w:right="271" w:firstLine="146"/>
              <w:rPr>
                <w:b/>
                <w:sz w:val="20"/>
                <w:szCs w:val="20"/>
                <w:lang w:val="es-MX"/>
              </w:rPr>
            </w:pPr>
            <w:r w:rsidRPr="001F7439">
              <w:rPr>
                <w:b/>
                <w:sz w:val="20"/>
                <w:szCs w:val="20"/>
                <w:lang w:val="es-MX"/>
              </w:rPr>
              <w:t>Deficiencia en el Reporte sobre TM4</w:t>
            </w:r>
          </w:p>
        </w:tc>
        <w:tc>
          <w:tcPr>
            <w:tcW w:w="6563" w:type="dxa"/>
          </w:tcPr>
          <w:p w14:paraId="4857ED3F" w14:textId="77777777" w:rsidR="000E0CBA" w:rsidRPr="001F7439" w:rsidRDefault="00665A2B">
            <w:pPr>
              <w:pStyle w:val="TableParagraph"/>
              <w:ind w:left="103" w:right="107"/>
              <w:jc w:val="both"/>
              <w:rPr>
                <w:sz w:val="20"/>
                <w:szCs w:val="20"/>
                <w:lang w:val="es-MX"/>
              </w:rPr>
            </w:pPr>
            <w:r w:rsidRPr="001F7439">
              <w:rPr>
                <w:sz w:val="20"/>
                <w:szCs w:val="20"/>
                <w:lang w:val="es-MX"/>
              </w:rPr>
              <w:t>Ocurre cada vez que el Desarrollador omita información o registre información que no permita llevar a cabo el cálculo de la Tarifa Mensual 4 o que tenga como resultado pagos en la Tarifa Mensual 4 a favor del Desarrollador.</w:t>
            </w:r>
          </w:p>
        </w:tc>
      </w:tr>
      <w:tr w:rsidR="000E0CBA" w:rsidRPr="00D47F8A" w14:paraId="40BBC55D" w14:textId="77777777">
        <w:trPr>
          <w:trHeight w:hRule="exact" w:val="3229"/>
        </w:trPr>
        <w:tc>
          <w:tcPr>
            <w:tcW w:w="2266" w:type="dxa"/>
          </w:tcPr>
          <w:p w14:paraId="4945BF01" w14:textId="77777777" w:rsidR="000E0CBA" w:rsidRPr="001F7439" w:rsidRDefault="000E0CBA">
            <w:pPr>
              <w:pStyle w:val="TableParagraph"/>
              <w:rPr>
                <w:sz w:val="20"/>
                <w:szCs w:val="20"/>
                <w:lang w:val="es-MX"/>
              </w:rPr>
            </w:pPr>
          </w:p>
          <w:p w14:paraId="13BD5F4F" w14:textId="77777777" w:rsidR="000E0CBA" w:rsidRPr="001F7439" w:rsidRDefault="000E0CBA">
            <w:pPr>
              <w:pStyle w:val="TableParagraph"/>
              <w:rPr>
                <w:sz w:val="20"/>
                <w:szCs w:val="20"/>
                <w:lang w:val="es-MX"/>
              </w:rPr>
            </w:pPr>
          </w:p>
          <w:p w14:paraId="62FE1A49" w14:textId="77777777" w:rsidR="000E0CBA" w:rsidRPr="001F7439" w:rsidRDefault="000E0CBA">
            <w:pPr>
              <w:pStyle w:val="TableParagraph"/>
              <w:rPr>
                <w:sz w:val="20"/>
                <w:szCs w:val="20"/>
                <w:lang w:val="es-MX"/>
              </w:rPr>
            </w:pPr>
          </w:p>
          <w:p w14:paraId="49435263" w14:textId="77777777" w:rsidR="000E0CBA" w:rsidRPr="001F7439" w:rsidRDefault="000E0CBA">
            <w:pPr>
              <w:pStyle w:val="TableParagraph"/>
              <w:rPr>
                <w:sz w:val="20"/>
                <w:szCs w:val="20"/>
                <w:lang w:val="es-MX"/>
              </w:rPr>
            </w:pPr>
          </w:p>
          <w:p w14:paraId="36BC8113" w14:textId="77777777" w:rsidR="000E0CBA" w:rsidRPr="001F7439" w:rsidRDefault="000E0CBA">
            <w:pPr>
              <w:pStyle w:val="TableParagraph"/>
              <w:spacing w:before="9"/>
              <w:rPr>
                <w:sz w:val="20"/>
                <w:szCs w:val="20"/>
                <w:lang w:val="es-MX"/>
              </w:rPr>
            </w:pPr>
          </w:p>
          <w:p w14:paraId="78B078F6" w14:textId="77777777" w:rsidR="000E0CBA" w:rsidRPr="001F7439" w:rsidRDefault="00665A2B">
            <w:pPr>
              <w:pStyle w:val="TableParagraph"/>
              <w:ind w:left="441" w:right="442" w:firstLine="2"/>
              <w:jc w:val="center"/>
              <w:rPr>
                <w:b/>
                <w:sz w:val="20"/>
                <w:szCs w:val="20"/>
                <w:lang w:val="es-MX"/>
              </w:rPr>
            </w:pPr>
            <w:r w:rsidRPr="001F7439">
              <w:rPr>
                <w:b/>
                <w:sz w:val="20"/>
                <w:szCs w:val="20"/>
                <w:lang w:val="es-MX"/>
              </w:rPr>
              <w:t>Derechos de intervención del Instituto</w:t>
            </w:r>
          </w:p>
        </w:tc>
        <w:tc>
          <w:tcPr>
            <w:tcW w:w="6563" w:type="dxa"/>
          </w:tcPr>
          <w:p w14:paraId="251D6503" w14:textId="77777777" w:rsidR="000E0CBA" w:rsidRPr="001F7439" w:rsidRDefault="00665A2B">
            <w:pPr>
              <w:pStyle w:val="TableParagraph"/>
              <w:spacing w:line="223" w:lineRule="exact"/>
              <w:ind w:left="103"/>
              <w:jc w:val="both"/>
              <w:rPr>
                <w:sz w:val="20"/>
                <w:szCs w:val="20"/>
                <w:lang w:val="es-MX"/>
              </w:rPr>
            </w:pPr>
            <w:r w:rsidRPr="001F7439">
              <w:rPr>
                <w:sz w:val="20"/>
                <w:szCs w:val="20"/>
                <w:lang w:val="es-MX"/>
              </w:rPr>
              <w:t>Cualquiera de las acciones que podrá tomar el Instituto siempre y cuando:</w:t>
            </w:r>
          </w:p>
          <w:p w14:paraId="73B8F070" w14:textId="77777777" w:rsidR="000E0CBA" w:rsidRPr="001F7439" w:rsidRDefault="00665A2B" w:rsidP="00EE4393">
            <w:pPr>
              <w:pStyle w:val="TableParagraph"/>
              <w:numPr>
                <w:ilvl w:val="0"/>
                <w:numId w:val="20"/>
              </w:numPr>
              <w:tabs>
                <w:tab w:val="left" w:pos="811"/>
                <w:tab w:val="left" w:pos="812"/>
              </w:tabs>
              <w:ind w:right="103" w:firstLine="0"/>
              <w:jc w:val="both"/>
              <w:rPr>
                <w:sz w:val="20"/>
                <w:szCs w:val="20"/>
                <w:lang w:val="es-MX"/>
              </w:rPr>
            </w:pPr>
            <w:r w:rsidRPr="001F7439">
              <w:rPr>
                <w:sz w:val="20"/>
                <w:szCs w:val="20"/>
                <w:lang w:val="es-MX"/>
              </w:rPr>
              <w:t xml:space="preserve">El Instituto considere que un incumplimiento por parte del Desarrollador a sus obligaciones bajo el Contrato podría </w:t>
            </w:r>
            <w:r w:rsidRPr="001F7439">
              <w:rPr>
                <w:b/>
                <w:sz w:val="20"/>
                <w:szCs w:val="20"/>
                <w:lang w:val="es-MX"/>
              </w:rPr>
              <w:t xml:space="preserve">(i) </w:t>
            </w:r>
            <w:r w:rsidRPr="001F7439">
              <w:rPr>
                <w:sz w:val="20"/>
                <w:szCs w:val="20"/>
                <w:lang w:val="es-MX"/>
              </w:rPr>
              <w:t xml:space="preserve">crear una amenaza inmediata y seria a la salud y seguridad de cualquier Usuario de las Instalaciones; </w:t>
            </w:r>
            <w:r w:rsidRPr="001F7439">
              <w:rPr>
                <w:b/>
                <w:sz w:val="20"/>
                <w:szCs w:val="20"/>
                <w:lang w:val="es-MX"/>
              </w:rPr>
              <w:t xml:space="preserve">(ii) </w:t>
            </w:r>
            <w:r w:rsidRPr="001F7439">
              <w:rPr>
                <w:sz w:val="20"/>
                <w:szCs w:val="20"/>
                <w:lang w:val="es-MX"/>
              </w:rPr>
              <w:t xml:space="preserve">resultar en una interrupción importante en la prestación de uno o más de los Servicios; o </w:t>
            </w:r>
            <w:r w:rsidRPr="001F7439">
              <w:rPr>
                <w:b/>
                <w:sz w:val="20"/>
                <w:szCs w:val="20"/>
                <w:lang w:val="es-MX"/>
              </w:rPr>
              <w:t xml:space="preserve">(iii) </w:t>
            </w:r>
            <w:r w:rsidRPr="001F7439">
              <w:rPr>
                <w:sz w:val="20"/>
                <w:szCs w:val="20"/>
                <w:lang w:val="es-MX"/>
              </w:rPr>
              <w:t>afectar en forma importante la prestación de los Servicios</w:t>
            </w:r>
            <w:r w:rsidRPr="001F7439">
              <w:rPr>
                <w:spacing w:val="-10"/>
                <w:sz w:val="20"/>
                <w:szCs w:val="20"/>
                <w:lang w:val="es-MX"/>
              </w:rPr>
              <w:t xml:space="preserve"> </w:t>
            </w:r>
            <w:r w:rsidRPr="001F7439">
              <w:rPr>
                <w:sz w:val="20"/>
                <w:szCs w:val="20"/>
                <w:lang w:val="es-MX"/>
              </w:rPr>
              <w:t>Médicos.</w:t>
            </w:r>
          </w:p>
          <w:p w14:paraId="18ECFC6A" w14:textId="77777777" w:rsidR="000E0CBA" w:rsidRPr="001F7439" w:rsidRDefault="00665A2B" w:rsidP="00EE4393">
            <w:pPr>
              <w:pStyle w:val="TableParagraph"/>
              <w:numPr>
                <w:ilvl w:val="0"/>
                <w:numId w:val="20"/>
              </w:numPr>
              <w:tabs>
                <w:tab w:val="left" w:pos="811"/>
                <w:tab w:val="left" w:pos="812"/>
              </w:tabs>
              <w:ind w:right="108" w:firstLine="0"/>
              <w:jc w:val="both"/>
              <w:rPr>
                <w:sz w:val="20"/>
                <w:szCs w:val="20"/>
                <w:lang w:val="es-MX"/>
              </w:rPr>
            </w:pPr>
            <w:r w:rsidRPr="001F7439">
              <w:rPr>
                <w:sz w:val="20"/>
                <w:szCs w:val="20"/>
                <w:lang w:val="es-MX"/>
              </w:rPr>
              <w:t>El Desarrollador haya acumulado más de 2 (dos) Notificaciones de Servicio Deficiente en un periodo de 3 (tres) meses;</w:t>
            </w:r>
            <w:r w:rsidRPr="001F7439">
              <w:rPr>
                <w:spacing w:val="-16"/>
                <w:sz w:val="20"/>
                <w:szCs w:val="20"/>
                <w:lang w:val="es-MX"/>
              </w:rPr>
              <w:t xml:space="preserve"> </w:t>
            </w:r>
            <w:r w:rsidRPr="001F7439">
              <w:rPr>
                <w:sz w:val="20"/>
                <w:szCs w:val="20"/>
                <w:lang w:val="es-MX"/>
              </w:rPr>
              <w:t>o</w:t>
            </w:r>
          </w:p>
          <w:p w14:paraId="569C2E92" w14:textId="77777777" w:rsidR="000E0CBA" w:rsidRPr="001F7439" w:rsidRDefault="00665A2B" w:rsidP="00EE4393">
            <w:pPr>
              <w:pStyle w:val="TableParagraph"/>
              <w:numPr>
                <w:ilvl w:val="0"/>
                <w:numId w:val="20"/>
              </w:numPr>
              <w:tabs>
                <w:tab w:val="left" w:pos="811"/>
                <w:tab w:val="left" w:pos="812"/>
              </w:tabs>
              <w:ind w:right="106" w:firstLine="0"/>
              <w:jc w:val="both"/>
              <w:rPr>
                <w:sz w:val="20"/>
                <w:szCs w:val="20"/>
                <w:lang w:val="es-MX"/>
              </w:rPr>
            </w:pPr>
            <w:r w:rsidRPr="001F7439">
              <w:rPr>
                <w:sz w:val="20"/>
                <w:szCs w:val="20"/>
                <w:lang w:val="es-MX"/>
              </w:rPr>
              <w:t>Exista una emergencia de salud o seguridad declarada por el Instituto, o cualquier autoridad municipal, estatal o federal competente y requiera de acción inmediata en las Instalaciones, aún y cuando el Desarrollador se encuentre en cumplimiento de sus obligaciones bajo el</w:t>
            </w:r>
            <w:r w:rsidRPr="001F7439">
              <w:rPr>
                <w:spacing w:val="-20"/>
                <w:sz w:val="20"/>
                <w:szCs w:val="20"/>
                <w:lang w:val="es-MX"/>
              </w:rPr>
              <w:t xml:space="preserve"> </w:t>
            </w:r>
            <w:r w:rsidRPr="001F7439">
              <w:rPr>
                <w:sz w:val="20"/>
                <w:szCs w:val="20"/>
                <w:lang w:val="es-MX"/>
              </w:rPr>
              <w:t>Contrato.</w:t>
            </w:r>
          </w:p>
          <w:p w14:paraId="40B37C7E" w14:textId="77777777" w:rsidR="000E0CBA" w:rsidRPr="001F7439" w:rsidRDefault="00665A2B">
            <w:pPr>
              <w:pStyle w:val="TableParagraph"/>
              <w:ind w:left="103"/>
              <w:jc w:val="both"/>
              <w:rPr>
                <w:sz w:val="20"/>
                <w:szCs w:val="20"/>
                <w:lang w:val="es-MX"/>
              </w:rPr>
            </w:pPr>
            <w:r w:rsidRPr="001F7439">
              <w:rPr>
                <w:sz w:val="20"/>
                <w:szCs w:val="20"/>
                <w:lang w:val="es-MX"/>
              </w:rPr>
              <w:t>Lo anterior de conformidad con la sección 8.12 del Contrato.</w:t>
            </w:r>
          </w:p>
        </w:tc>
      </w:tr>
      <w:tr w:rsidR="000E0CBA" w:rsidRPr="00D47F8A" w14:paraId="3A3C13AD" w14:textId="77777777">
        <w:trPr>
          <w:trHeight w:hRule="exact" w:val="701"/>
        </w:trPr>
        <w:tc>
          <w:tcPr>
            <w:tcW w:w="2266" w:type="dxa"/>
          </w:tcPr>
          <w:p w14:paraId="7E8F6795" w14:textId="77777777" w:rsidR="000E0CBA" w:rsidRPr="001F7439" w:rsidRDefault="000E0CBA">
            <w:pPr>
              <w:pStyle w:val="TableParagraph"/>
              <w:spacing w:before="10"/>
              <w:rPr>
                <w:sz w:val="20"/>
                <w:szCs w:val="20"/>
                <w:lang w:val="es-MX"/>
              </w:rPr>
            </w:pPr>
          </w:p>
          <w:p w14:paraId="5E85C76C" w14:textId="77777777" w:rsidR="000E0CBA" w:rsidRPr="001F7439" w:rsidRDefault="00665A2B">
            <w:pPr>
              <w:pStyle w:val="TableParagraph"/>
              <w:ind w:left="87" w:right="88"/>
              <w:jc w:val="center"/>
              <w:rPr>
                <w:b/>
                <w:sz w:val="20"/>
                <w:szCs w:val="20"/>
                <w:lang w:val="es-MX"/>
              </w:rPr>
            </w:pPr>
            <w:r w:rsidRPr="001F7439">
              <w:rPr>
                <w:b/>
                <w:sz w:val="20"/>
                <w:szCs w:val="20"/>
                <w:lang w:val="es-MX"/>
              </w:rPr>
              <w:t>Desarrollador</w:t>
            </w:r>
          </w:p>
        </w:tc>
        <w:tc>
          <w:tcPr>
            <w:tcW w:w="6563" w:type="dxa"/>
          </w:tcPr>
          <w:p w14:paraId="4D4063A8" w14:textId="77777777" w:rsidR="000E0CBA" w:rsidRPr="001F7439" w:rsidRDefault="00665A2B">
            <w:pPr>
              <w:pStyle w:val="TableParagraph"/>
              <w:ind w:left="103" w:right="101"/>
              <w:jc w:val="both"/>
              <w:rPr>
                <w:sz w:val="20"/>
                <w:szCs w:val="20"/>
                <w:lang w:val="es-MX"/>
              </w:rPr>
            </w:pPr>
            <w:r w:rsidRPr="001F7439">
              <w:rPr>
                <w:sz w:val="20"/>
                <w:szCs w:val="20"/>
                <w:lang w:val="es-MX"/>
              </w:rPr>
              <w:t>Sociedad mercantil mexicana, con objeto exclusivo de desarrollar el Proyecto, con quien se celebre el Contrato y a quien se otorguen, en su caso, las Autorizaciones para desarrollar el Proyecto.</w:t>
            </w:r>
          </w:p>
        </w:tc>
      </w:tr>
      <w:tr w:rsidR="000E0CBA" w:rsidRPr="00D47F8A" w14:paraId="6AA81B35" w14:textId="77777777">
        <w:trPr>
          <w:trHeight w:hRule="exact" w:val="701"/>
        </w:trPr>
        <w:tc>
          <w:tcPr>
            <w:tcW w:w="2266" w:type="dxa"/>
          </w:tcPr>
          <w:p w14:paraId="2DCBA00D" w14:textId="77777777" w:rsidR="000E0CBA" w:rsidRPr="001F7439" w:rsidRDefault="000E0CBA">
            <w:pPr>
              <w:pStyle w:val="TableParagraph"/>
              <w:spacing w:before="10"/>
              <w:rPr>
                <w:sz w:val="20"/>
                <w:szCs w:val="20"/>
                <w:lang w:val="es-MX"/>
              </w:rPr>
            </w:pPr>
          </w:p>
          <w:p w14:paraId="77C7E225" w14:textId="77777777" w:rsidR="000E0CBA" w:rsidRPr="001F7439" w:rsidRDefault="00665A2B">
            <w:pPr>
              <w:pStyle w:val="TableParagraph"/>
              <w:ind w:left="87" w:right="87"/>
              <w:jc w:val="center"/>
              <w:rPr>
                <w:b/>
                <w:sz w:val="20"/>
                <w:szCs w:val="20"/>
                <w:lang w:val="es-MX"/>
              </w:rPr>
            </w:pPr>
            <w:r w:rsidRPr="001F7439">
              <w:rPr>
                <w:b/>
                <w:sz w:val="20"/>
                <w:szCs w:val="20"/>
                <w:lang w:val="es-MX"/>
              </w:rPr>
              <w:t>Día Hábil</w:t>
            </w:r>
          </w:p>
        </w:tc>
        <w:tc>
          <w:tcPr>
            <w:tcW w:w="6563" w:type="dxa"/>
          </w:tcPr>
          <w:p w14:paraId="4A3B93F6" w14:textId="77777777" w:rsidR="000E0CBA" w:rsidRPr="001F7439" w:rsidRDefault="00665A2B">
            <w:pPr>
              <w:pStyle w:val="TableParagraph"/>
              <w:ind w:left="103" w:right="107"/>
              <w:jc w:val="both"/>
              <w:rPr>
                <w:sz w:val="20"/>
                <w:szCs w:val="20"/>
                <w:lang w:val="es-MX"/>
              </w:rPr>
            </w:pPr>
            <w:r w:rsidRPr="001F7439">
              <w:rPr>
                <w:sz w:val="20"/>
                <w:szCs w:val="20"/>
                <w:lang w:val="es-MX"/>
              </w:rPr>
              <w:t>Cualquier día que no sea un día de descanso obligatorio conforme a la Ley Federal de Procedimiento Administrativo, la Ley Federal del Trabajo o por disposición normativa del Instituto, o que no sea sábado o domingo.</w:t>
            </w:r>
          </w:p>
        </w:tc>
      </w:tr>
      <w:tr w:rsidR="000E0CBA" w:rsidRPr="00D47F8A" w14:paraId="20D1B287" w14:textId="77777777">
        <w:trPr>
          <w:trHeight w:hRule="exact" w:val="324"/>
        </w:trPr>
        <w:tc>
          <w:tcPr>
            <w:tcW w:w="2266" w:type="dxa"/>
          </w:tcPr>
          <w:p w14:paraId="4E28AE19" w14:textId="77777777" w:rsidR="000E0CBA" w:rsidRPr="001F7439" w:rsidRDefault="00665A2B">
            <w:pPr>
              <w:pStyle w:val="TableParagraph"/>
              <w:spacing w:before="41"/>
              <w:ind w:left="87" w:right="87"/>
              <w:jc w:val="center"/>
              <w:rPr>
                <w:b/>
                <w:sz w:val="20"/>
                <w:szCs w:val="20"/>
                <w:lang w:val="es-MX"/>
              </w:rPr>
            </w:pPr>
            <w:r w:rsidRPr="001F7439">
              <w:rPr>
                <w:b/>
                <w:sz w:val="20"/>
                <w:szCs w:val="20"/>
                <w:lang w:val="es-MX"/>
              </w:rPr>
              <w:t>Diario Oficial o DOF</w:t>
            </w:r>
          </w:p>
        </w:tc>
        <w:tc>
          <w:tcPr>
            <w:tcW w:w="6563" w:type="dxa"/>
          </w:tcPr>
          <w:p w14:paraId="09ABD9DD"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Diario Oficial de la Federación.</w:t>
            </w:r>
          </w:p>
        </w:tc>
      </w:tr>
      <w:tr w:rsidR="000E0CBA" w:rsidRPr="00D47F8A" w14:paraId="5819FDD4" w14:textId="77777777">
        <w:trPr>
          <w:trHeight w:hRule="exact" w:val="1159"/>
        </w:trPr>
        <w:tc>
          <w:tcPr>
            <w:tcW w:w="2266" w:type="dxa"/>
          </w:tcPr>
          <w:p w14:paraId="27BAA436" w14:textId="77777777" w:rsidR="000E0CBA" w:rsidRPr="001F7439" w:rsidRDefault="000E0CBA">
            <w:pPr>
              <w:pStyle w:val="TableParagraph"/>
              <w:spacing w:before="10"/>
              <w:rPr>
                <w:sz w:val="20"/>
                <w:szCs w:val="20"/>
                <w:lang w:val="es-MX"/>
              </w:rPr>
            </w:pPr>
          </w:p>
          <w:p w14:paraId="3E3A63D0" w14:textId="77777777" w:rsidR="000E0CBA" w:rsidRPr="001F7439" w:rsidRDefault="00665A2B">
            <w:pPr>
              <w:pStyle w:val="TableParagraph"/>
              <w:ind w:left="227" w:right="84" w:hanging="125"/>
              <w:rPr>
                <w:b/>
                <w:sz w:val="20"/>
                <w:szCs w:val="20"/>
                <w:lang w:val="es-MX"/>
              </w:rPr>
            </w:pPr>
            <w:r w:rsidRPr="001F7439">
              <w:rPr>
                <w:b/>
                <w:sz w:val="20"/>
                <w:szCs w:val="20"/>
                <w:lang w:val="es-MX"/>
              </w:rPr>
              <w:t>Dirección del Hospital o Director del Hospital</w:t>
            </w:r>
          </w:p>
        </w:tc>
        <w:tc>
          <w:tcPr>
            <w:tcW w:w="6563" w:type="dxa"/>
          </w:tcPr>
          <w:p w14:paraId="6114053E" w14:textId="77777777" w:rsidR="000E0CBA" w:rsidRPr="001F7439" w:rsidRDefault="00665A2B">
            <w:pPr>
              <w:pStyle w:val="TableParagraph"/>
              <w:ind w:left="103" w:right="109"/>
              <w:jc w:val="both"/>
              <w:rPr>
                <w:sz w:val="20"/>
                <w:szCs w:val="20"/>
                <w:lang w:val="es-MX"/>
              </w:rPr>
            </w:pPr>
            <w:r w:rsidRPr="001F7439">
              <w:rPr>
                <w:sz w:val="20"/>
                <w:szCs w:val="20"/>
                <w:lang w:val="es-MX"/>
              </w:rPr>
              <w:t>La persona física designada por el Instituto para llevar a cabo las actividades descritas en el Manual de Organización de las Unidades Médicas Hospitalarias de Segundo Nivel de Atención, quien además, dará seguimiento de todos los asuntos relacionados con la prestación de los Servicios, en términos del Contrato.</w:t>
            </w:r>
          </w:p>
        </w:tc>
      </w:tr>
      <w:tr w:rsidR="000E0CBA" w:rsidRPr="00D47F8A" w14:paraId="317AC450" w14:textId="77777777" w:rsidTr="00EE4393">
        <w:trPr>
          <w:trHeight w:hRule="exact" w:val="1759"/>
        </w:trPr>
        <w:tc>
          <w:tcPr>
            <w:tcW w:w="2266" w:type="dxa"/>
          </w:tcPr>
          <w:p w14:paraId="782B93D7" w14:textId="77777777" w:rsidR="000E0CBA" w:rsidRPr="001F7439" w:rsidRDefault="000E0CBA">
            <w:pPr>
              <w:pStyle w:val="TableParagraph"/>
              <w:rPr>
                <w:sz w:val="20"/>
                <w:szCs w:val="20"/>
                <w:lang w:val="es-MX"/>
              </w:rPr>
            </w:pPr>
          </w:p>
          <w:p w14:paraId="3AD3998A" w14:textId="77777777" w:rsidR="000E0CBA" w:rsidRPr="001F7439" w:rsidRDefault="000E0CBA">
            <w:pPr>
              <w:pStyle w:val="TableParagraph"/>
              <w:spacing w:before="10"/>
              <w:rPr>
                <w:sz w:val="20"/>
                <w:szCs w:val="20"/>
                <w:lang w:val="es-MX"/>
              </w:rPr>
            </w:pPr>
          </w:p>
          <w:p w14:paraId="62B6157A" w14:textId="77777777" w:rsidR="000E0CBA" w:rsidRPr="001F7439" w:rsidRDefault="00665A2B">
            <w:pPr>
              <w:pStyle w:val="TableParagraph"/>
              <w:spacing w:before="1"/>
              <w:ind w:left="85" w:right="88"/>
              <w:jc w:val="center"/>
              <w:rPr>
                <w:b/>
                <w:sz w:val="20"/>
                <w:szCs w:val="20"/>
                <w:lang w:val="es-MX"/>
              </w:rPr>
            </w:pPr>
            <w:r w:rsidRPr="001F7439">
              <w:rPr>
                <w:b/>
                <w:sz w:val="20"/>
                <w:szCs w:val="20"/>
                <w:lang w:val="es-MX"/>
              </w:rPr>
              <w:t>Diseño</w:t>
            </w:r>
          </w:p>
        </w:tc>
        <w:tc>
          <w:tcPr>
            <w:tcW w:w="6563" w:type="dxa"/>
          </w:tcPr>
          <w:p w14:paraId="7E62DB0F" w14:textId="06885E81" w:rsidR="000E0CBA" w:rsidRPr="001F7439" w:rsidRDefault="00665A2B">
            <w:pPr>
              <w:pStyle w:val="TableParagraph"/>
              <w:ind w:left="103" w:right="99"/>
              <w:jc w:val="both"/>
              <w:rPr>
                <w:sz w:val="20"/>
                <w:szCs w:val="20"/>
                <w:lang w:val="es-MX"/>
              </w:rPr>
            </w:pPr>
            <w:r w:rsidRPr="001F7439">
              <w:rPr>
                <w:sz w:val="20"/>
                <w:szCs w:val="20"/>
                <w:lang w:val="es-MX"/>
              </w:rPr>
              <w:t xml:space="preserve">Toda aquella información relacionada o contenida como parte del Proyecto Ejecutivo y que constituye un requisito de Entrega de parte del Desarrollador conforme a lo establecido en los </w:t>
            </w:r>
            <w:r w:rsidRPr="001F7439">
              <w:rPr>
                <w:b/>
                <w:sz w:val="20"/>
                <w:szCs w:val="20"/>
                <w:lang w:val="es-MX"/>
              </w:rPr>
              <w:t>Apéndices A</w:t>
            </w:r>
            <w:r w:rsidR="00095CC7" w:rsidRPr="001F7439">
              <w:rPr>
                <w:b/>
                <w:sz w:val="20"/>
                <w:szCs w:val="20"/>
                <w:lang w:val="es-MX"/>
              </w:rPr>
              <w:t xml:space="preserve"> (Procedimiento de Revisión de la Información de Diseño)</w:t>
            </w:r>
            <w:r w:rsidRPr="001F7439">
              <w:rPr>
                <w:b/>
                <w:sz w:val="20"/>
                <w:szCs w:val="20"/>
                <w:lang w:val="es-MX"/>
              </w:rPr>
              <w:t xml:space="preserve"> </w:t>
            </w:r>
            <w:r w:rsidRPr="001F7439">
              <w:rPr>
                <w:sz w:val="20"/>
                <w:szCs w:val="20"/>
                <w:lang w:val="es-MX"/>
              </w:rPr>
              <w:t xml:space="preserve">y </w:t>
            </w:r>
            <w:r w:rsidRPr="001F7439">
              <w:rPr>
                <w:b/>
                <w:sz w:val="20"/>
                <w:szCs w:val="20"/>
                <w:lang w:val="es-MX"/>
              </w:rPr>
              <w:t>B</w:t>
            </w:r>
            <w:r w:rsidR="00095CC7" w:rsidRPr="001F7439">
              <w:rPr>
                <w:b/>
                <w:sz w:val="20"/>
                <w:szCs w:val="20"/>
                <w:lang w:val="es-MX"/>
              </w:rPr>
              <w:t xml:space="preserve"> (Tablas de Entregas y Plazos)</w:t>
            </w:r>
            <w:r w:rsidRPr="001F7439">
              <w:rPr>
                <w:b/>
                <w:sz w:val="20"/>
                <w:szCs w:val="20"/>
                <w:lang w:val="es-MX"/>
              </w:rPr>
              <w:t xml:space="preserve"> </w:t>
            </w:r>
            <w:r w:rsidRPr="001F7439">
              <w:rPr>
                <w:sz w:val="20"/>
                <w:szCs w:val="20"/>
                <w:lang w:val="es-MX"/>
              </w:rPr>
              <w:t xml:space="preserve">del </w:t>
            </w:r>
            <w:r w:rsidRPr="001F7439">
              <w:rPr>
                <w:b/>
                <w:sz w:val="20"/>
                <w:szCs w:val="20"/>
                <w:lang w:val="es-MX"/>
              </w:rPr>
              <w:t>Anexo 5</w:t>
            </w:r>
            <w:r w:rsidR="00F624C6" w:rsidRPr="001F7439">
              <w:rPr>
                <w:b/>
                <w:sz w:val="20"/>
                <w:szCs w:val="20"/>
                <w:lang w:val="es-MX"/>
              </w:rPr>
              <w:t xml:space="preserve"> </w:t>
            </w:r>
            <w:r w:rsidRPr="001F7439">
              <w:rPr>
                <w:b/>
                <w:sz w:val="20"/>
                <w:szCs w:val="20"/>
                <w:lang w:val="es-MX"/>
              </w:rPr>
              <w:t>(</w:t>
            </w:r>
            <w:r w:rsidRPr="001F7439">
              <w:rPr>
                <w:b/>
                <w:i/>
                <w:sz w:val="20"/>
                <w:szCs w:val="20"/>
                <w:lang w:val="es-MX"/>
              </w:rPr>
              <w:t>Procedimiento de Revisión</w:t>
            </w:r>
            <w:r w:rsidRPr="001F7439">
              <w:rPr>
                <w:b/>
                <w:sz w:val="20"/>
                <w:szCs w:val="20"/>
                <w:lang w:val="es-MX"/>
              </w:rPr>
              <w:t>)</w:t>
            </w:r>
            <w:r w:rsidRPr="001F7439">
              <w:rPr>
                <w:sz w:val="20"/>
                <w:szCs w:val="20"/>
                <w:lang w:val="es-MX"/>
              </w:rPr>
              <w:t xml:space="preserve">, y el </w:t>
            </w:r>
            <w:r w:rsidRPr="001F7439">
              <w:rPr>
                <w:b/>
                <w:sz w:val="20"/>
                <w:szCs w:val="20"/>
                <w:lang w:val="es-MX"/>
              </w:rPr>
              <w:t xml:space="preserve">Apéndice C </w:t>
            </w:r>
            <w:r w:rsidR="00F308D2" w:rsidRPr="001F7439">
              <w:rPr>
                <w:b/>
                <w:sz w:val="20"/>
                <w:szCs w:val="20"/>
                <w:lang w:val="es-MX"/>
              </w:rPr>
              <w:t xml:space="preserve">(Requerimientos Mínimos del Proyecto Ejecutivo)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 y Plan</w:t>
            </w:r>
            <w:r w:rsidRPr="001F7439">
              <w:rPr>
                <w:b/>
                <w:i/>
                <w:spacing w:val="-9"/>
                <w:sz w:val="20"/>
                <w:szCs w:val="20"/>
                <w:lang w:val="es-MX"/>
              </w:rPr>
              <w:t xml:space="preserve"> </w:t>
            </w:r>
            <w:r w:rsidRPr="001F7439">
              <w:rPr>
                <w:b/>
                <w:i/>
                <w:sz w:val="20"/>
                <w:szCs w:val="20"/>
                <w:lang w:val="es-MX"/>
              </w:rPr>
              <w:t>Funcional</w:t>
            </w:r>
            <w:r w:rsidRPr="001F7439">
              <w:rPr>
                <w:b/>
                <w:sz w:val="20"/>
                <w:szCs w:val="20"/>
                <w:lang w:val="es-MX"/>
              </w:rPr>
              <w:t>)</w:t>
            </w:r>
            <w:r w:rsidRPr="001F7439">
              <w:rPr>
                <w:sz w:val="20"/>
                <w:szCs w:val="20"/>
                <w:lang w:val="es-MX"/>
              </w:rPr>
              <w:t>.</w:t>
            </w:r>
          </w:p>
        </w:tc>
      </w:tr>
      <w:tr w:rsidR="000E0CBA" w:rsidRPr="00D47F8A" w14:paraId="0DCDEAC6" w14:textId="77777777">
        <w:trPr>
          <w:trHeight w:hRule="exact" w:val="638"/>
        </w:trPr>
        <w:tc>
          <w:tcPr>
            <w:tcW w:w="2266" w:type="dxa"/>
          </w:tcPr>
          <w:p w14:paraId="4DCA0043" w14:textId="77777777" w:rsidR="000E0CBA" w:rsidRPr="001F7439" w:rsidRDefault="00665A2B">
            <w:pPr>
              <w:pStyle w:val="TableParagraph"/>
              <w:spacing w:before="82"/>
              <w:ind w:left="405" w:right="47" w:firstLine="55"/>
              <w:rPr>
                <w:b/>
                <w:sz w:val="20"/>
                <w:szCs w:val="20"/>
                <w:lang w:val="es-MX"/>
              </w:rPr>
            </w:pPr>
            <w:r w:rsidRPr="001F7439">
              <w:rPr>
                <w:b/>
                <w:sz w:val="20"/>
                <w:szCs w:val="20"/>
                <w:lang w:val="es-MX"/>
              </w:rPr>
              <w:t xml:space="preserve">Documentación </w:t>
            </w:r>
            <w:r w:rsidRPr="001F7439">
              <w:rPr>
                <w:b/>
                <w:w w:val="95"/>
                <w:sz w:val="20"/>
                <w:szCs w:val="20"/>
                <w:lang w:val="es-MX"/>
              </w:rPr>
              <w:t>Complementaria</w:t>
            </w:r>
          </w:p>
        </w:tc>
        <w:tc>
          <w:tcPr>
            <w:tcW w:w="6563" w:type="dxa"/>
          </w:tcPr>
          <w:p w14:paraId="5978E3F4" w14:textId="389E3B74" w:rsidR="000E0CBA" w:rsidRPr="001F7439" w:rsidRDefault="00665A2B" w:rsidP="00EE4393">
            <w:pPr>
              <w:pStyle w:val="TableParagraph"/>
              <w:spacing w:before="77"/>
              <w:ind w:left="103" w:right="100"/>
              <w:jc w:val="both"/>
              <w:rPr>
                <w:sz w:val="20"/>
                <w:szCs w:val="20"/>
                <w:lang w:val="es-MX"/>
              </w:rPr>
            </w:pPr>
            <w:r w:rsidRPr="001F7439">
              <w:rPr>
                <w:sz w:val="20"/>
                <w:szCs w:val="20"/>
                <w:lang w:val="es-MX"/>
              </w:rPr>
              <w:t xml:space="preserve">Información complementaria y técnica requerida para la oferta técnica de la Propuesta que se establece en la </w:t>
            </w:r>
            <w:r w:rsidR="001A2E92" w:rsidRPr="001F7439">
              <w:rPr>
                <w:sz w:val="20"/>
                <w:szCs w:val="20"/>
                <w:lang w:val="es-MX"/>
              </w:rPr>
              <w:t>s</w:t>
            </w:r>
            <w:r w:rsidRPr="001F7439">
              <w:rPr>
                <w:sz w:val="20"/>
                <w:szCs w:val="20"/>
                <w:lang w:val="es-MX"/>
              </w:rPr>
              <w:t>ección II de las Bases de Concurso.</w:t>
            </w:r>
          </w:p>
        </w:tc>
      </w:tr>
      <w:tr w:rsidR="000E0CBA" w:rsidRPr="00D47F8A" w14:paraId="65EA32DF" w14:textId="77777777">
        <w:trPr>
          <w:trHeight w:hRule="exact" w:val="931"/>
        </w:trPr>
        <w:tc>
          <w:tcPr>
            <w:tcW w:w="2266" w:type="dxa"/>
          </w:tcPr>
          <w:p w14:paraId="2FB46D52" w14:textId="77777777" w:rsidR="000E0CBA" w:rsidRPr="001F7439" w:rsidRDefault="000E0CBA">
            <w:pPr>
              <w:pStyle w:val="TableParagraph"/>
              <w:spacing w:before="10"/>
              <w:rPr>
                <w:sz w:val="20"/>
                <w:szCs w:val="20"/>
                <w:lang w:val="es-MX"/>
              </w:rPr>
            </w:pPr>
          </w:p>
          <w:p w14:paraId="37D2AFE4" w14:textId="77777777" w:rsidR="000E0CBA" w:rsidRPr="001F7439" w:rsidRDefault="00665A2B">
            <w:pPr>
              <w:pStyle w:val="TableParagraph"/>
              <w:ind w:left="715" w:right="47" w:hanging="267"/>
              <w:rPr>
                <w:b/>
                <w:sz w:val="20"/>
                <w:szCs w:val="20"/>
                <w:lang w:val="es-MX"/>
              </w:rPr>
            </w:pPr>
            <w:r w:rsidRPr="001F7439">
              <w:rPr>
                <w:b/>
                <w:sz w:val="20"/>
                <w:szCs w:val="20"/>
                <w:lang w:val="es-MX"/>
              </w:rPr>
              <w:t>Documentos del Concurso</w:t>
            </w:r>
          </w:p>
        </w:tc>
        <w:tc>
          <w:tcPr>
            <w:tcW w:w="6563" w:type="dxa"/>
          </w:tcPr>
          <w:p w14:paraId="28B29426" w14:textId="295B9AA6" w:rsidR="000E0CBA" w:rsidRPr="001F7439" w:rsidRDefault="00665A2B">
            <w:pPr>
              <w:pStyle w:val="TableParagraph"/>
              <w:ind w:left="103" w:right="107"/>
              <w:jc w:val="both"/>
              <w:rPr>
                <w:sz w:val="20"/>
                <w:szCs w:val="20"/>
                <w:lang w:val="es-MX"/>
              </w:rPr>
            </w:pPr>
            <w:r w:rsidRPr="001F7439">
              <w:rPr>
                <w:sz w:val="20"/>
                <w:szCs w:val="20"/>
                <w:lang w:val="es-MX"/>
              </w:rPr>
              <w:t>Son conjuntamente, la Convocatoria, las Bases, sus Anexos y el Contrato, las Juntas de Aclaraciones, las respuestas oficialmente entregadas, las actas y todas las actuaciones oficiales que se hagan en el Concurso Público Internacional Mixto número [*].</w:t>
            </w:r>
          </w:p>
        </w:tc>
      </w:tr>
      <w:tr w:rsidR="000E0CBA" w:rsidRPr="00D47F8A" w14:paraId="6887A9B5" w14:textId="77777777">
        <w:trPr>
          <w:trHeight w:hRule="exact" w:val="929"/>
        </w:trPr>
        <w:tc>
          <w:tcPr>
            <w:tcW w:w="2266" w:type="dxa"/>
          </w:tcPr>
          <w:p w14:paraId="64AE7046" w14:textId="77777777" w:rsidR="000E0CBA" w:rsidRPr="001F7439" w:rsidRDefault="000E0CBA">
            <w:pPr>
              <w:pStyle w:val="TableParagraph"/>
              <w:spacing w:before="10"/>
              <w:rPr>
                <w:sz w:val="20"/>
                <w:szCs w:val="20"/>
                <w:lang w:val="es-MX"/>
              </w:rPr>
            </w:pPr>
          </w:p>
          <w:p w14:paraId="1316106A" w14:textId="77777777" w:rsidR="000E0CBA" w:rsidRPr="001F7439" w:rsidRDefault="00665A2B">
            <w:pPr>
              <w:pStyle w:val="TableParagraph"/>
              <w:ind w:left="460" w:right="47" w:hanging="12"/>
              <w:rPr>
                <w:b/>
                <w:sz w:val="20"/>
                <w:szCs w:val="20"/>
                <w:lang w:val="es-MX"/>
              </w:rPr>
            </w:pPr>
            <w:r w:rsidRPr="001F7439">
              <w:rPr>
                <w:b/>
                <w:sz w:val="20"/>
                <w:szCs w:val="20"/>
                <w:lang w:val="es-MX"/>
              </w:rPr>
              <w:t>Documentos del Financiamiento</w:t>
            </w:r>
          </w:p>
        </w:tc>
        <w:tc>
          <w:tcPr>
            <w:tcW w:w="6563" w:type="dxa"/>
          </w:tcPr>
          <w:p w14:paraId="508063F6" w14:textId="77777777" w:rsidR="000E0CBA" w:rsidRPr="001F7439" w:rsidRDefault="00665A2B">
            <w:pPr>
              <w:pStyle w:val="TableParagraph"/>
              <w:ind w:left="103" w:right="108"/>
              <w:jc w:val="both"/>
              <w:rPr>
                <w:sz w:val="20"/>
                <w:szCs w:val="20"/>
                <w:lang w:val="es-MX"/>
              </w:rPr>
            </w:pPr>
            <w:r w:rsidRPr="001F7439">
              <w:rPr>
                <w:sz w:val="20"/>
                <w:szCs w:val="20"/>
                <w:lang w:val="es-MX"/>
              </w:rPr>
              <w:t>Todos y cada uno de los contratos o instrumentos que celebre el Desarrollador, o cualquier Persona Relacionada con éste, con los Acreedores en relación con el financiamiento a largo plazo para la realización de las Actividades Preliminares y la prestación de los Servicios.</w:t>
            </w:r>
          </w:p>
        </w:tc>
      </w:tr>
      <w:tr w:rsidR="000E0CBA" w:rsidRPr="00D47F8A" w14:paraId="599E60D4" w14:textId="77777777">
        <w:trPr>
          <w:trHeight w:hRule="exact" w:val="931"/>
        </w:trPr>
        <w:tc>
          <w:tcPr>
            <w:tcW w:w="2266" w:type="dxa"/>
          </w:tcPr>
          <w:p w14:paraId="378680B0" w14:textId="77777777" w:rsidR="000E0CBA" w:rsidRPr="001F7439" w:rsidRDefault="000E0CBA">
            <w:pPr>
              <w:pStyle w:val="TableParagraph"/>
              <w:spacing w:before="10"/>
              <w:rPr>
                <w:sz w:val="20"/>
                <w:szCs w:val="20"/>
                <w:lang w:val="es-MX"/>
              </w:rPr>
            </w:pPr>
          </w:p>
          <w:p w14:paraId="3E03A40C" w14:textId="77777777" w:rsidR="000E0CBA" w:rsidRPr="001F7439" w:rsidRDefault="00665A2B">
            <w:pPr>
              <w:pStyle w:val="TableParagraph"/>
              <w:ind w:left="748" w:right="47" w:hanging="300"/>
              <w:rPr>
                <w:b/>
                <w:sz w:val="20"/>
                <w:szCs w:val="20"/>
                <w:lang w:val="es-MX"/>
              </w:rPr>
            </w:pPr>
            <w:r w:rsidRPr="001F7439">
              <w:rPr>
                <w:b/>
                <w:sz w:val="20"/>
                <w:szCs w:val="20"/>
                <w:lang w:val="es-MX"/>
              </w:rPr>
              <w:t>Documentos del Proyecto</w:t>
            </w:r>
          </w:p>
        </w:tc>
        <w:tc>
          <w:tcPr>
            <w:tcW w:w="6563" w:type="dxa"/>
          </w:tcPr>
          <w:p w14:paraId="2CB93E79" w14:textId="77777777" w:rsidR="000E0CBA" w:rsidRPr="001F7439" w:rsidRDefault="00665A2B">
            <w:pPr>
              <w:pStyle w:val="TableParagraph"/>
              <w:ind w:left="103" w:right="104"/>
              <w:jc w:val="both"/>
              <w:rPr>
                <w:sz w:val="20"/>
                <w:szCs w:val="20"/>
                <w:lang w:val="es-MX"/>
              </w:rPr>
            </w:pPr>
            <w:r w:rsidRPr="001F7439">
              <w:rPr>
                <w:sz w:val="20"/>
                <w:szCs w:val="20"/>
                <w:lang w:val="es-MX"/>
              </w:rPr>
              <w:t>Cualquiera que derive de este Contrato, los Contratos con Subcontratistas o cualquier otro contrato, convenio o instrumento jurídico celebrado en relación con dichos documentos, según sean modificados o sustituidos y los Documentos del Financiamiento.</w:t>
            </w:r>
          </w:p>
        </w:tc>
      </w:tr>
    </w:tbl>
    <w:p w14:paraId="2BF579B0"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034A1228" w14:textId="77777777" w:rsidR="000E0CBA" w:rsidRPr="001F7439" w:rsidRDefault="000E0CBA">
      <w:pPr>
        <w:pStyle w:val="Textoindependiente"/>
        <w:rPr>
          <w:sz w:val="20"/>
          <w:szCs w:val="20"/>
          <w:lang w:val="es-MX"/>
        </w:rPr>
      </w:pPr>
    </w:p>
    <w:p w14:paraId="4BA74B5E"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6B816D47" w14:textId="77777777">
        <w:trPr>
          <w:trHeight w:hRule="exact" w:val="1162"/>
        </w:trPr>
        <w:tc>
          <w:tcPr>
            <w:tcW w:w="2266" w:type="dxa"/>
          </w:tcPr>
          <w:p w14:paraId="6C032FE3" w14:textId="77777777" w:rsidR="000E0CBA" w:rsidRPr="001F7439" w:rsidRDefault="000E0CBA">
            <w:pPr>
              <w:pStyle w:val="TableParagraph"/>
              <w:spacing w:before="10"/>
              <w:rPr>
                <w:sz w:val="20"/>
                <w:szCs w:val="20"/>
                <w:lang w:val="es-MX"/>
              </w:rPr>
            </w:pPr>
          </w:p>
          <w:p w14:paraId="51510708" w14:textId="77777777" w:rsidR="000E0CBA" w:rsidRPr="001F7439" w:rsidRDefault="00665A2B">
            <w:pPr>
              <w:pStyle w:val="TableParagraph"/>
              <w:ind w:left="143" w:right="126" w:firstLine="455"/>
              <w:rPr>
                <w:b/>
                <w:sz w:val="20"/>
                <w:szCs w:val="20"/>
                <w:lang w:val="es-MX"/>
              </w:rPr>
            </w:pPr>
            <w:r w:rsidRPr="001F7439">
              <w:rPr>
                <w:b/>
                <w:sz w:val="20"/>
                <w:szCs w:val="20"/>
                <w:lang w:val="es-MX"/>
              </w:rPr>
              <w:t>Documentos Presentados a Revisión</w:t>
            </w:r>
          </w:p>
        </w:tc>
        <w:tc>
          <w:tcPr>
            <w:tcW w:w="6563" w:type="dxa"/>
          </w:tcPr>
          <w:p w14:paraId="2C87A994" w14:textId="77777777" w:rsidR="000E0CBA" w:rsidRPr="001F7439" w:rsidRDefault="00665A2B">
            <w:pPr>
              <w:pStyle w:val="TableParagraph"/>
              <w:ind w:left="103" w:right="108"/>
              <w:jc w:val="both"/>
              <w:rPr>
                <w:b/>
                <w:sz w:val="20"/>
                <w:szCs w:val="20"/>
                <w:lang w:val="es-MX"/>
              </w:rPr>
            </w:pPr>
            <w:r w:rsidRPr="001F7439">
              <w:rPr>
                <w:sz w:val="20"/>
                <w:szCs w:val="20"/>
                <w:lang w:val="es-MX"/>
              </w:rPr>
              <w:t xml:space="preserve">Toda aquella información que se presenta por el Desarrollador al Instituto para su revisión y validación a fin de implementarse como parte del Proyecto. Incluye la Información de Diseño y las relacionadas con el proceso de la construcción, pre-operación y prestación de los Servicios, en términos de lo establecido en 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w:t>
            </w:r>
          </w:p>
        </w:tc>
      </w:tr>
      <w:tr w:rsidR="000E0CBA" w:rsidRPr="00D47F8A" w14:paraId="72002452" w14:textId="77777777">
        <w:trPr>
          <w:trHeight w:hRule="exact" w:val="470"/>
        </w:trPr>
        <w:tc>
          <w:tcPr>
            <w:tcW w:w="2266" w:type="dxa"/>
          </w:tcPr>
          <w:p w14:paraId="5F4A26D1" w14:textId="77777777" w:rsidR="000E0CBA" w:rsidRPr="001F7439" w:rsidRDefault="00665A2B">
            <w:pPr>
              <w:pStyle w:val="TableParagraph"/>
              <w:spacing w:before="113"/>
              <w:ind w:left="86" w:right="88"/>
              <w:jc w:val="center"/>
              <w:rPr>
                <w:b/>
                <w:sz w:val="20"/>
                <w:szCs w:val="20"/>
                <w:lang w:val="es-MX"/>
              </w:rPr>
            </w:pPr>
            <w:r w:rsidRPr="001F7439">
              <w:rPr>
                <w:b/>
                <w:sz w:val="20"/>
                <w:szCs w:val="20"/>
                <w:lang w:val="es-MX"/>
              </w:rPr>
              <w:t>Domicilio del Concurso</w:t>
            </w:r>
          </w:p>
        </w:tc>
        <w:tc>
          <w:tcPr>
            <w:tcW w:w="6563" w:type="dxa"/>
          </w:tcPr>
          <w:p w14:paraId="3ABFFAAA"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Domicilio de la Convocante ubicado en Calle Durango 291, Piso 11, Colonia Roma, Delegación Cuauhtémoc, C.P. 06700, Ciudad de México.</w:t>
            </w:r>
          </w:p>
        </w:tc>
      </w:tr>
      <w:tr w:rsidR="000E0CBA" w:rsidRPr="001F7439" w14:paraId="1E9A0C04" w14:textId="77777777">
        <w:trPr>
          <w:trHeight w:hRule="exact" w:val="324"/>
        </w:trPr>
        <w:tc>
          <w:tcPr>
            <w:tcW w:w="2266" w:type="dxa"/>
          </w:tcPr>
          <w:p w14:paraId="0A7E5275" w14:textId="77777777" w:rsidR="000E0CBA" w:rsidRPr="001F7439" w:rsidRDefault="00665A2B">
            <w:pPr>
              <w:pStyle w:val="TableParagraph"/>
              <w:spacing w:before="39"/>
              <w:ind w:left="87" w:right="88"/>
              <w:jc w:val="center"/>
              <w:rPr>
                <w:b/>
                <w:sz w:val="20"/>
                <w:szCs w:val="20"/>
                <w:lang w:val="es-MX"/>
              </w:rPr>
            </w:pPr>
            <w:r w:rsidRPr="001F7439">
              <w:rPr>
                <w:b/>
                <w:sz w:val="20"/>
                <w:szCs w:val="20"/>
                <w:lang w:val="es-MX"/>
              </w:rPr>
              <w:t>DRO</w:t>
            </w:r>
          </w:p>
        </w:tc>
        <w:tc>
          <w:tcPr>
            <w:tcW w:w="6563" w:type="dxa"/>
          </w:tcPr>
          <w:p w14:paraId="2B2DFEF0" w14:textId="77777777" w:rsidR="000E0CBA" w:rsidRPr="001F7439" w:rsidRDefault="00665A2B" w:rsidP="00EE4393">
            <w:pPr>
              <w:pStyle w:val="TableParagraph"/>
              <w:spacing w:before="34"/>
              <w:ind w:left="103"/>
              <w:jc w:val="both"/>
              <w:rPr>
                <w:sz w:val="20"/>
                <w:szCs w:val="20"/>
                <w:lang w:val="es-MX"/>
              </w:rPr>
            </w:pPr>
            <w:r w:rsidRPr="001F7439">
              <w:rPr>
                <w:sz w:val="20"/>
                <w:szCs w:val="20"/>
                <w:lang w:val="es-MX"/>
              </w:rPr>
              <w:t>Director Responsable de Obra.</w:t>
            </w:r>
          </w:p>
        </w:tc>
      </w:tr>
      <w:tr w:rsidR="000E0CBA" w:rsidRPr="00D47F8A" w14:paraId="5969412B" w14:textId="77777777">
        <w:trPr>
          <w:trHeight w:hRule="exact" w:val="701"/>
        </w:trPr>
        <w:tc>
          <w:tcPr>
            <w:tcW w:w="2266" w:type="dxa"/>
          </w:tcPr>
          <w:p w14:paraId="16CBAC3B" w14:textId="77777777" w:rsidR="000E0CBA" w:rsidRPr="001F7439" w:rsidRDefault="000E0CBA">
            <w:pPr>
              <w:pStyle w:val="TableParagraph"/>
              <w:spacing w:before="10"/>
              <w:rPr>
                <w:sz w:val="20"/>
                <w:szCs w:val="20"/>
                <w:lang w:val="es-MX"/>
              </w:rPr>
            </w:pPr>
          </w:p>
          <w:p w14:paraId="1E9AFE72" w14:textId="77777777" w:rsidR="000E0CBA" w:rsidRPr="001F7439" w:rsidRDefault="00665A2B">
            <w:pPr>
              <w:pStyle w:val="TableParagraph"/>
              <w:ind w:left="87" w:right="87"/>
              <w:jc w:val="center"/>
              <w:rPr>
                <w:b/>
                <w:sz w:val="20"/>
                <w:szCs w:val="20"/>
                <w:lang w:val="es-MX"/>
              </w:rPr>
            </w:pPr>
            <w:r w:rsidRPr="001F7439">
              <w:rPr>
                <w:b/>
                <w:sz w:val="20"/>
                <w:szCs w:val="20"/>
                <w:lang w:val="es-MX"/>
              </w:rPr>
              <w:t>Entregas</w:t>
            </w:r>
          </w:p>
        </w:tc>
        <w:tc>
          <w:tcPr>
            <w:tcW w:w="6563" w:type="dxa"/>
          </w:tcPr>
          <w:p w14:paraId="3B2018EE" w14:textId="75244C00" w:rsidR="000E0CBA" w:rsidRPr="001F7439" w:rsidRDefault="00665A2B">
            <w:pPr>
              <w:pStyle w:val="TableParagraph"/>
              <w:ind w:left="103" w:right="99"/>
              <w:jc w:val="both"/>
              <w:rPr>
                <w:sz w:val="20"/>
                <w:szCs w:val="20"/>
                <w:lang w:val="es-MX"/>
              </w:rPr>
            </w:pPr>
            <w:r w:rsidRPr="001F7439">
              <w:rPr>
                <w:sz w:val="20"/>
                <w:szCs w:val="20"/>
                <w:lang w:val="es-MX"/>
              </w:rPr>
              <w:t xml:space="preserve">Documentos listados en el </w:t>
            </w:r>
            <w:r w:rsidRPr="001F7439">
              <w:rPr>
                <w:b/>
                <w:sz w:val="20"/>
                <w:szCs w:val="20"/>
                <w:lang w:val="es-MX"/>
              </w:rPr>
              <w:t xml:space="preserve">Apéndice B </w:t>
            </w:r>
            <w:r w:rsidRPr="001F7439">
              <w:rPr>
                <w:b/>
                <w:i/>
                <w:sz w:val="20"/>
                <w:szCs w:val="20"/>
                <w:lang w:val="es-MX"/>
              </w:rPr>
              <w:t>(</w:t>
            </w:r>
            <w:r w:rsidRPr="001F7439">
              <w:rPr>
                <w:b/>
                <w:sz w:val="20"/>
                <w:szCs w:val="20"/>
                <w:lang w:val="es-MX"/>
              </w:rPr>
              <w:t>Tabla de Entregas y Plazos</w:t>
            </w:r>
            <w:r w:rsidRPr="001F7439">
              <w:rPr>
                <w:b/>
                <w:i/>
                <w:sz w:val="20"/>
                <w:szCs w:val="20"/>
                <w:lang w:val="es-MX"/>
              </w:rPr>
              <w:t xml:space="preserve">) </w:t>
            </w:r>
            <w:r w:rsidRPr="001F7439">
              <w:rPr>
                <w:sz w:val="20"/>
                <w:szCs w:val="20"/>
                <w:lang w:val="es-MX"/>
              </w:rPr>
              <w:t xml:space="preserve">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 xml:space="preserve">) </w:t>
            </w:r>
            <w:r w:rsidRPr="001F7439">
              <w:rPr>
                <w:sz w:val="20"/>
                <w:szCs w:val="20"/>
                <w:lang w:val="es-MX"/>
              </w:rPr>
              <w:t>y cuya entrega al Instituto constituye una obligación por parte del Desarrollador.</w:t>
            </w:r>
          </w:p>
        </w:tc>
      </w:tr>
      <w:tr w:rsidR="000E0CBA" w:rsidRPr="00D47F8A" w14:paraId="722EEE48" w14:textId="77777777">
        <w:trPr>
          <w:trHeight w:hRule="exact" w:val="468"/>
        </w:trPr>
        <w:tc>
          <w:tcPr>
            <w:tcW w:w="2266" w:type="dxa"/>
          </w:tcPr>
          <w:p w14:paraId="35F5FF3D" w14:textId="77777777" w:rsidR="000E0CBA" w:rsidRPr="001F7439" w:rsidRDefault="00665A2B">
            <w:pPr>
              <w:pStyle w:val="TableParagraph"/>
              <w:ind w:left="772" w:right="429" w:hanging="327"/>
              <w:rPr>
                <w:b/>
                <w:sz w:val="20"/>
                <w:szCs w:val="20"/>
                <w:lang w:val="es-MX"/>
              </w:rPr>
            </w:pPr>
            <w:r w:rsidRPr="001F7439">
              <w:rPr>
                <w:b/>
                <w:sz w:val="20"/>
                <w:szCs w:val="20"/>
                <w:lang w:val="es-MX"/>
              </w:rPr>
              <w:t>Equipamiento o Equipar</w:t>
            </w:r>
          </w:p>
        </w:tc>
        <w:tc>
          <w:tcPr>
            <w:tcW w:w="6563" w:type="dxa"/>
          </w:tcPr>
          <w:p w14:paraId="394DA13A"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Todos y cada uno de los actos que realiza el Desarrollador con la finalidad de proveer el Equipo al Hospital.</w:t>
            </w:r>
          </w:p>
        </w:tc>
      </w:tr>
      <w:tr w:rsidR="000E0CBA" w:rsidRPr="00D47F8A" w14:paraId="33A8CABA" w14:textId="77777777">
        <w:trPr>
          <w:trHeight w:hRule="exact" w:val="701"/>
        </w:trPr>
        <w:tc>
          <w:tcPr>
            <w:tcW w:w="2266" w:type="dxa"/>
          </w:tcPr>
          <w:p w14:paraId="0D78338D" w14:textId="77777777" w:rsidR="000E0CBA" w:rsidRPr="001F7439" w:rsidRDefault="000E0CBA">
            <w:pPr>
              <w:pStyle w:val="TableParagraph"/>
              <w:spacing w:before="10"/>
              <w:rPr>
                <w:sz w:val="20"/>
                <w:szCs w:val="20"/>
                <w:lang w:val="es-MX"/>
              </w:rPr>
            </w:pPr>
          </w:p>
          <w:p w14:paraId="575E5135" w14:textId="77777777" w:rsidR="000E0CBA" w:rsidRPr="001F7439" w:rsidRDefault="00665A2B">
            <w:pPr>
              <w:pStyle w:val="TableParagraph"/>
              <w:ind w:left="87" w:right="88"/>
              <w:jc w:val="center"/>
              <w:rPr>
                <w:b/>
                <w:sz w:val="20"/>
                <w:szCs w:val="20"/>
                <w:lang w:val="es-MX"/>
              </w:rPr>
            </w:pPr>
            <w:r w:rsidRPr="001F7439">
              <w:rPr>
                <w:b/>
                <w:sz w:val="20"/>
                <w:szCs w:val="20"/>
                <w:lang w:val="es-MX"/>
              </w:rPr>
              <w:t>Equipo</w:t>
            </w:r>
          </w:p>
        </w:tc>
        <w:tc>
          <w:tcPr>
            <w:tcW w:w="6563" w:type="dxa"/>
          </w:tcPr>
          <w:p w14:paraId="585E45CE" w14:textId="77777777" w:rsidR="000E0CBA" w:rsidRPr="001F7439" w:rsidRDefault="00665A2B">
            <w:pPr>
              <w:pStyle w:val="TableParagraph"/>
              <w:ind w:left="103" w:right="107"/>
              <w:jc w:val="both"/>
              <w:rPr>
                <w:sz w:val="20"/>
                <w:szCs w:val="20"/>
                <w:lang w:val="es-MX"/>
              </w:rPr>
            </w:pPr>
            <w:r w:rsidRPr="001F7439">
              <w:rPr>
                <w:sz w:val="20"/>
                <w:szCs w:val="20"/>
                <w:lang w:val="es-MX"/>
              </w:rPr>
              <w:t>Significa conjuntamente, el Equipo Médico, el Equipo de Informática, el Equipo de Telecomunicaciones, el Instrumental, Equipo Propio del Inmueble, Mobiliario Médico y Administrativo.</w:t>
            </w:r>
          </w:p>
        </w:tc>
      </w:tr>
      <w:tr w:rsidR="000E0CBA" w:rsidRPr="00D47F8A" w14:paraId="3C7B1C81" w14:textId="77777777">
        <w:trPr>
          <w:trHeight w:hRule="exact" w:val="1390"/>
        </w:trPr>
        <w:tc>
          <w:tcPr>
            <w:tcW w:w="2266" w:type="dxa"/>
          </w:tcPr>
          <w:p w14:paraId="6D7601B5" w14:textId="77777777" w:rsidR="000E0CBA" w:rsidRPr="001F7439" w:rsidRDefault="000E0CBA">
            <w:pPr>
              <w:pStyle w:val="TableParagraph"/>
              <w:rPr>
                <w:sz w:val="20"/>
                <w:szCs w:val="20"/>
                <w:lang w:val="es-MX"/>
              </w:rPr>
            </w:pPr>
          </w:p>
          <w:p w14:paraId="632C692C" w14:textId="77777777" w:rsidR="000E0CBA" w:rsidRPr="001F7439" w:rsidRDefault="000E0CBA">
            <w:pPr>
              <w:pStyle w:val="TableParagraph"/>
              <w:spacing w:before="11"/>
              <w:rPr>
                <w:sz w:val="20"/>
                <w:szCs w:val="20"/>
                <w:lang w:val="es-MX"/>
              </w:rPr>
            </w:pPr>
          </w:p>
          <w:p w14:paraId="39CBB6E5" w14:textId="77777777" w:rsidR="000E0CBA" w:rsidRPr="001F7439" w:rsidRDefault="00665A2B">
            <w:pPr>
              <w:pStyle w:val="TableParagraph"/>
              <w:ind w:left="87" w:right="87"/>
              <w:jc w:val="center"/>
              <w:rPr>
                <w:b/>
                <w:sz w:val="20"/>
                <w:szCs w:val="20"/>
                <w:lang w:val="es-MX"/>
              </w:rPr>
            </w:pPr>
            <w:r w:rsidRPr="001F7439">
              <w:rPr>
                <w:b/>
                <w:sz w:val="20"/>
                <w:szCs w:val="20"/>
                <w:lang w:val="es-MX"/>
              </w:rPr>
              <w:t>Equipo de Informática</w:t>
            </w:r>
          </w:p>
        </w:tc>
        <w:tc>
          <w:tcPr>
            <w:tcW w:w="6563" w:type="dxa"/>
          </w:tcPr>
          <w:p w14:paraId="573436F9" w14:textId="434E99C6" w:rsidR="000E0CBA" w:rsidRPr="001F7439" w:rsidRDefault="00665A2B">
            <w:pPr>
              <w:pStyle w:val="TableParagraph"/>
              <w:ind w:left="103" w:right="100"/>
              <w:jc w:val="both"/>
              <w:rPr>
                <w:sz w:val="20"/>
                <w:szCs w:val="20"/>
                <w:lang w:val="es-MX"/>
              </w:rPr>
            </w:pPr>
            <w:r w:rsidRPr="001F7439">
              <w:rPr>
                <w:sz w:val="20"/>
                <w:szCs w:val="20"/>
                <w:lang w:val="es-MX"/>
              </w:rPr>
              <w:t>Se refiere a todos los bienes informáticos que servirán de apoyo para la operación y gestión del Hospital, lo anterior de conformidad</w:t>
            </w:r>
            <w:r w:rsidR="00F624C6" w:rsidRPr="001F7439">
              <w:rPr>
                <w:sz w:val="20"/>
                <w:szCs w:val="20"/>
                <w:lang w:val="es-MX"/>
              </w:rPr>
              <w:t xml:space="preserve"> </w:t>
            </w:r>
            <w:r w:rsidRPr="001F7439">
              <w:rPr>
                <w:sz w:val="20"/>
                <w:szCs w:val="20"/>
                <w:lang w:val="es-MX"/>
              </w:rPr>
              <w:t>con</w:t>
            </w:r>
            <w:r w:rsidR="00F624C6" w:rsidRPr="001F7439">
              <w:rPr>
                <w:sz w:val="20"/>
                <w:szCs w:val="20"/>
                <w:lang w:val="es-MX"/>
              </w:rPr>
              <w:t xml:space="preserve"> </w:t>
            </w:r>
            <w:r w:rsidRPr="001F7439">
              <w:rPr>
                <w:sz w:val="20"/>
                <w:szCs w:val="20"/>
                <w:lang w:val="es-MX"/>
              </w:rPr>
              <w:t>la</w:t>
            </w:r>
            <w:r w:rsidR="00F624C6" w:rsidRPr="001F7439">
              <w:rPr>
                <w:sz w:val="20"/>
                <w:szCs w:val="20"/>
                <w:lang w:val="es-MX"/>
              </w:rPr>
              <w:t xml:space="preserve"> </w:t>
            </w:r>
            <w:r w:rsidRPr="001F7439">
              <w:rPr>
                <w:sz w:val="20"/>
                <w:szCs w:val="20"/>
                <w:lang w:val="es-MX"/>
              </w:rPr>
              <w:t xml:space="preserve"> sección</w:t>
            </w:r>
          </w:p>
          <w:p w14:paraId="092DC8C0" w14:textId="77777777" w:rsidR="000E0CBA" w:rsidRPr="001F7439" w:rsidRDefault="00665A2B">
            <w:pPr>
              <w:pStyle w:val="TableParagraph"/>
              <w:spacing w:before="6" w:line="242" w:lineRule="auto"/>
              <w:ind w:left="103" w:right="101"/>
              <w:jc w:val="both"/>
              <w:rPr>
                <w:b/>
                <w:i/>
                <w:sz w:val="20"/>
                <w:szCs w:val="20"/>
                <w:lang w:val="es-MX"/>
              </w:rPr>
            </w:pPr>
            <w:r w:rsidRPr="001F7439">
              <w:rPr>
                <w:sz w:val="20"/>
                <w:szCs w:val="20"/>
                <w:lang w:val="es-MX"/>
              </w:rPr>
              <w:t xml:space="preserve">4.1.1 del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r w:rsidRPr="001F7439">
              <w:rPr>
                <w:sz w:val="20"/>
                <w:szCs w:val="20"/>
                <w:lang w:val="es-MX"/>
              </w:rPr>
              <w:t xml:space="preserve">, considerando que estos equipos se encuentran referenciados en el </w:t>
            </w:r>
            <w:r w:rsidRPr="001F7439">
              <w:rPr>
                <w:b/>
                <w:sz w:val="20"/>
                <w:szCs w:val="20"/>
                <w:lang w:val="es-MX"/>
              </w:rPr>
              <w:t xml:space="preserve">Apéndice A </w:t>
            </w:r>
            <w:r w:rsidRPr="001F7439">
              <w:rPr>
                <w:b/>
                <w:i/>
                <w:sz w:val="20"/>
                <w:szCs w:val="20"/>
                <w:lang w:val="es-MX"/>
              </w:rPr>
              <w:t>(</w:t>
            </w:r>
            <w:r w:rsidRPr="001F7439">
              <w:rPr>
                <w:b/>
                <w:sz w:val="20"/>
                <w:szCs w:val="20"/>
                <w:lang w:val="es-MX"/>
              </w:rPr>
              <w:t>Programa Médico Arquitectónico</w:t>
            </w:r>
            <w:r w:rsidRPr="001F7439">
              <w:rPr>
                <w:b/>
                <w:i/>
                <w:sz w:val="20"/>
                <w:szCs w:val="20"/>
                <w:lang w:val="es-MX"/>
              </w:rPr>
              <w:t xml:space="preserve">) </w:t>
            </w:r>
            <w:r w:rsidRPr="001F7439">
              <w:rPr>
                <w:sz w:val="20"/>
                <w:szCs w:val="20"/>
                <w:lang w:val="es-MX"/>
              </w:rPr>
              <w:t xml:space="preserve">del </w:t>
            </w:r>
            <w:r w:rsidRPr="001F7439">
              <w:rPr>
                <w:b/>
                <w:sz w:val="20"/>
                <w:szCs w:val="20"/>
                <w:lang w:val="es-MX"/>
              </w:rPr>
              <w:t xml:space="preserve">Anexo 8 </w:t>
            </w:r>
            <w:r w:rsidRPr="001F7439">
              <w:rPr>
                <w:b/>
                <w:i/>
                <w:sz w:val="20"/>
                <w:szCs w:val="20"/>
                <w:lang w:val="es-MX"/>
              </w:rPr>
              <w:t>(Requerimientos de Diseño, Construcción y Plan Funcional).</w:t>
            </w:r>
          </w:p>
        </w:tc>
      </w:tr>
      <w:tr w:rsidR="000E0CBA" w:rsidRPr="00D47F8A" w14:paraId="4601EF97" w14:textId="77777777">
        <w:trPr>
          <w:trHeight w:hRule="exact" w:val="1620"/>
        </w:trPr>
        <w:tc>
          <w:tcPr>
            <w:tcW w:w="2266" w:type="dxa"/>
          </w:tcPr>
          <w:p w14:paraId="5A0167E3" w14:textId="77777777" w:rsidR="000E0CBA" w:rsidRPr="001F7439" w:rsidRDefault="000E0CBA">
            <w:pPr>
              <w:pStyle w:val="TableParagraph"/>
              <w:rPr>
                <w:sz w:val="20"/>
                <w:szCs w:val="20"/>
                <w:lang w:val="es-MX"/>
              </w:rPr>
            </w:pPr>
          </w:p>
          <w:p w14:paraId="02FB664E" w14:textId="77777777" w:rsidR="000E0CBA" w:rsidRPr="001F7439" w:rsidRDefault="000E0CBA">
            <w:pPr>
              <w:pStyle w:val="TableParagraph"/>
              <w:spacing w:before="10"/>
              <w:rPr>
                <w:sz w:val="20"/>
                <w:szCs w:val="20"/>
                <w:lang w:val="es-MX"/>
              </w:rPr>
            </w:pPr>
          </w:p>
          <w:p w14:paraId="019074F6" w14:textId="77777777" w:rsidR="000E0CBA" w:rsidRPr="001F7439" w:rsidRDefault="00665A2B">
            <w:pPr>
              <w:pStyle w:val="TableParagraph"/>
              <w:ind w:left="271" w:right="47" w:firstLine="419"/>
              <w:rPr>
                <w:b/>
                <w:sz w:val="20"/>
                <w:szCs w:val="20"/>
                <w:lang w:val="es-MX"/>
              </w:rPr>
            </w:pPr>
            <w:r w:rsidRPr="001F7439">
              <w:rPr>
                <w:b/>
                <w:sz w:val="20"/>
                <w:szCs w:val="20"/>
                <w:lang w:val="es-MX"/>
              </w:rPr>
              <w:t xml:space="preserve">Equipo de </w:t>
            </w:r>
            <w:r w:rsidRPr="001F7439">
              <w:rPr>
                <w:b/>
                <w:w w:val="95"/>
                <w:sz w:val="20"/>
                <w:szCs w:val="20"/>
                <w:lang w:val="es-MX"/>
              </w:rPr>
              <w:t>Telecomunicaciones</w:t>
            </w:r>
          </w:p>
        </w:tc>
        <w:tc>
          <w:tcPr>
            <w:tcW w:w="6563" w:type="dxa"/>
          </w:tcPr>
          <w:p w14:paraId="1DE3C4CF" w14:textId="396E0916" w:rsidR="000E0CBA" w:rsidRPr="001F7439" w:rsidRDefault="00665A2B">
            <w:pPr>
              <w:pStyle w:val="TableParagraph"/>
              <w:ind w:left="103" w:right="99"/>
              <w:jc w:val="both"/>
              <w:rPr>
                <w:b/>
                <w:i/>
                <w:sz w:val="20"/>
                <w:szCs w:val="20"/>
                <w:lang w:val="es-MX"/>
              </w:rPr>
            </w:pPr>
            <w:r w:rsidRPr="001F7439">
              <w:rPr>
                <w:sz w:val="20"/>
                <w:szCs w:val="20"/>
                <w:lang w:val="es-MX"/>
              </w:rPr>
              <w:t xml:space="preserve">Se refiere a todos los equipos y sistemas de comunicación que servirán para los enlaces necesarios entre todo el personal que labora en el Hospital, de conformidad con la sección 4.1.2 del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r w:rsidRPr="001F7439">
              <w:rPr>
                <w:sz w:val="20"/>
                <w:szCs w:val="20"/>
                <w:lang w:val="es-MX"/>
              </w:rPr>
              <w:t xml:space="preserve">, considerando que estos equipos se encuentran referenciados en el </w:t>
            </w:r>
            <w:r w:rsidRPr="001F7439">
              <w:rPr>
                <w:b/>
                <w:sz w:val="20"/>
                <w:szCs w:val="20"/>
                <w:lang w:val="es-MX"/>
              </w:rPr>
              <w:t xml:space="preserve">Apéndice B </w:t>
            </w:r>
            <w:r w:rsidRPr="001F7439">
              <w:rPr>
                <w:b/>
                <w:i/>
                <w:sz w:val="20"/>
                <w:szCs w:val="20"/>
                <w:lang w:val="es-MX"/>
              </w:rPr>
              <w:t>(</w:t>
            </w:r>
            <w:r w:rsidRPr="001F7439">
              <w:rPr>
                <w:b/>
                <w:sz w:val="20"/>
                <w:szCs w:val="20"/>
                <w:lang w:val="es-MX"/>
              </w:rPr>
              <w:t>Hoja de Datos General y Específicas</w:t>
            </w:r>
            <w:r w:rsidRPr="001F7439">
              <w:rPr>
                <w:b/>
                <w:i/>
                <w:sz w:val="20"/>
                <w:szCs w:val="20"/>
                <w:lang w:val="es-MX"/>
              </w:rPr>
              <w:t xml:space="preserve">) </w:t>
            </w:r>
            <w:r w:rsidRPr="001F7439">
              <w:rPr>
                <w:b/>
                <w:sz w:val="20"/>
                <w:szCs w:val="20"/>
                <w:lang w:val="es-MX"/>
              </w:rPr>
              <w:t>del Anexo 8 (</w:t>
            </w:r>
            <w:r w:rsidRPr="001F7439">
              <w:rPr>
                <w:b/>
                <w:i/>
                <w:sz w:val="20"/>
                <w:szCs w:val="20"/>
                <w:lang w:val="es-MX"/>
              </w:rPr>
              <w:t>Requerimientos de Diseño, Construcción y Plan Funcional</w:t>
            </w:r>
            <w:r w:rsidRPr="001F7439">
              <w:rPr>
                <w:b/>
                <w:sz w:val="20"/>
                <w:szCs w:val="20"/>
                <w:lang w:val="es-MX"/>
              </w:rPr>
              <w:t xml:space="preserve">) y en el Apéndice B (Equipo de Alta Tecnología) del Anexo </w:t>
            </w:r>
            <w:r w:rsidRPr="001F7439">
              <w:rPr>
                <w:b/>
                <w:i/>
                <w:sz w:val="20"/>
                <w:szCs w:val="20"/>
                <w:lang w:val="es-MX"/>
              </w:rPr>
              <w:t>9 (Requerimientos del</w:t>
            </w:r>
            <w:r w:rsidRPr="001F7439">
              <w:rPr>
                <w:b/>
                <w:i/>
                <w:spacing w:val="-12"/>
                <w:sz w:val="20"/>
                <w:szCs w:val="20"/>
                <w:lang w:val="es-MX"/>
              </w:rPr>
              <w:t xml:space="preserve"> </w:t>
            </w:r>
            <w:r w:rsidRPr="001F7439">
              <w:rPr>
                <w:b/>
                <w:i/>
                <w:sz w:val="20"/>
                <w:szCs w:val="20"/>
                <w:lang w:val="es-MX"/>
              </w:rPr>
              <w:t>Equipo).</w:t>
            </w:r>
          </w:p>
        </w:tc>
      </w:tr>
      <w:tr w:rsidR="000E0CBA" w:rsidRPr="00D47F8A" w14:paraId="05D62028" w14:textId="77777777">
        <w:trPr>
          <w:trHeight w:hRule="exact" w:val="2770"/>
        </w:trPr>
        <w:tc>
          <w:tcPr>
            <w:tcW w:w="2266" w:type="dxa"/>
          </w:tcPr>
          <w:p w14:paraId="53515BF8" w14:textId="77777777" w:rsidR="000E0CBA" w:rsidRPr="001F7439" w:rsidRDefault="000E0CBA">
            <w:pPr>
              <w:pStyle w:val="TableParagraph"/>
              <w:rPr>
                <w:sz w:val="20"/>
                <w:szCs w:val="20"/>
                <w:lang w:val="es-MX"/>
              </w:rPr>
            </w:pPr>
          </w:p>
          <w:p w14:paraId="73420EA9" w14:textId="77777777" w:rsidR="000E0CBA" w:rsidRPr="001F7439" w:rsidRDefault="000E0CBA">
            <w:pPr>
              <w:pStyle w:val="TableParagraph"/>
              <w:rPr>
                <w:sz w:val="20"/>
                <w:szCs w:val="20"/>
                <w:lang w:val="es-MX"/>
              </w:rPr>
            </w:pPr>
          </w:p>
          <w:p w14:paraId="483953DE" w14:textId="77777777" w:rsidR="000E0CBA" w:rsidRPr="001F7439" w:rsidRDefault="000E0CBA">
            <w:pPr>
              <w:pStyle w:val="TableParagraph"/>
              <w:rPr>
                <w:sz w:val="20"/>
                <w:szCs w:val="20"/>
                <w:lang w:val="es-MX"/>
              </w:rPr>
            </w:pPr>
          </w:p>
          <w:p w14:paraId="5A5349D5" w14:textId="77777777" w:rsidR="000E0CBA" w:rsidRPr="001F7439" w:rsidRDefault="000E0CBA">
            <w:pPr>
              <w:pStyle w:val="TableParagraph"/>
              <w:rPr>
                <w:sz w:val="20"/>
                <w:szCs w:val="20"/>
                <w:lang w:val="es-MX"/>
              </w:rPr>
            </w:pPr>
          </w:p>
          <w:p w14:paraId="48445695" w14:textId="77777777" w:rsidR="000E0CBA" w:rsidRPr="001F7439" w:rsidRDefault="000E0CBA">
            <w:pPr>
              <w:pStyle w:val="TableParagraph"/>
              <w:spacing w:before="9"/>
              <w:rPr>
                <w:sz w:val="20"/>
                <w:szCs w:val="20"/>
                <w:lang w:val="es-MX"/>
              </w:rPr>
            </w:pPr>
          </w:p>
          <w:p w14:paraId="00BA62AE" w14:textId="77777777" w:rsidR="000E0CBA" w:rsidRPr="001F7439" w:rsidRDefault="00665A2B">
            <w:pPr>
              <w:pStyle w:val="TableParagraph"/>
              <w:spacing w:before="1"/>
              <w:ind w:left="87" w:right="87"/>
              <w:jc w:val="center"/>
              <w:rPr>
                <w:b/>
                <w:sz w:val="20"/>
                <w:szCs w:val="20"/>
                <w:lang w:val="es-MX"/>
              </w:rPr>
            </w:pPr>
            <w:r w:rsidRPr="001F7439">
              <w:rPr>
                <w:b/>
                <w:sz w:val="20"/>
                <w:szCs w:val="20"/>
                <w:lang w:val="es-MX"/>
              </w:rPr>
              <w:t>Equipo Médico</w:t>
            </w:r>
          </w:p>
        </w:tc>
        <w:tc>
          <w:tcPr>
            <w:tcW w:w="6563" w:type="dxa"/>
          </w:tcPr>
          <w:p w14:paraId="09686ACE" w14:textId="77777777" w:rsidR="000E0CBA" w:rsidRPr="001F7439" w:rsidRDefault="00665A2B">
            <w:pPr>
              <w:pStyle w:val="TableParagraph"/>
              <w:ind w:left="103" w:right="104"/>
              <w:jc w:val="both"/>
              <w:rPr>
                <w:b/>
                <w:sz w:val="20"/>
                <w:szCs w:val="20"/>
                <w:lang w:val="es-MX"/>
              </w:rPr>
            </w:pPr>
            <w:r w:rsidRPr="001F7439">
              <w:rPr>
                <w:sz w:val="20"/>
                <w:szCs w:val="20"/>
                <w:lang w:val="es-MX"/>
              </w:rPr>
              <w:t xml:space="preserve">Incluye dispositivos empleados para el diagnóstico, tratamiento y rehabilitación de los pacientes, tales como monitores, </w:t>
            </w:r>
            <w:proofErr w:type="spellStart"/>
            <w:r w:rsidRPr="001F7439">
              <w:rPr>
                <w:sz w:val="20"/>
                <w:szCs w:val="20"/>
                <w:lang w:val="es-MX"/>
              </w:rPr>
              <w:t>ultrasonógrafos</w:t>
            </w:r>
            <w:proofErr w:type="spellEnd"/>
            <w:r w:rsidRPr="001F7439">
              <w:rPr>
                <w:sz w:val="20"/>
                <w:szCs w:val="20"/>
                <w:lang w:val="es-MX"/>
              </w:rPr>
              <w:t xml:space="preserve">, bombas de infusión, aspiradores, manuales y automáticos, </w:t>
            </w:r>
            <w:proofErr w:type="spellStart"/>
            <w:r w:rsidRPr="001F7439">
              <w:rPr>
                <w:sz w:val="20"/>
                <w:szCs w:val="20"/>
                <w:lang w:val="es-MX"/>
              </w:rPr>
              <w:t>oxímetro</w:t>
            </w:r>
            <w:proofErr w:type="spellEnd"/>
            <w:r w:rsidRPr="001F7439">
              <w:rPr>
                <w:sz w:val="20"/>
                <w:szCs w:val="20"/>
                <w:lang w:val="es-MX"/>
              </w:rPr>
              <w:t xml:space="preserve">, tomógrafo, electrocardiógrafos, rayos "X", endoscopios, equipos de laparoscopía, mesas quirúrgicas, equipo de electrocirugía, estuches de diagnóstico (móviles o fijos), esfigmomanómetros (fijos y/o de pared) estetoscopios, otros específicos vinculados con la operación de consultorios como el caso del consultorio de oftalmología, otorrinolaringología, traumatología y ortopedia, entre otros; y que brinden la certeza de atención y resolución de los temas descritos en el listado de Servicios conforme a la obligación de prestación de Servicios de parte del Desarrollador, de conformidad con la sección 1.1 del </w:t>
            </w:r>
            <w:r w:rsidRPr="001F7439">
              <w:rPr>
                <w:b/>
                <w:sz w:val="20"/>
                <w:szCs w:val="20"/>
                <w:lang w:val="es-MX"/>
              </w:rPr>
              <w:t>Anexo 9 (</w:t>
            </w:r>
            <w:r w:rsidRPr="001F7439">
              <w:rPr>
                <w:b/>
                <w:i/>
                <w:sz w:val="20"/>
                <w:szCs w:val="20"/>
                <w:lang w:val="es-MX"/>
              </w:rPr>
              <w:t>Requerimientos de</w:t>
            </w:r>
            <w:r w:rsidRPr="001F7439">
              <w:rPr>
                <w:b/>
                <w:i/>
                <w:spacing w:val="-5"/>
                <w:sz w:val="20"/>
                <w:szCs w:val="20"/>
                <w:lang w:val="es-MX"/>
              </w:rPr>
              <w:t xml:space="preserve"> </w:t>
            </w:r>
            <w:r w:rsidRPr="001F7439">
              <w:rPr>
                <w:b/>
                <w:i/>
                <w:sz w:val="20"/>
                <w:szCs w:val="20"/>
                <w:lang w:val="es-MX"/>
              </w:rPr>
              <w:t>Equipo</w:t>
            </w:r>
            <w:r w:rsidRPr="001F7439">
              <w:rPr>
                <w:b/>
                <w:sz w:val="20"/>
                <w:szCs w:val="20"/>
                <w:lang w:val="es-MX"/>
              </w:rPr>
              <w:t>).</w:t>
            </w:r>
          </w:p>
        </w:tc>
      </w:tr>
      <w:tr w:rsidR="000E0CBA" w:rsidRPr="00D47F8A" w14:paraId="549D2966" w14:textId="77777777">
        <w:trPr>
          <w:trHeight w:hRule="exact" w:val="2312"/>
        </w:trPr>
        <w:tc>
          <w:tcPr>
            <w:tcW w:w="2266" w:type="dxa"/>
          </w:tcPr>
          <w:p w14:paraId="029C49CE" w14:textId="77777777" w:rsidR="000E0CBA" w:rsidRPr="001F7439" w:rsidRDefault="000E0CBA">
            <w:pPr>
              <w:pStyle w:val="TableParagraph"/>
              <w:rPr>
                <w:sz w:val="20"/>
                <w:szCs w:val="20"/>
                <w:lang w:val="es-MX"/>
              </w:rPr>
            </w:pPr>
          </w:p>
          <w:p w14:paraId="40C8268F" w14:textId="77777777" w:rsidR="000E0CBA" w:rsidRPr="001F7439" w:rsidRDefault="000E0CBA">
            <w:pPr>
              <w:pStyle w:val="TableParagraph"/>
              <w:rPr>
                <w:sz w:val="20"/>
                <w:szCs w:val="20"/>
                <w:lang w:val="es-MX"/>
              </w:rPr>
            </w:pPr>
          </w:p>
          <w:p w14:paraId="597C1F6B" w14:textId="77777777" w:rsidR="000E0CBA" w:rsidRPr="001F7439" w:rsidRDefault="000E0CBA">
            <w:pPr>
              <w:pStyle w:val="TableParagraph"/>
              <w:rPr>
                <w:sz w:val="20"/>
                <w:szCs w:val="20"/>
                <w:lang w:val="es-MX"/>
              </w:rPr>
            </w:pPr>
          </w:p>
          <w:p w14:paraId="09CE2E68" w14:textId="77777777" w:rsidR="000E0CBA" w:rsidRPr="001F7439" w:rsidRDefault="00665A2B">
            <w:pPr>
              <w:pStyle w:val="TableParagraph"/>
              <w:spacing w:before="160"/>
              <w:ind w:left="722" w:right="329" w:hanging="372"/>
              <w:rPr>
                <w:b/>
                <w:sz w:val="20"/>
                <w:szCs w:val="20"/>
                <w:lang w:val="es-MX"/>
              </w:rPr>
            </w:pPr>
            <w:r w:rsidRPr="001F7439">
              <w:rPr>
                <w:b/>
                <w:sz w:val="20"/>
                <w:szCs w:val="20"/>
                <w:lang w:val="es-MX"/>
              </w:rPr>
              <w:t>Equipo Propio del Inmueble</w:t>
            </w:r>
          </w:p>
        </w:tc>
        <w:tc>
          <w:tcPr>
            <w:tcW w:w="6563" w:type="dxa"/>
          </w:tcPr>
          <w:p w14:paraId="45D6F9CA" w14:textId="77777777" w:rsidR="000E0CBA" w:rsidRPr="001F7439" w:rsidRDefault="00665A2B" w:rsidP="00EE4393">
            <w:pPr>
              <w:pStyle w:val="TableParagraph"/>
              <w:spacing w:line="223" w:lineRule="exact"/>
              <w:ind w:left="103"/>
              <w:jc w:val="both"/>
              <w:rPr>
                <w:sz w:val="20"/>
                <w:szCs w:val="20"/>
                <w:lang w:val="es-MX"/>
              </w:rPr>
            </w:pPr>
            <w:r w:rsidRPr="001F7439">
              <w:rPr>
                <w:sz w:val="20"/>
                <w:szCs w:val="20"/>
                <w:lang w:val="es-MX"/>
              </w:rPr>
              <w:t>Comprende:</w:t>
            </w:r>
          </w:p>
          <w:p w14:paraId="63398216" w14:textId="77777777" w:rsidR="000E0CBA" w:rsidRPr="001F7439" w:rsidRDefault="00665A2B" w:rsidP="00EE4393">
            <w:pPr>
              <w:pStyle w:val="TableParagraph"/>
              <w:numPr>
                <w:ilvl w:val="0"/>
                <w:numId w:val="19"/>
              </w:numPr>
              <w:tabs>
                <w:tab w:val="left" w:pos="811"/>
                <w:tab w:val="left" w:pos="812"/>
              </w:tabs>
              <w:ind w:hanging="657"/>
              <w:jc w:val="both"/>
              <w:rPr>
                <w:sz w:val="20"/>
                <w:szCs w:val="20"/>
                <w:lang w:val="es-MX"/>
              </w:rPr>
            </w:pPr>
            <w:r w:rsidRPr="001F7439">
              <w:rPr>
                <w:sz w:val="20"/>
                <w:szCs w:val="20"/>
                <w:lang w:val="es-MX"/>
              </w:rPr>
              <w:t>Equipo</w:t>
            </w:r>
            <w:r w:rsidRPr="001F7439">
              <w:rPr>
                <w:spacing w:val="-5"/>
                <w:sz w:val="20"/>
                <w:szCs w:val="20"/>
                <w:lang w:val="es-MX"/>
              </w:rPr>
              <w:t xml:space="preserve"> </w:t>
            </w:r>
            <w:r w:rsidRPr="001F7439">
              <w:rPr>
                <w:sz w:val="20"/>
                <w:szCs w:val="20"/>
                <w:lang w:val="es-MX"/>
              </w:rPr>
              <w:t>Eléctrico</w:t>
            </w:r>
          </w:p>
          <w:p w14:paraId="30407FAD" w14:textId="77777777" w:rsidR="000E0CBA" w:rsidRPr="001F7439" w:rsidRDefault="00665A2B" w:rsidP="00EE4393">
            <w:pPr>
              <w:pStyle w:val="TableParagraph"/>
              <w:numPr>
                <w:ilvl w:val="0"/>
                <w:numId w:val="19"/>
              </w:numPr>
              <w:tabs>
                <w:tab w:val="left" w:pos="811"/>
                <w:tab w:val="left" w:pos="812"/>
              </w:tabs>
              <w:ind w:hanging="708"/>
              <w:jc w:val="both"/>
              <w:rPr>
                <w:sz w:val="20"/>
                <w:szCs w:val="20"/>
                <w:lang w:val="es-MX"/>
              </w:rPr>
            </w:pPr>
            <w:r w:rsidRPr="001F7439">
              <w:rPr>
                <w:sz w:val="20"/>
                <w:szCs w:val="20"/>
                <w:lang w:val="es-MX"/>
              </w:rPr>
              <w:t>Equipo de Aire</w:t>
            </w:r>
            <w:r w:rsidRPr="001F7439">
              <w:rPr>
                <w:spacing w:val="-13"/>
                <w:sz w:val="20"/>
                <w:szCs w:val="20"/>
                <w:lang w:val="es-MX"/>
              </w:rPr>
              <w:t xml:space="preserve"> </w:t>
            </w:r>
            <w:r w:rsidRPr="001F7439">
              <w:rPr>
                <w:sz w:val="20"/>
                <w:szCs w:val="20"/>
                <w:lang w:val="es-MX"/>
              </w:rPr>
              <w:t>Acondicionado</w:t>
            </w:r>
          </w:p>
          <w:p w14:paraId="356EE917" w14:textId="77777777" w:rsidR="000E0CBA" w:rsidRPr="001F7439" w:rsidRDefault="00665A2B" w:rsidP="00EE4393">
            <w:pPr>
              <w:pStyle w:val="TableParagraph"/>
              <w:numPr>
                <w:ilvl w:val="0"/>
                <w:numId w:val="19"/>
              </w:numPr>
              <w:tabs>
                <w:tab w:val="left" w:pos="811"/>
                <w:tab w:val="left" w:pos="812"/>
              </w:tabs>
              <w:ind w:hanging="708"/>
              <w:jc w:val="both"/>
              <w:rPr>
                <w:sz w:val="20"/>
                <w:szCs w:val="20"/>
                <w:lang w:val="es-MX"/>
              </w:rPr>
            </w:pPr>
            <w:r w:rsidRPr="001F7439">
              <w:rPr>
                <w:sz w:val="20"/>
                <w:szCs w:val="20"/>
                <w:lang w:val="es-MX"/>
              </w:rPr>
              <w:t>Equipo</w:t>
            </w:r>
            <w:r w:rsidRPr="001F7439">
              <w:rPr>
                <w:spacing w:val="-6"/>
                <w:sz w:val="20"/>
                <w:szCs w:val="20"/>
                <w:lang w:val="es-MX"/>
              </w:rPr>
              <w:t xml:space="preserve"> </w:t>
            </w:r>
            <w:r w:rsidRPr="001F7439">
              <w:rPr>
                <w:sz w:val="20"/>
                <w:szCs w:val="20"/>
                <w:lang w:val="es-MX"/>
              </w:rPr>
              <w:t>Hidráulico</w:t>
            </w:r>
          </w:p>
          <w:p w14:paraId="7AF0D7A4" w14:textId="77777777" w:rsidR="000E0CBA" w:rsidRPr="001F7439" w:rsidRDefault="00665A2B" w:rsidP="00EE4393">
            <w:pPr>
              <w:pStyle w:val="TableParagraph"/>
              <w:numPr>
                <w:ilvl w:val="0"/>
                <w:numId w:val="19"/>
              </w:numPr>
              <w:tabs>
                <w:tab w:val="left" w:pos="811"/>
                <w:tab w:val="left" w:pos="812"/>
              </w:tabs>
              <w:spacing w:line="229" w:lineRule="exact"/>
              <w:ind w:hanging="708"/>
              <w:jc w:val="both"/>
              <w:rPr>
                <w:sz w:val="20"/>
                <w:szCs w:val="20"/>
                <w:lang w:val="es-MX"/>
              </w:rPr>
            </w:pPr>
            <w:r w:rsidRPr="001F7439">
              <w:rPr>
                <w:sz w:val="20"/>
                <w:szCs w:val="20"/>
                <w:lang w:val="es-MX"/>
              </w:rPr>
              <w:t>Equipo</w:t>
            </w:r>
            <w:r w:rsidRPr="001F7439">
              <w:rPr>
                <w:spacing w:val="-8"/>
                <w:sz w:val="20"/>
                <w:szCs w:val="20"/>
                <w:lang w:val="es-MX"/>
              </w:rPr>
              <w:t xml:space="preserve"> </w:t>
            </w:r>
            <w:r w:rsidRPr="001F7439">
              <w:rPr>
                <w:sz w:val="20"/>
                <w:szCs w:val="20"/>
                <w:lang w:val="es-MX"/>
              </w:rPr>
              <w:t>Sanitario</w:t>
            </w:r>
          </w:p>
          <w:p w14:paraId="048DA8F1" w14:textId="77777777" w:rsidR="000E0CBA" w:rsidRPr="001F7439" w:rsidRDefault="00665A2B" w:rsidP="00EE4393">
            <w:pPr>
              <w:pStyle w:val="TableParagraph"/>
              <w:numPr>
                <w:ilvl w:val="0"/>
                <w:numId w:val="19"/>
              </w:numPr>
              <w:tabs>
                <w:tab w:val="left" w:pos="811"/>
                <w:tab w:val="left" w:pos="812"/>
              </w:tabs>
              <w:spacing w:line="229" w:lineRule="exact"/>
              <w:ind w:hanging="708"/>
              <w:jc w:val="both"/>
              <w:rPr>
                <w:sz w:val="20"/>
                <w:szCs w:val="20"/>
                <w:lang w:val="es-MX"/>
              </w:rPr>
            </w:pPr>
            <w:r w:rsidRPr="001F7439">
              <w:rPr>
                <w:sz w:val="20"/>
                <w:szCs w:val="20"/>
                <w:lang w:val="es-MX"/>
              </w:rPr>
              <w:t>Equipo de Transporte</w:t>
            </w:r>
            <w:r w:rsidRPr="001F7439">
              <w:rPr>
                <w:spacing w:val="-7"/>
                <w:sz w:val="20"/>
                <w:szCs w:val="20"/>
                <w:lang w:val="es-MX"/>
              </w:rPr>
              <w:t xml:space="preserve"> </w:t>
            </w:r>
            <w:r w:rsidRPr="001F7439">
              <w:rPr>
                <w:sz w:val="20"/>
                <w:szCs w:val="20"/>
                <w:lang w:val="es-MX"/>
              </w:rPr>
              <w:t>Vertical</w:t>
            </w:r>
          </w:p>
          <w:p w14:paraId="4996CA7D" w14:textId="77777777" w:rsidR="000E0CBA" w:rsidRPr="001F7439" w:rsidRDefault="00665A2B" w:rsidP="00EE4393">
            <w:pPr>
              <w:pStyle w:val="TableParagraph"/>
              <w:numPr>
                <w:ilvl w:val="0"/>
                <w:numId w:val="19"/>
              </w:numPr>
              <w:tabs>
                <w:tab w:val="left" w:pos="811"/>
                <w:tab w:val="left" w:pos="812"/>
              </w:tabs>
              <w:spacing w:before="1"/>
              <w:ind w:hanging="708"/>
              <w:jc w:val="both"/>
              <w:rPr>
                <w:sz w:val="20"/>
                <w:szCs w:val="20"/>
                <w:lang w:val="es-MX"/>
              </w:rPr>
            </w:pPr>
            <w:r w:rsidRPr="001F7439">
              <w:rPr>
                <w:sz w:val="20"/>
                <w:szCs w:val="20"/>
                <w:lang w:val="es-MX"/>
              </w:rPr>
              <w:t>Equipo de Correo</w:t>
            </w:r>
            <w:r w:rsidRPr="001F7439">
              <w:rPr>
                <w:spacing w:val="-12"/>
                <w:sz w:val="20"/>
                <w:szCs w:val="20"/>
                <w:lang w:val="es-MX"/>
              </w:rPr>
              <w:t xml:space="preserve"> </w:t>
            </w:r>
            <w:r w:rsidRPr="001F7439">
              <w:rPr>
                <w:sz w:val="20"/>
                <w:szCs w:val="20"/>
                <w:lang w:val="es-MX"/>
              </w:rPr>
              <w:t>Neumático</w:t>
            </w:r>
          </w:p>
          <w:p w14:paraId="38E30C4E" w14:textId="77777777" w:rsidR="000E0CBA" w:rsidRPr="001F7439" w:rsidRDefault="00665A2B" w:rsidP="00EE4393">
            <w:pPr>
              <w:pStyle w:val="TableParagraph"/>
              <w:numPr>
                <w:ilvl w:val="0"/>
                <w:numId w:val="19"/>
              </w:numPr>
              <w:tabs>
                <w:tab w:val="left" w:pos="811"/>
                <w:tab w:val="left" w:pos="812"/>
              </w:tabs>
              <w:ind w:hanging="708"/>
              <w:jc w:val="both"/>
              <w:rPr>
                <w:sz w:val="20"/>
                <w:szCs w:val="20"/>
                <w:lang w:val="es-MX"/>
              </w:rPr>
            </w:pPr>
            <w:r w:rsidRPr="001F7439">
              <w:rPr>
                <w:sz w:val="20"/>
                <w:szCs w:val="20"/>
                <w:lang w:val="es-MX"/>
              </w:rPr>
              <w:t>Equipo</w:t>
            </w:r>
            <w:r w:rsidRPr="001F7439">
              <w:rPr>
                <w:spacing w:val="-8"/>
                <w:sz w:val="20"/>
                <w:szCs w:val="20"/>
                <w:lang w:val="es-MX"/>
              </w:rPr>
              <w:t xml:space="preserve"> </w:t>
            </w:r>
            <w:r w:rsidRPr="001F7439">
              <w:rPr>
                <w:sz w:val="20"/>
                <w:szCs w:val="20"/>
                <w:lang w:val="es-MX"/>
              </w:rPr>
              <w:t>Mecánico</w:t>
            </w:r>
          </w:p>
          <w:p w14:paraId="795BDF94" w14:textId="77777777" w:rsidR="000E0CBA" w:rsidRPr="001F7439" w:rsidRDefault="00665A2B" w:rsidP="00EE4393">
            <w:pPr>
              <w:pStyle w:val="TableParagraph"/>
              <w:spacing w:line="244" w:lineRule="auto"/>
              <w:ind w:left="103" w:right="152"/>
              <w:jc w:val="both"/>
              <w:rPr>
                <w:b/>
                <w:sz w:val="20"/>
                <w:szCs w:val="20"/>
                <w:lang w:val="es-MX"/>
              </w:rPr>
            </w:pPr>
            <w:r w:rsidRPr="001F7439">
              <w:rPr>
                <w:sz w:val="20"/>
                <w:szCs w:val="20"/>
                <w:lang w:val="es-MX"/>
              </w:rPr>
              <w:t xml:space="preserve">Lo anterior de conformidad con la sección 3.5 del </w:t>
            </w:r>
            <w:r w:rsidRPr="001F7439">
              <w:rPr>
                <w:b/>
                <w:sz w:val="20"/>
                <w:szCs w:val="20"/>
                <w:lang w:val="es-MX"/>
              </w:rPr>
              <w:t>Anexo 9 (</w:t>
            </w:r>
            <w:r w:rsidRPr="001F7439">
              <w:rPr>
                <w:b/>
                <w:i/>
                <w:sz w:val="20"/>
                <w:szCs w:val="20"/>
                <w:lang w:val="es-MX"/>
              </w:rPr>
              <w:t>Requerimientos de</w:t>
            </w:r>
            <w:r w:rsidRPr="001F7439">
              <w:rPr>
                <w:b/>
                <w:i/>
                <w:spacing w:val="-1"/>
                <w:sz w:val="20"/>
                <w:szCs w:val="20"/>
                <w:lang w:val="es-MX"/>
              </w:rPr>
              <w:t xml:space="preserve"> </w:t>
            </w:r>
            <w:r w:rsidRPr="001F7439">
              <w:rPr>
                <w:b/>
                <w:i/>
                <w:sz w:val="20"/>
                <w:szCs w:val="20"/>
                <w:lang w:val="es-MX"/>
              </w:rPr>
              <w:t>Equipo</w:t>
            </w:r>
            <w:r w:rsidRPr="001F7439">
              <w:rPr>
                <w:b/>
                <w:sz w:val="20"/>
                <w:szCs w:val="20"/>
                <w:lang w:val="es-MX"/>
              </w:rPr>
              <w:t>).</w:t>
            </w:r>
          </w:p>
        </w:tc>
      </w:tr>
      <w:tr w:rsidR="000E0CBA" w:rsidRPr="00D47F8A" w14:paraId="575A1FBF" w14:textId="77777777">
        <w:trPr>
          <w:trHeight w:hRule="exact" w:val="638"/>
        </w:trPr>
        <w:tc>
          <w:tcPr>
            <w:tcW w:w="2266" w:type="dxa"/>
          </w:tcPr>
          <w:p w14:paraId="2C4A18FB" w14:textId="77777777" w:rsidR="000E0CBA" w:rsidRPr="001F7439" w:rsidRDefault="00665A2B">
            <w:pPr>
              <w:pStyle w:val="TableParagraph"/>
              <w:spacing w:before="197"/>
              <w:ind w:left="87" w:right="87"/>
              <w:jc w:val="center"/>
              <w:rPr>
                <w:b/>
                <w:sz w:val="20"/>
                <w:szCs w:val="20"/>
                <w:lang w:val="es-MX"/>
              </w:rPr>
            </w:pPr>
            <w:r w:rsidRPr="001F7439">
              <w:rPr>
                <w:b/>
                <w:sz w:val="20"/>
                <w:szCs w:val="20"/>
                <w:lang w:val="es-MX"/>
              </w:rPr>
              <w:t>Estándares de Servicio</w:t>
            </w:r>
          </w:p>
        </w:tc>
        <w:tc>
          <w:tcPr>
            <w:tcW w:w="6563" w:type="dxa"/>
          </w:tcPr>
          <w:p w14:paraId="31AD1061" w14:textId="77777777" w:rsidR="000E0CBA" w:rsidRPr="001F7439" w:rsidRDefault="00665A2B" w:rsidP="00EE4393">
            <w:pPr>
              <w:pStyle w:val="TableParagraph"/>
              <w:spacing w:before="77"/>
              <w:ind w:left="103" w:right="100"/>
              <w:jc w:val="both"/>
              <w:rPr>
                <w:sz w:val="20"/>
                <w:szCs w:val="20"/>
                <w:lang w:val="es-MX"/>
              </w:rPr>
            </w:pPr>
            <w:r w:rsidRPr="001F7439">
              <w:rPr>
                <w:sz w:val="20"/>
                <w:szCs w:val="20"/>
                <w:lang w:val="es-MX"/>
              </w:rPr>
              <w:t xml:space="preserve">Los Estándares Específicos y los Estándares Generales de los Servicios según se determina conforme al </w:t>
            </w:r>
            <w:r w:rsidRPr="001F7439">
              <w:rPr>
                <w:b/>
                <w:sz w:val="20"/>
                <w:szCs w:val="20"/>
                <w:lang w:val="es-MX"/>
              </w:rPr>
              <w:t xml:space="preserve">Anexo 10 </w:t>
            </w:r>
            <w:r w:rsidRPr="001F7439">
              <w:rPr>
                <w:b/>
                <w:i/>
                <w:sz w:val="20"/>
                <w:szCs w:val="20"/>
                <w:lang w:val="es-MX"/>
              </w:rPr>
              <w:t>(Requerimientos de Servicios)</w:t>
            </w:r>
            <w:r w:rsidRPr="001F7439">
              <w:rPr>
                <w:sz w:val="20"/>
                <w:szCs w:val="20"/>
                <w:lang w:val="es-MX"/>
              </w:rPr>
              <w:t>.</w:t>
            </w:r>
          </w:p>
        </w:tc>
      </w:tr>
      <w:tr w:rsidR="000E0CBA" w:rsidRPr="00D47F8A" w14:paraId="396B06AE" w14:textId="77777777" w:rsidTr="00EE4393">
        <w:trPr>
          <w:trHeight w:hRule="exact" w:val="592"/>
        </w:trPr>
        <w:tc>
          <w:tcPr>
            <w:tcW w:w="2266" w:type="dxa"/>
          </w:tcPr>
          <w:p w14:paraId="3780B94E" w14:textId="77777777" w:rsidR="000E0CBA" w:rsidRPr="001F7439" w:rsidRDefault="00665A2B">
            <w:pPr>
              <w:pStyle w:val="TableParagraph"/>
              <w:spacing w:before="41"/>
              <w:ind w:left="85" w:right="88"/>
              <w:jc w:val="center"/>
              <w:rPr>
                <w:b/>
                <w:sz w:val="20"/>
                <w:szCs w:val="20"/>
                <w:lang w:val="es-MX"/>
              </w:rPr>
            </w:pPr>
            <w:r w:rsidRPr="001F7439">
              <w:rPr>
                <w:b/>
                <w:sz w:val="20"/>
                <w:szCs w:val="20"/>
                <w:lang w:val="es-MX"/>
              </w:rPr>
              <w:t>Estándares Específicos</w:t>
            </w:r>
          </w:p>
        </w:tc>
        <w:tc>
          <w:tcPr>
            <w:tcW w:w="6563" w:type="dxa"/>
          </w:tcPr>
          <w:p w14:paraId="6051B3C9" w14:textId="601C645A" w:rsidR="000E0CBA" w:rsidRPr="001F7439" w:rsidRDefault="00665A2B" w:rsidP="00EE4393">
            <w:pPr>
              <w:pStyle w:val="TableParagraph"/>
              <w:spacing w:before="36"/>
              <w:ind w:left="103"/>
              <w:jc w:val="both"/>
              <w:rPr>
                <w:b/>
                <w:sz w:val="20"/>
                <w:szCs w:val="20"/>
                <w:lang w:val="es-MX"/>
              </w:rPr>
            </w:pPr>
            <w:r w:rsidRPr="001F7439">
              <w:rPr>
                <w:sz w:val="20"/>
                <w:szCs w:val="20"/>
                <w:lang w:val="es-MX"/>
              </w:rPr>
              <w:t>Los requerimientos detallados para cada Servicio que se señalan en el</w:t>
            </w:r>
            <w:r w:rsidR="00F624C6" w:rsidRPr="001F7439">
              <w:rPr>
                <w:sz w:val="20"/>
                <w:szCs w:val="20"/>
                <w:lang w:val="es-MX"/>
              </w:rPr>
              <w:t xml:space="preserve">  </w:t>
            </w:r>
            <w:r w:rsidRPr="001F7439">
              <w:rPr>
                <w:b/>
                <w:sz w:val="20"/>
                <w:szCs w:val="20"/>
                <w:lang w:val="es-MX"/>
              </w:rPr>
              <w:t>Anexo</w:t>
            </w:r>
            <w:r w:rsidR="00D74C43" w:rsidRPr="001F7439">
              <w:rPr>
                <w:b/>
                <w:sz w:val="20"/>
                <w:szCs w:val="20"/>
                <w:lang w:val="es-MX"/>
              </w:rPr>
              <w:t xml:space="preserve"> 10 </w:t>
            </w:r>
            <w:r w:rsidR="00D74C43" w:rsidRPr="001F7439">
              <w:rPr>
                <w:b/>
                <w:i/>
                <w:sz w:val="20"/>
                <w:szCs w:val="20"/>
                <w:lang w:val="es-MX"/>
              </w:rPr>
              <w:t>(Requerimientos de Servicios).</w:t>
            </w:r>
          </w:p>
        </w:tc>
      </w:tr>
    </w:tbl>
    <w:p w14:paraId="59EC00D3" w14:textId="77777777" w:rsidR="000E0CBA" w:rsidRPr="001F7439" w:rsidRDefault="000E0CBA">
      <w:pPr>
        <w:rPr>
          <w:sz w:val="20"/>
          <w:szCs w:val="20"/>
          <w:lang w:val="es-MX"/>
        </w:rPr>
        <w:sectPr w:rsidR="000E0CBA" w:rsidRPr="001F7439">
          <w:pgSz w:w="12240" w:h="15840"/>
          <w:pgMar w:top="980" w:right="1580" w:bottom="1060" w:left="1480" w:header="715" w:footer="873" w:gutter="0"/>
          <w:cols w:space="720"/>
        </w:sectPr>
      </w:pPr>
    </w:p>
    <w:p w14:paraId="4DE880A8" w14:textId="77777777" w:rsidR="000E0CBA" w:rsidRPr="001F7439" w:rsidRDefault="000E0CBA">
      <w:pPr>
        <w:pStyle w:val="Textoindependiente"/>
        <w:rPr>
          <w:sz w:val="20"/>
          <w:szCs w:val="20"/>
          <w:lang w:val="es-MX"/>
        </w:rPr>
      </w:pPr>
    </w:p>
    <w:p w14:paraId="6B9C9D59"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1F7439" w14:paraId="2FB210D0" w14:textId="77777777">
        <w:trPr>
          <w:trHeight w:hRule="exact" w:val="471"/>
        </w:trPr>
        <w:tc>
          <w:tcPr>
            <w:tcW w:w="2266" w:type="dxa"/>
          </w:tcPr>
          <w:p w14:paraId="49CE3A1B" w14:textId="77777777" w:rsidR="000E0CBA" w:rsidRPr="001F7439" w:rsidRDefault="00665A2B" w:rsidP="00EE4393">
            <w:pPr>
              <w:pStyle w:val="TableParagraph"/>
              <w:spacing w:before="113"/>
              <w:ind w:right="200"/>
              <w:jc w:val="center"/>
              <w:rPr>
                <w:b/>
                <w:sz w:val="20"/>
                <w:szCs w:val="20"/>
                <w:lang w:val="es-MX"/>
              </w:rPr>
            </w:pPr>
            <w:r w:rsidRPr="001F7439">
              <w:rPr>
                <w:b/>
                <w:sz w:val="20"/>
                <w:szCs w:val="20"/>
                <w:lang w:val="es-MX"/>
              </w:rPr>
              <w:t>Estándares Generales</w:t>
            </w:r>
          </w:p>
        </w:tc>
        <w:tc>
          <w:tcPr>
            <w:tcW w:w="6563" w:type="dxa"/>
          </w:tcPr>
          <w:p w14:paraId="079807B0" w14:textId="77777777" w:rsidR="000E0CBA" w:rsidRPr="001F7439" w:rsidRDefault="00665A2B" w:rsidP="00EE4393">
            <w:pPr>
              <w:pStyle w:val="TableParagraph"/>
              <w:spacing w:line="224" w:lineRule="exact"/>
              <w:ind w:left="103"/>
              <w:jc w:val="both"/>
              <w:rPr>
                <w:b/>
                <w:sz w:val="20"/>
                <w:szCs w:val="20"/>
                <w:lang w:val="es-MX"/>
              </w:rPr>
            </w:pPr>
            <w:r w:rsidRPr="001F7439">
              <w:rPr>
                <w:sz w:val="20"/>
                <w:szCs w:val="20"/>
                <w:lang w:val="es-MX"/>
              </w:rPr>
              <w:t xml:space="preserve">Los requerimientos para los Servicios en general previstos en el </w:t>
            </w:r>
            <w:r w:rsidRPr="001F7439">
              <w:rPr>
                <w:b/>
                <w:sz w:val="20"/>
                <w:szCs w:val="20"/>
                <w:lang w:val="es-MX"/>
              </w:rPr>
              <w:t>Anexo 10</w:t>
            </w:r>
          </w:p>
          <w:p w14:paraId="6E6B914C" w14:textId="77777777" w:rsidR="000E0CBA" w:rsidRPr="001F7439" w:rsidRDefault="00665A2B" w:rsidP="00EE4393">
            <w:pPr>
              <w:pStyle w:val="TableParagraph"/>
              <w:spacing w:before="5"/>
              <w:ind w:left="103"/>
              <w:jc w:val="both"/>
              <w:rPr>
                <w:b/>
                <w:i/>
                <w:sz w:val="20"/>
                <w:szCs w:val="20"/>
                <w:lang w:val="es-MX"/>
              </w:rPr>
            </w:pPr>
            <w:r w:rsidRPr="001F7439">
              <w:rPr>
                <w:b/>
                <w:i/>
                <w:sz w:val="20"/>
                <w:szCs w:val="20"/>
                <w:lang w:val="es-MX"/>
              </w:rPr>
              <w:t>(Requerimientos de Servicios).</w:t>
            </w:r>
          </w:p>
        </w:tc>
      </w:tr>
      <w:tr w:rsidR="000E0CBA" w:rsidRPr="00D47F8A" w14:paraId="6B80798D" w14:textId="77777777">
        <w:trPr>
          <w:trHeight w:hRule="exact" w:val="638"/>
        </w:trPr>
        <w:tc>
          <w:tcPr>
            <w:tcW w:w="2266" w:type="dxa"/>
          </w:tcPr>
          <w:p w14:paraId="5D3BCD4F" w14:textId="77777777" w:rsidR="000E0CBA" w:rsidRPr="001F7439" w:rsidRDefault="00665A2B">
            <w:pPr>
              <w:pStyle w:val="TableParagraph"/>
              <w:spacing w:before="82"/>
              <w:ind w:left="578" w:right="202" w:hanging="356"/>
              <w:rPr>
                <w:b/>
                <w:sz w:val="20"/>
                <w:szCs w:val="20"/>
                <w:lang w:val="es-MX"/>
              </w:rPr>
            </w:pPr>
            <w:r w:rsidRPr="001F7439">
              <w:rPr>
                <w:b/>
                <w:sz w:val="20"/>
                <w:szCs w:val="20"/>
                <w:lang w:val="es-MX"/>
              </w:rPr>
              <w:t>Etapa de Actividades Preliminares</w:t>
            </w:r>
          </w:p>
        </w:tc>
        <w:tc>
          <w:tcPr>
            <w:tcW w:w="6563" w:type="dxa"/>
          </w:tcPr>
          <w:p w14:paraId="5A40300E" w14:textId="77777777" w:rsidR="000E0CBA" w:rsidRPr="001F7439" w:rsidRDefault="00665A2B" w:rsidP="00EE4393">
            <w:pPr>
              <w:pStyle w:val="TableParagraph"/>
              <w:spacing w:before="77"/>
              <w:ind w:left="103" w:right="100"/>
              <w:jc w:val="both"/>
              <w:rPr>
                <w:sz w:val="20"/>
                <w:szCs w:val="20"/>
                <w:lang w:val="es-MX"/>
              </w:rPr>
            </w:pPr>
            <w:r w:rsidRPr="001F7439">
              <w:rPr>
                <w:sz w:val="20"/>
                <w:szCs w:val="20"/>
                <w:lang w:val="es-MX"/>
              </w:rPr>
              <w:t>El periodo comprendido desde la celebración del Contrato hasta la Fecha de Inicio de Servicios.</w:t>
            </w:r>
          </w:p>
        </w:tc>
      </w:tr>
      <w:tr w:rsidR="000E0CBA" w:rsidRPr="008E7911" w14:paraId="4655EF77" w14:textId="77777777">
        <w:trPr>
          <w:trHeight w:hRule="exact" w:val="641"/>
        </w:trPr>
        <w:tc>
          <w:tcPr>
            <w:tcW w:w="2266" w:type="dxa"/>
          </w:tcPr>
          <w:p w14:paraId="3AC408B7" w14:textId="77777777" w:rsidR="000E0CBA" w:rsidRPr="001F7439" w:rsidRDefault="00665A2B">
            <w:pPr>
              <w:pStyle w:val="TableParagraph"/>
              <w:spacing w:before="84"/>
              <w:ind w:left="602" w:right="47" w:hanging="456"/>
              <w:rPr>
                <w:b/>
                <w:sz w:val="20"/>
                <w:szCs w:val="20"/>
                <w:lang w:val="es-MX"/>
              </w:rPr>
            </w:pPr>
            <w:r w:rsidRPr="001F7439">
              <w:rPr>
                <w:b/>
                <w:sz w:val="20"/>
                <w:szCs w:val="20"/>
                <w:lang w:val="es-MX"/>
              </w:rPr>
              <w:t>Etapa de Prestación de los Servicios</w:t>
            </w:r>
          </w:p>
        </w:tc>
        <w:tc>
          <w:tcPr>
            <w:tcW w:w="6563" w:type="dxa"/>
          </w:tcPr>
          <w:p w14:paraId="0D8F1CF1" w14:textId="77777777" w:rsidR="000E0CBA" w:rsidRPr="001F7439" w:rsidRDefault="00665A2B" w:rsidP="00EE4393">
            <w:pPr>
              <w:pStyle w:val="TableParagraph"/>
              <w:spacing w:before="79"/>
              <w:ind w:left="103" w:right="100"/>
              <w:jc w:val="both"/>
              <w:rPr>
                <w:sz w:val="20"/>
                <w:szCs w:val="20"/>
                <w:lang w:val="es-MX"/>
              </w:rPr>
            </w:pPr>
            <w:r w:rsidRPr="001F7439">
              <w:rPr>
                <w:sz w:val="20"/>
                <w:szCs w:val="20"/>
                <w:lang w:val="es-MX"/>
              </w:rPr>
              <w:t>El periodo comprendido desde la Fecha de Inicio de Servicios y hasta la Fecha de Terminación del Contrato.</w:t>
            </w:r>
          </w:p>
        </w:tc>
      </w:tr>
      <w:tr w:rsidR="000E0CBA" w:rsidRPr="00D47F8A" w14:paraId="3CE2F1B4" w14:textId="77777777">
        <w:trPr>
          <w:trHeight w:hRule="exact" w:val="5531"/>
        </w:trPr>
        <w:tc>
          <w:tcPr>
            <w:tcW w:w="2266" w:type="dxa"/>
          </w:tcPr>
          <w:p w14:paraId="69D07E9F" w14:textId="77777777" w:rsidR="000E0CBA" w:rsidRPr="001F7439" w:rsidRDefault="000E0CBA">
            <w:pPr>
              <w:pStyle w:val="TableParagraph"/>
              <w:rPr>
                <w:sz w:val="20"/>
                <w:szCs w:val="20"/>
                <w:lang w:val="es-MX"/>
              </w:rPr>
            </w:pPr>
          </w:p>
          <w:p w14:paraId="7E968428" w14:textId="77777777" w:rsidR="000E0CBA" w:rsidRPr="001F7439" w:rsidRDefault="000E0CBA">
            <w:pPr>
              <w:pStyle w:val="TableParagraph"/>
              <w:rPr>
                <w:sz w:val="20"/>
                <w:szCs w:val="20"/>
                <w:lang w:val="es-MX"/>
              </w:rPr>
            </w:pPr>
          </w:p>
          <w:p w14:paraId="6F58F009" w14:textId="77777777" w:rsidR="000E0CBA" w:rsidRPr="001F7439" w:rsidRDefault="000E0CBA">
            <w:pPr>
              <w:pStyle w:val="TableParagraph"/>
              <w:rPr>
                <w:sz w:val="20"/>
                <w:szCs w:val="20"/>
                <w:lang w:val="es-MX"/>
              </w:rPr>
            </w:pPr>
          </w:p>
          <w:p w14:paraId="41FD6CB3" w14:textId="77777777" w:rsidR="000E0CBA" w:rsidRPr="001F7439" w:rsidRDefault="000E0CBA">
            <w:pPr>
              <w:pStyle w:val="TableParagraph"/>
              <w:rPr>
                <w:sz w:val="20"/>
                <w:szCs w:val="20"/>
                <w:lang w:val="es-MX"/>
              </w:rPr>
            </w:pPr>
          </w:p>
          <w:p w14:paraId="323FEA5E" w14:textId="77777777" w:rsidR="000E0CBA" w:rsidRPr="001F7439" w:rsidRDefault="000E0CBA">
            <w:pPr>
              <w:pStyle w:val="TableParagraph"/>
              <w:rPr>
                <w:sz w:val="20"/>
                <w:szCs w:val="20"/>
                <w:lang w:val="es-MX"/>
              </w:rPr>
            </w:pPr>
          </w:p>
          <w:p w14:paraId="590EDBBC" w14:textId="77777777" w:rsidR="000E0CBA" w:rsidRPr="001F7439" w:rsidRDefault="000E0CBA">
            <w:pPr>
              <w:pStyle w:val="TableParagraph"/>
              <w:rPr>
                <w:sz w:val="20"/>
                <w:szCs w:val="20"/>
                <w:lang w:val="es-MX"/>
              </w:rPr>
            </w:pPr>
          </w:p>
          <w:p w14:paraId="2A108EFE" w14:textId="77777777" w:rsidR="000E0CBA" w:rsidRPr="001F7439" w:rsidRDefault="000E0CBA">
            <w:pPr>
              <w:pStyle w:val="TableParagraph"/>
              <w:rPr>
                <w:sz w:val="20"/>
                <w:szCs w:val="20"/>
                <w:lang w:val="es-MX"/>
              </w:rPr>
            </w:pPr>
          </w:p>
          <w:p w14:paraId="584A7BFE" w14:textId="77777777" w:rsidR="000E0CBA" w:rsidRPr="001F7439" w:rsidRDefault="000E0CBA">
            <w:pPr>
              <w:pStyle w:val="TableParagraph"/>
              <w:rPr>
                <w:sz w:val="20"/>
                <w:szCs w:val="20"/>
                <w:lang w:val="es-MX"/>
              </w:rPr>
            </w:pPr>
          </w:p>
          <w:p w14:paraId="3C839152" w14:textId="77777777" w:rsidR="000E0CBA" w:rsidRPr="001F7439" w:rsidRDefault="000E0CBA">
            <w:pPr>
              <w:pStyle w:val="TableParagraph"/>
              <w:rPr>
                <w:sz w:val="20"/>
                <w:szCs w:val="20"/>
                <w:lang w:val="es-MX"/>
              </w:rPr>
            </w:pPr>
          </w:p>
          <w:p w14:paraId="1E6ACCA9" w14:textId="77777777" w:rsidR="000E0CBA" w:rsidRPr="001F7439" w:rsidRDefault="000E0CBA">
            <w:pPr>
              <w:pStyle w:val="TableParagraph"/>
              <w:spacing w:before="10"/>
              <w:rPr>
                <w:sz w:val="20"/>
                <w:szCs w:val="20"/>
                <w:lang w:val="es-MX"/>
              </w:rPr>
            </w:pPr>
          </w:p>
          <w:p w14:paraId="023A2905" w14:textId="77777777" w:rsidR="000E0CBA" w:rsidRPr="001F7439" w:rsidRDefault="00665A2B">
            <w:pPr>
              <w:pStyle w:val="TableParagraph"/>
              <w:ind w:right="156"/>
              <w:jc w:val="right"/>
              <w:rPr>
                <w:b/>
                <w:sz w:val="20"/>
                <w:szCs w:val="20"/>
                <w:lang w:val="es-MX"/>
              </w:rPr>
            </w:pPr>
            <w:r w:rsidRPr="001F7439">
              <w:rPr>
                <w:b/>
                <w:sz w:val="20"/>
                <w:szCs w:val="20"/>
                <w:lang w:val="es-MX"/>
              </w:rPr>
              <w:t>Evento Extraordinario</w:t>
            </w:r>
          </w:p>
        </w:tc>
        <w:tc>
          <w:tcPr>
            <w:tcW w:w="6563" w:type="dxa"/>
          </w:tcPr>
          <w:p w14:paraId="0C444C15" w14:textId="77777777" w:rsidR="000E0CBA" w:rsidRPr="001F7439" w:rsidRDefault="00665A2B">
            <w:pPr>
              <w:pStyle w:val="TableParagraph"/>
              <w:spacing w:line="223" w:lineRule="exact"/>
              <w:ind w:left="103"/>
              <w:jc w:val="both"/>
              <w:rPr>
                <w:sz w:val="20"/>
                <w:szCs w:val="20"/>
                <w:lang w:val="es-MX"/>
              </w:rPr>
            </w:pPr>
            <w:r w:rsidRPr="001F7439">
              <w:rPr>
                <w:sz w:val="20"/>
                <w:szCs w:val="20"/>
                <w:lang w:val="es-MX"/>
              </w:rPr>
              <w:t>Para efectos del Contrato, significa cualquiera de los siguientes eventos:</w:t>
            </w:r>
          </w:p>
          <w:p w14:paraId="33277C00" w14:textId="77777777" w:rsidR="000E0CBA" w:rsidRPr="001F7439" w:rsidRDefault="00665A2B" w:rsidP="00EE4393">
            <w:pPr>
              <w:pStyle w:val="TableParagraph"/>
              <w:numPr>
                <w:ilvl w:val="0"/>
                <w:numId w:val="18"/>
              </w:numPr>
              <w:tabs>
                <w:tab w:val="left" w:pos="862"/>
                <w:tab w:val="left" w:pos="863"/>
              </w:tabs>
              <w:ind w:right="111" w:firstLine="0"/>
              <w:jc w:val="both"/>
              <w:rPr>
                <w:sz w:val="20"/>
                <w:szCs w:val="20"/>
                <w:lang w:val="es-MX"/>
              </w:rPr>
            </w:pPr>
            <w:r w:rsidRPr="001F7439">
              <w:rPr>
                <w:sz w:val="20"/>
                <w:szCs w:val="20"/>
                <w:lang w:val="es-MX"/>
              </w:rPr>
              <w:t>Incendio, explosión, tormenta, truenos, tempestad, inundación, radiación (siempre y cuando no se considere Fuerza Mayor),</w:t>
            </w:r>
            <w:r w:rsidRPr="001F7439">
              <w:rPr>
                <w:spacing w:val="-27"/>
                <w:sz w:val="20"/>
                <w:szCs w:val="20"/>
                <w:lang w:val="es-MX"/>
              </w:rPr>
              <w:t xml:space="preserve"> </w:t>
            </w:r>
            <w:r w:rsidRPr="001F7439">
              <w:rPr>
                <w:sz w:val="20"/>
                <w:szCs w:val="20"/>
                <w:lang w:val="es-MX"/>
              </w:rPr>
              <w:t>terremoto;</w:t>
            </w:r>
          </w:p>
          <w:p w14:paraId="0CCCE994" w14:textId="77777777" w:rsidR="000E0CBA" w:rsidRPr="001F7439" w:rsidRDefault="00665A2B" w:rsidP="00EE4393">
            <w:pPr>
              <w:pStyle w:val="TableParagraph"/>
              <w:numPr>
                <w:ilvl w:val="0"/>
                <w:numId w:val="18"/>
              </w:numPr>
              <w:tabs>
                <w:tab w:val="left" w:pos="811"/>
                <w:tab w:val="left" w:pos="812"/>
              </w:tabs>
              <w:ind w:right="106" w:firstLine="0"/>
              <w:jc w:val="both"/>
              <w:rPr>
                <w:sz w:val="20"/>
                <w:szCs w:val="20"/>
                <w:lang w:val="es-MX"/>
              </w:rPr>
            </w:pPr>
            <w:r w:rsidRPr="001F7439">
              <w:rPr>
                <w:sz w:val="20"/>
                <w:szCs w:val="20"/>
                <w:lang w:val="es-MX"/>
              </w:rPr>
              <w:t>Un conflicto o disturbio civil no armado distinto del previsto en la sección 13.2.1, inciso e) del</w:t>
            </w:r>
            <w:r w:rsidRPr="001F7439">
              <w:rPr>
                <w:spacing w:val="-13"/>
                <w:sz w:val="20"/>
                <w:szCs w:val="20"/>
                <w:lang w:val="es-MX"/>
              </w:rPr>
              <w:t xml:space="preserve"> </w:t>
            </w:r>
            <w:r w:rsidRPr="001F7439">
              <w:rPr>
                <w:sz w:val="20"/>
                <w:szCs w:val="20"/>
                <w:lang w:val="es-MX"/>
              </w:rPr>
              <w:t>Contrato;</w:t>
            </w:r>
          </w:p>
          <w:p w14:paraId="2C299857" w14:textId="77777777" w:rsidR="000E0CBA" w:rsidRPr="001F7439" w:rsidRDefault="00665A2B" w:rsidP="00EE4393">
            <w:pPr>
              <w:pStyle w:val="TableParagraph"/>
              <w:numPr>
                <w:ilvl w:val="0"/>
                <w:numId w:val="18"/>
              </w:numPr>
              <w:tabs>
                <w:tab w:val="left" w:pos="811"/>
                <w:tab w:val="left" w:pos="812"/>
              </w:tabs>
              <w:ind w:right="108" w:firstLine="0"/>
              <w:jc w:val="both"/>
              <w:rPr>
                <w:sz w:val="20"/>
                <w:szCs w:val="20"/>
                <w:lang w:val="es-MX"/>
              </w:rPr>
            </w:pPr>
            <w:r w:rsidRPr="001F7439">
              <w:rPr>
                <w:sz w:val="20"/>
                <w:szCs w:val="20"/>
                <w:lang w:val="es-MX"/>
              </w:rPr>
              <w:t>Daño o pérdida accidental de las Obras y/o las Instalaciones o cualquier camino que dé servicio a las mismas (siempre que no sea por culpa o negligencia del</w:t>
            </w:r>
            <w:r w:rsidRPr="001F7439">
              <w:rPr>
                <w:spacing w:val="-8"/>
                <w:sz w:val="20"/>
                <w:szCs w:val="20"/>
                <w:lang w:val="es-MX"/>
              </w:rPr>
              <w:t xml:space="preserve"> </w:t>
            </w:r>
            <w:r w:rsidRPr="001F7439">
              <w:rPr>
                <w:sz w:val="20"/>
                <w:szCs w:val="20"/>
                <w:lang w:val="es-MX"/>
              </w:rPr>
              <w:t>Desarrollador);</w:t>
            </w:r>
          </w:p>
          <w:p w14:paraId="52C5FAF6" w14:textId="77777777" w:rsidR="000E0CBA" w:rsidRPr="001F7439" w:rsidRDefault="00665A2B" w:rsidP="00EE4393">
            <w:pPr>
              <w:pStyle w:val="TableParagraph"/>
              <w:numPr>
                <w:ilvl w:val="0"/>
                <w:numId w:val="18"/>
              </w:numPr>
              <w:tabs>
                <w:tab w:val="left" w:pos="811"/>
                <w:tab w:val="left" w:pos="812"/>
              </w:tabs>
              <w:ind w:right="107" w:firstLine="0"/>
              <w:jc w:val="both"/>
              <w:rPr>
                <w:sz w:val="20"/>
                <w:szCs w:val="20"/>
                <w:lang w:val="es-MX"/>
              </w:rPr>
            </w:pPr>
            <w:r w:rsidRPr="001F7439">
              <w:rPr>
                <w:sz w:val="20"/>
                <w:szCs w:val="20"/>
                <w:lang w:val="es-MX"/>
              </w:rPr>
              <w:t xml:space="preserve">La falta por parte del organismo correspondiente de la provisión de Servicios Públicos u obras necesarias para la provisión de los mismos (por causas no imputables al Desarrollador), sin perjuicio de las obligaciones del Desarrollador de mantener suministros en caso de fallas temporales previstas en el </w:t>
            </w:r>
            <w:r w:rsidRPr="001F7439">
              <w:rPr>
                <w:b/>
                <w:sz w:val="20"/>
                <w:szCs w:val="20"/>
                <w:lang w:val="es-MX"/>
              </w:rPr>
              <w:t>Anexo 10 (</w:t>
            </w:r>
            <w:r w:rsidRPr="001F7439">
              <w:rPr>
                <w:b/>
                <w:i/>
                <w:sz w:val="20"/>
                <w:szCs w:val="20"/>
                <w:lang w:val="es-MX"/>
              </w:rPr>
              <w:t>Requerimientos de Servicios</w:t>
            </w:r>
            <w:r w:rsidRPr="001F7439">
              <w:rPr>
                <w:sz w:val="20"/>
                <w:szCs w:val="20"/>
                <w:lang w:val="es-MX"/>
              </w:rPr>
              <w:t>) para casos de</w:t>
            </w:r>
            <w:r w:rsidRPr="001F7439">
              <w:rPr>
                <w:spacing w:val="-16"/>
                <w:sz w:val="20"/>
                <w:szCs w:val="20"/>
                <w:lang w:val="es-MX"/>
              </w:rPr>
              <w:t xml:space="preserve"> </w:t>
            </w:r>
            <w:r w:rsidRPr="001F7439">
              <w:rPr>
                <w:sz w:val="20"/>
                <w:szCs w:val="20"/>
                <w:lang w:val="es-MX"/>
              </w:rPr>
              <w:t>emergencia;</w:t>
            </w:r>
          </w:p>
          <w:p w14:paraId="10399E27" w14:textId="3C42B998" w:rsidR="000E0CBA" w:rsidRPr="001F7439" w:rsidRDefault="00665A2B" w:rsidP="00EE4393">
            <w:pPr>
              <w:pStyle w:val="TableParagraph"/>
              <w:numPr>
                <w:ilvl w:val="0"/>
                <w:numId w:val="18"/>
              </w:numPr>
              <w:tabs>
                <w:tab w:val="left" w:pos="811"/>
                <w:tab w:val="left" w:pos="812"/>
              </w:tabs>
              <w:ind w:right="110" w:firstLine="0"/>
              <w:jc w:val="both"/>
              <w:rPr>
                <w:sz w:val="20"/>
                <w:szCs w:val="20"/>
                <w:lang w:val="es-MX"/>
              </w:rPr>
            </w:pPr>
            <w:r w:rsidRPr="001F7439">
              <w:rPr>
                <w:sz w:val="20"/>
                <w:szCs w:val="20"/>
                <w:lang w:val="es-MX"/>
              </w:rPr>
              <w:t>Bloqueo, embargo comercial o restricción al comercio menor y que</w:t>
            </w:r>
            <w:r w:rsidR="00F624C6" w:rsidRPr="001F7439">
              <w:rPr>
                <w:sz w:val="20"/>
                <w:szCs w:val="20"/>
                <w:lang w:val="es-MX"/>
              </w:rPr>
              <w:t xml:space="preserve"> </w:t>
            </w:r>
            <w:r w:rsidRPr="001F7439">
              <w:rPr>
                <w:sz w:val="20"/>
                <w:szCs w:val="20"/>
                <w:lang w:val="es-MX"/>
              </w:rPr>
              <w:t>no se considere Fuerza</w:t>
            </w:r>
            <w:r w:rsidRPr="001F7439">
              <w:rPr>
                <w:spacing w:val="-13"/>
                <w:sz w:val="20"/>
                <w:szCs w:val="20"/>
                <w:lang w:val="es-MX"/>
              </w:rPr>
              <w:t xml:space="preserve"> </w:t>
            </w:r>
            <w:r w:rsidRPr="001F7439">
              <w:rPr>
                <w:sz w:val="20"/>
                <w:szCs w:val="20"/>
                <w:lang w:val="es-MX"/>
              </w:rPr>
              <w:t>Mayor;</w:t>
            </w:r>
          </w:p>
          <w:p w14:paraId="0D74F3D2" w14:textId="77777777" w:rsidR="000E0CBA" w:rsidRPr="001F7439" w:rsidRDefault="00665A2B" w:rsidP="00EE4393">
            <w:pPr>
              <w:pStyle w:val="TableParagraph"/>
              <w:numPr>
                <w:ilvl w:val="0"/>
                <w:numId w:val="18"/>
              </w:numPr>
              <w:tabs>
                <w:tab w:val="left" w:pos="811"/>
                <w:tab w:val="left" w:pos="812"/>
              </w:tabs>
              <w:ind w:right="107" w:firstLine="0"/>
              <w:jc w:val="both"/>
              <w:rPr>
                <w:sz w:val="20"/>
                <w:szCs w:val="20"/>
                <w:lang w:val="es-MX"/>
              </w:rPr>
            </w:pPr>
            <w:r w:rsidRPr="001F7439">
              <w:rPr>
                <w:sz w:val="20"/>
                <w:szCs w:val="20"/>
                <w:lang w:val="es-MX"/>
              </w:rPr>
              <w:t>El descubrimiento de fósiles, antigüedades y restos humanos y que se requiera adoptar las medidas a que se refiere la sección 7.1.10 del Contrato;</w:t>
            </w:r>
            <w:r w:rsidRPr="001F7439">
              <w:rPr>
                <w:spacing w:val="-19"/>
                <w:sz w:val="20"/>
                <w:szCs w:val="20"/>
                <w:lang w:val="es-MX"/>
              </w:rPr>
              <w:t xml:space="preserve"> </w:t>
            </w:r>
            <w:r w:rsidRPr="001F7439">
              <w:rPr>
                <w:sz w:val="20"/>
                <w:szCs w:val="20"/>
                <w:lang w:val="es-MX"/>
              </w:rPr>
              <w:t>o</w:t>
            </w:r>
          </w:p>
          <w:p w14:paraId="5ABA74DD" w14:textId="66D6E172" w:rsidR="000E0CBA" w:rsidRPr="001F7439" w:rsidRDefault="00665A2B" w:rsidP="00EE4393">
            <w:pPr>
              <w:pStyle w:val="TableParagraph"/>
              <w:numPr>
                <w:ilvl w:val="0"/>
                <w:numId w:val="18"/>
              </w:numPr>
              <w:tabs>
                <w:tab w:val="left" w:pos="811"/>
                <w:tab w:val="left" w:pos="812"/>
              </w:tabs>
              <w:ind w:right="105" w:firstLine="0"/>
              <w:jc w:val="both"/>
              <w:rPr>
                <w:sz w:val="20"/>
                <w:szCs w:val="20"/>
                <w:lang w:val="es-MX"/>
              </w:rPr>
            </w:pPr>
            <w:r w:rsidRPr="001F7439">
              <w:rPr>
                <w:sz w:val="20"/>
                <w:szCs w:val="20"/>
                <w:lang w:val="es-MX"/>
              </w:rPr>
              <w:t>Una huelga generalizada, sea legal o ilegal, o cualquier evento</w:t>
            </w:r>
            <w:r w:rsidR="00F624C6" w:rsidRPr="001F7439">
              <w:rPr>
                <w:sz w:val="20"/>
                <w:szCs w:val="20"/>
                <w:lang w:val="es-MX"/>
              </w:rPr>
              <w:t xml:space="preserve"> </w:t>
            </w:r>
            <w:r w:rsidRPr="001F7439">
              <w:rPr>
                <w:sz w:val="20"/>
                <w:szCs w:val="20"/>
                <w:lang w:val="es-MX"/>
              </w:rPr>
              <w:t>similar, siempre y cuando afecte a las industrias de la construcción o alguna industria necesaria para la prestación de los Servicios, y siempre que no surja (directa o indirectamente) como resultado de un incumplimiento de la parte notificando el Evento Extraordinario a sus obligaciones laborales o a las de sus contratistas o</w:t>
            </w:r>
            <w:r w:rsidRPr="001F7439">
              <w:rPr>
                <w:spacing w:val="-10"/>
                <w:sz w:val="20"/>
                <w:szCs w:val="20"/>
                <w:lang w:val="es-MX"/>
              </w:rPr>
              <w:t xml:space="preserve"> </w:t>
            </w:r>
            <w:r w:rsidRPr="001F7439">
              <w:rPr>
                <w:sz w:val="20"/>
                <w:szCs w:val="20"/>
                <w:lang w:val="es-MX"/>
              </w:rPr>
              <w:t>Subcontratistas.</w:t>
            </w:r>
          </w:p>
          <w:p w14:paraId="3E221741" w14:textId="77777777" w:rsidR="000E0CBA" w:rsidRPr="001F7439" w:rsidRDefault="00665A2B">
            <w:pPr>
              <w:pStyle w:val="TableParagraph"/>
              <w:spacing w:before="1"/>
              <w:ind w:left="103"/>
              <w:jc w:val="both"/>
              <w:rPr>
                <w:sz w:val="20"/>
                <w:szCs w:val="20"/>
                <w:lang w:val="es-MX"/>
              </w:rPr>
            </w:pPr>
            <w:r w:rsidRPr="001F7439">
              <w:rPr>
                <w:sz w:val="20"/>
                <w:szCs w:val="20"/>
                <w:lang w:val="es-MX"/>
              </w:rPr>
              <w:t xml:space="preserve">Lo anterior de conformidad con la sección 13.3.1. </w:t>
            </w:r>
            <w:proofErr w:type="gramStart"/>
            <w:r w:rsidRPr="001F7439">
              <w:rPr>
                <w:sz w:val="20"/>
                <w:szCs w:val="20"/>
                <w:lang w:val="es-MX"/>
              </w:rPr>
              <w:t>del</w:t>
            </w:r>
            <w:proofErr w:type="gramEnd"/>
            <w:r w:rsidRPr="001F7439">
              <w:rPr>
                <w:sz w:val="20"/>
                <w:szCs w:val="20"/>
                <w:lang w:val="es-MX"/>
              </w:rPr>
              <w:t xml:space="preserve"> Contrato.</w:t>
            </w:r>
          </w:p>
        </w:tc>
      </w:tr>
      <w:tr w:rsidR="000E0CBA" w:rsidRPr="008E7911" w14:paraId="78A775D6" w14:textId="77777777">
        <w:trPr>
          <w:trHeight w:hRule="exact" w:val="470"/>
        </w:trPr>
        <w:tc>
          <w:tcPr>
            <w:tcW w:w="2266" w:type="dxa"/>
          </w:tcPr>
          <w:p w14:paraId="695F5F1B" w14:textId="77777777" w:rsidR="000E0CBA" w:rsidRPr="001F7439" w:rsidRDefault="00665A2B">
            <w:pPr>
              <w:pStyle w:val="TableParagraph"/>
              <w:spacing w:before="113"/>
              <w:ind w:right="121"/>
              <w:jc w:val="right"/>
              <w:rPr>
                <w:b/>
                <w:sz w:val="20"/>
                <w:szCs w:val="20"/>
                <w:lang w:val="es-MX"/>
              </w:rPr>
            </w:pPr>
            <w:r w:rsidRPr="001F7439">
              <w:rPr>
                <w:b/>
                <w:sz w:val="20"/>
                <w:szCs w:val="20"/>
                <w:lang w:val="es-MX"/>
              </w:rPr>
              <w:t>Evento No Programado</w:t>
            </w:r>
          </w:p>
        </w:tc>
        <w:tc>
          <w:tcPr>
            <w:tcW w:w="6563" w:type="dxa"/>
          </w:tcPr>
          <w:p w14:paraId="0AD06B0D"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Situación impredecible o fortuita que impide la continuidad en la prestación de los Servicios conforme a los Estándares de Servicio.</w:t>
            </w:r>
          </w:p>
        </w:tc>
      </w:tr>
      <w:tr w:rsidR="000E0CBA" w:rsidRPr="008E7911" w14:paraId="6321A142" w14:textId="77777777">
        <w:trPr>
          <w:trHeight w:hRule="exact" w:val="1658"/>
        </w:trPr>
        <w:tc>
          <w:tcPr>
            <w:tcW w:w="2266" w:type="dxa"/>
          </w:tcPr>
          <w:p w14:paraId="4B6081B6" w14:textId="77777777" w:rsidR="000E0CBA" w:rsidRPr="001F7439" w:rsidRDefault="000E0CBA">
            <w:pPr>
              <w:pStyle w:val="TableParagraph"/>
              <w:rPr>
                <w:sz w:val="20"/>
                <w:szCs w:val="20"/>
                <w:lang w:val="es-MX"/>
              </w:rPr>
            </w:pPr>
          </w:p>
          <w:p w14:paraId="505CFD68" w14:textId="77777777" w:rsidR="000E0CBA" w:rsidRPr="001F7439" w:rsidRDefault="000E0CBA">
            <w:pPr>
              <w:pStyle w:val="TableParagraph"/>
              <w:rPr>
                <w:sz w:val="20"/>
                <w:szCs w:val="20"/>
                <w:lang w:val="es-MX"/>
              </w:rPr>
            </w:pPr>
          </w:p>
          <w:p w14:paraId="1A7253E7" w14:textId="77777777" w:rsidR="000E0CBA" w:rsidRPr="001F7439" w:rsidRDefault="000E0CBA">
            <w:pPr>
              <w:pStyle w:val="TableParagraph"/>
              <w:spacing w:before="7"/>
              <w:rPr>
                <w:sz w:val="20"/>
                <w:szCs w:val="20"/>
                <w:lang w:val="es-MX"/>
              </w:rPr>
            </w:pPr>
          </w:p>
          <w:p w14:paraId="2F098595" w14:textId="77777777" w:rsidR="000E0CBA" w:rsidRPr="001F7439" w:rsidRDefault="00665A2B">
            <w:pPr>
              <w:pStyle w:val="TableParagraph"/>
              <w:ind w:left="263"/>
              <w:rPr>
                <w:b/>
                <w:sz w:val="20"/>
                <w:szCs w:val="20"/>
                <w:lang w:val="es-MX"/>
              </w:rPr>
            </w:pPr>
            <w:r w:rsidRPr="001F7439">
              <w:rPr>
                <w:b/>
                <w:sz w:val="20"/>
                <w:szCs w:val="20"/>
                <w:lang w:val="es-MX"/>
              </w:rPr>
              <w:t>Evento Programado</w:t>
            </w:r>
          </w:p>
        </w:tc>
        <w:tc>
          <w:tcPr>
            <w:tcW w:w="6563" w:type="dxa"/>
          </w:tcPr>
          <w:p w14:paraId="1B56759B" w14:textId="73F3EFBD" w:rsidR="000E0CBA" w:rsidRPr="001F7439" w:rsidRDefault="00665A2B" w:rsidP="00EE4393">
            <w:pPr>
              <w:pStyle w:val="TableParagraph"/>
              <w:numPr>
                <w:ilvl w:val="0"/>
                <w:numId w:val="17"/>
              </w:numPr>
              <w:tabs>
                <w:tab w:val="left" w:pos="259"/>
              </w:tabs>
              <w:spacing w:line="256" w:lineRule="auto"/>
              <w:ind w:right="106" w:firstLine="0"/>
              <w:jc w:val="both"/>
              <w:rPr>
                <w:b/>
                <w:i/>
                <w:sz w:val="20"/>
                <w:szCs w:val="20"/>
                <w:lang w:val="es-MX"/>
              </w:rPr>
            </w:pPr>
            <w:r w:rsidRPr="001F7439">
              <w:rPr>
                <w:sz w:val="20"/>
                <w:szCs w:val="20"/>
                <w:lang w:val="es-MX"/>
              </w:rPr>
              <w:t>La prestación de los Servicios conforme a los Estándares de Servicio establecidos</w:t>
            </w:r>
            <w:r w:rsidR="00F624C6" w:rsidRPr="001F7439">
              <w:rPr>
                <w:sz w:val="20"/>
                <w:szCs w:val="20"/>
                <w:lang w:val="es-MX"/>
              </w:rPr>
              <w:t xml:space="preserve"> </w:t>
            </w:r>
            <w:r w:rsidRPr="001F7439">
              <w:rPr>
                <w:sz w:val="20"/>
                <w:szCs w:val="20"/>
                <w:lang w:val="es-MX"/>
              </w:rPr>
              <w:t>en</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b/>
                <w:sz w:val="20"/>
                <w:szCs w:val="20"/>
                <w:lang w:val="es-MX"/>
              </w:rPr>
              <w:t>Anexo</w:t>
            </w:r>
            <w:r w:rsidR="00F624C6" w:rsidRPr="001F7439">
              <w:rPr>
                <w:b/>
                <w:sz w:val="20"/>
                <w:szCs w:val="20"/>
                <w:lang w:val="es-MX"/>
              </w:rPr>
              <w:t xml:space="preserve"> </w:t>
            </w:r>
            <w:r w:rsidRPr="001F7439">
              <w:rPr>
                <w:b/>
                <w:sz w:val="20"/>
                <w:szCs w:val="20"/>
                <w:lang w:val="es-MX"/>
              </w:rPr>
              <w:t>10</w:t>
            </w:r>
            <w:r w:rsidR="00F624C6" w:rsidRPr="001F7439">
              <w:rPr>
                <w:b/>
                <w:sz w:val="20"/>
                <w:szCs w:val="20"/>
                <w:lang w:val="es-MX"/>
              </w:rPr>
              <w:t xml:space="preserve"> </w:t>
            </w:r>
            <w:r w:rsidRPr="001F7439">
              <w:rPr>
                <w:b/>
                <w:i/>
                <w:sz w:val="20"/>
                <w:szCs w:val="20"/>
                <w:lang w:val="es-MX"/>
              </w:rPr>
              <w:t>(Requerimiento</w:t>
            </w:r>
            <w:r w:rsidR="00F624C6" w:rsidRPr="001F7439">
              <w:rPr>
                <w:b/>
                <w:i/>
                <w:sz w:val="20"/>
                <w:szCs w:val="20"/>
                <w:lang w:val="es-MX"/>
              </w:rPr>
              <w:t xml:space="preserve"> </w:t>
            </w:r>
            <w:r w:rsidRPr="001F7439">
              <w:rPr>
                <w:b/>
                <w:i/>
                <w:sz w:val="20"/>
                <w:szCs w:val="20"/>
                <w:lang w:val="es-MX"/>
              </w:rPr>
              <w:t>de</w:t>
            </w:r>
            <w:r w:rsidR="00F624C6" w:rsidRPr="001F7439">
              <w:rPr>
                <w:b/>
                <w:i/>
                <w:sz w:val="20"/>
                <w:szCs w:val="20"/>
                <w:lang w:val="es-MX"/>
              </w:rPr>
              <w:t xml:space="preserve"> </w:t>
            </w:r>
            <w:r w:rsidRPr="001F7439">
              <w:rPr>
                <w:b/>
                <w:i/>
                <w:sz w:val="20"/>
                <w:szCs w:val="20"/>
                <w:lang w:val="es-MX"/>
              </w:rPr>
              <w:t>Servicios).</w:t>
            </w:r>
          </w:p>
          <w:p w14:paraId="5EEA71EE" w14:textId="77777777" w:rsidR="000E0CBA" w:rsidRPr="001F7439" w:rsidRDefault="00665A2B" w:rsidP="00EE4393">
            <w:pPr>
              <w:pStyle w:val="TableParagraph"/>
              <w:numPr>
                <w:ilvl w:val="0"/>
                <w:numId w:val="17"/>
              </w:numPr>
              <w:tabs>
                <w:tab w:val="left" w:pos="374"/>
              </w:tabs>
              <w:spacing w:before="11" w:line="259" w:lineRule="auto"/>
              <w:ind w:right="100" w:firstLine="0"/>
              <w:jc w:val="both"/>
              <w:rPr>
                <w:sz w:val="20"/>
                <w:szCs w:val="20"/>
                <w:lang w:val="es-MX"/>
              </w:rPr>
            </w:pPr>
            <w:r w:rsidRPr="001F7439">
              <w:rPr>
                <w:sz w:val="20"/>
                <w:szCs w:val="20"/>
                <w:lang w:val="es-MX"/>
              </w:rPr>
              <w:t xml:space="preserve">Solicitud con al menos 24 (veinticuatro) horas de anticipación para la prestación de un Servicio descrito dentro del </w:t>
            </w:r>
            <w:r w:rsidRPr="001F7439">
              <w:rPr>
                <w:b/>
                <w:sz w:val="20"/>
                <w:szCs w:val="20"/>
                <w:lang w:val="es-MX"/>
              </w:rPr>
              <w:t xml:space="preserve">Anexo 10 </w:t>
            </w:r>
            <w:r w:rsidRPr="001F7439">
              <w:rPr>
                <w:b/>
                <w:i/>
                <w:sz w:val="20"/>
                <w:szCs w:val="20"/>
                <w:lang w:val="es-MX"/>
              </w:rPr>
              <w:t xml:space="preserve">(Requerimiento de Servicios) </w:t>
            </w:r>
            <w:r w:rsidRPr="001F7439">
              <w:rPr>
                <w:sz w:val="20"/>
                <w:szCs w:val="20"/>
                <w:lang w:val="es-MX"/>
              </w:rPr>
              <w:t>fuera de las rutinas u horarios establecidos en los Estándares de Servicio.</w:t>
            </w:r>
          </w:p>
        </w:tc>
      </w:tr>
      <w:tr w:rsidR="000E0CBA" w:rsidRPr="008E7911" w14:paraId="36B82089" w14:textId="77777777">
        <w:trPr>
          <w:trHeight w:hRule="exact" w:val="3231"/>
        </w:trPr>
        <w:tc>
          <w:tcPr>
            <w:tcW w:w="2266" w:type="dxa"/>
          </w:tcPr>
          <w:p w14:paraId="1C344D1A" w14:textId="77777777" w:rsidR="000E0CBA" w:rsidRPr="001F7439" w:rsidRDefault="000E0CBA">
            <w:pPr>
              <w:pStyle w:val="TableParagraph"/>
              <w:rPr>
                <w:sz w:val="20"/>
                <w:szCs w:val="20"/>
                <w:lang w:val="es-MX"/>
              </w:rPr>
            </w:pPr>
          </w:p>
          <w:p w14:paraId="1D7E960B" w14:textId="77777777" w:rsidR="000E0CBA" w:rsidRPr="001F7439" w:rsidRDefault="000E0CBA">
            <w:pPr>
              <w:pStyle w:val="TableParagraph"/>
              <w:rPr>
                <w:sz w:val="20"/>
                <w:szCs w:val="20"/>
                <w:lang w:val="es-MX"/>
              </w:rPr>
            </w:pPr>
          </w:p>
          <w:p w14:paraId="1C4EF54C" w14:textId="77777777" w:rsidR="000E0CBA" w:rsidRPr="001F7439" w:rsidRDefault="000E0CBA">
            <w:pPr>
              <w:pStyle w:val="TableParagraph"/>
              <w:rPr>
                <w:sz w:val="20"/>
                <w:szCs w:val="20"/>
                <w:lang w:val="es-MX"/>
              </w:rPr>
            </w:pPr>
          </w:p>
          <w:p w14:paraId="1C251B29" w14:textId="77777777" w:rsidR="000E0CBA" w:rsidRPr="001F7439" w:rsidRDefault="000E0CBA">
            <w:pPr>
              <w:pStyle w:val="TableParagraph"/>
              <w:rPr>
                <w:sz w:val="20"/>
                <w:szCs w:val="20"/>
                <w:lang w:val="es-MX"/>
              </w:rPr>
            </w:pPr>
          </w:p>
          <w:p w14:paraId="568FB05C" w14:textId="77777777" w:rsidR="000E0CBA" w:rsidRPr="001F7439" w:rsidRDefault="000E0CBA">
            <w:pPr>
              <w:pStyle w:val="TableParagraph"/>
              <w:spacing w:before="10"/>
              <w:rPr>
                <w:sz w:val="20"/>
                <w:szCs w:val="20"/>
                <w:lang w:val="es-MX"/>
              </w:rPr>
            </w:pPr>
          </w:p>
          <w:p w14:paraId="616DA9AA" w14:textId="77777777" w:rsidR="000E0CBA" w:rsidRPr="001F7439" w:rsidRDefault="00665A2B">
            <w:pPr>
              <w:pStyle w:val="TableParagraph"/>
              <w:ind w:left="494" w:right="438" w:hanging="41"/>
              <w:rPr>
                <w:b/>
                <w:sz w:val="20"/>
                <w:szCs w:val="20"/>
                <w:lang w:val="es-MX"/>
              </w:rPr>
            </w:pPr>
            <w:r w:rsidRPr="001F7439">
              <w:rPr>
                <w:b/>
                <w:sz w:val="20"/>
                <w:szCs w:val="20"/>
                <w:lang w:val="es-MX"/>
              </w:rPr>
              <w:t>Evento Sujeto a Indemnización</w:t>
            </w:r>
          </w:p>
        </w:tc>
        <w:tc>
          <w:tcPr>
            <w:tcW w:w="6563" w:type="dxa"/>
          </w:tcPr>
          <w:p w14:paraId="4712BC58" w14:textId="77777777" w:rsidR="000E0CBA" w:rsidRPr="001F7439" w:rsidRDefault="00665A2B" w:rsidP="00EE4393">
            <w:pPr>
              <w:pStyle w:val="TableParagraph"/>
              <w:numPr>
                <w:ilvl w:val="0"/>
                <w:numId w:val="16"/>
              </w:numPr>
              <w:tabs>
                <w:tab w:val="left" w:pos="312"/>
              </w:tabs>
              <w:ind w:right="105" w:firstLine="0"/>
              <w:jc w:val="both"/>
              <w:rPr>
                <w:sz w:val="20"/>
                <w:szCs w:val="20"/>
                <w:lang w:val="es-MX"/>
              </w:rPr>
            </w:pPr>
            <w:r w:rsidRPr="001F7439">
              <w:rPr>
                <w:sz w:val="20"/>
                <w:szCs w:val="20"/>
                <w:lang w:val="es-MX"/>
              </w:rPr>
              <w:t xml:space="preserve">Una Modificación de Instalaciones del Instituto para la cual el Instituto haya elaborado una Solicitud de Modificación, de conformidad con lo previsto en 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 y el Desarrollador haya respondido especificando que la instrumentación de dicha Modificación impediría que la Fecha de Inicio de Servicios ocurra en la Fecha Programada de Inicio de Servicios; siempre y cuando haya habido acuerdo entre las partes al respecto o exista una determinación en este sentido de conformidad con la Cláusula Vigésima Tercera del</w:t>
            </w:r>
            <w:r w:rsidRPr="001F7439">
              <w:rPr>
                <w:spacing w:val="-14"/>
                <w:sz w:val="20"/>
                <w:szCs w:val="20"/>
                <w:lang w:val="es-MX"/>
              </w:rPr>
              <w:t xml:space="preserve"> </w:t>
            </w:r>
            <w:r w:rsidRPr="001F7439">
              <w:rPr>
                <w:sz w:val="20"/>
                <w:szCs w:val="20"/>
                <w:lang w:val="es-MX"/>
              </w:rPr>
              <w:t>Contrato.</w:t>
            </w:r>
          </w:p>
          <w:p w14:paraId="60E43DD8" w14:textId="11F84EEE" w:rsidR="00305219" w:rsidRPr="001F7439" w:rsidRDefault="00E1380C">
            <w:pPr>
              <w:pStyle w:val="TableParagraph"/>
              <w:spacing w:line="225" w:lineRule="exact"/>
              <w:ind w:left="103"/>
              <w:jc w:val="both"/>
              <w:rPr>
                <w:sz w:val="20"/>
                <w:szCs w:val="20"/>
                <w:lang w:val="es-MX"/>
              </w:rPr>
            </w:pPr>
            <w:r w:rsidRPr="001F7439">
              <w:rPr>
                <w:sz w:val="20"/>
                <w:szCs w:val="20"/>
                <w:lang w:val="es-MX"/>
              </w:rPr>
              <w:t xml:space="preserve">b) </w:t>
            </w:r>
            <w:r w:rsidR="00665A2B" w:rsidRPr="001F7439">
              <w:rPr>
                <w:sz w:val="20"/>
                <w:szCs w:val="20"/>
                <w:lang w:val="es-MX"/>
              </w:rPr>
              <w:t>La revisión de Obras y desmantelamiento de las mismas de conformidad con lo previsto en la sección 7.1.8 del Contrato, si después del desmantelamiento se determina que las Obras no contienen Defectos (salvo que se determine a través del procedimiento señalado en la Cláusula Vigésima Tercera, que era necesario llevar a cabo la inspección o desmantelamiento de las</w:t>
            </w:r>
            <w:r w:rsidR="00F624C6" w:rsidRPr="001F7439">
              <w:rPr>
                <w:sz w:val="20"/>
                <w:szCs w:val="20"/>
                <w:lang w:val="es-MX"/>
              </w:rPr>
              <w:t xml:space="preserve"> </w:t>
            </w:r>
            <w:r w:rsidR="00665A2B" w:rsidRPr="001F7439">
              <w:rPr>
                <w:sz w:val="20"/>
                <w:szCs w:val="20"/>
                <w:lang w:val="es-MX"/>
              </w:rPr>
              <w:t>Obras</w:t>
            </w:r>
            <w:r w:rsidR="00F624C6" w:rsidRPr="001F7439">
              <w:rPr>
                <w:sz w:val="20"/>
                <w:szCs w:val="20"/>
                <w:lang w:val="es-MX"/>
              </w:rPr>
              <w:t xml:space="preserve"> </w:t>
            </w:r>
            <w:r w:rsidR="00665A2B" w:rsidRPr="001F7439">
              <w:rPr>
                <w:sz w:val="20"/>
                <w:szCs w:val="20"/>
                <w:lang w:val="es-MX"/>
              </w:rPr>
              <w:t>en</w:t>
            </w:r>
            <w:r w:rsidR="00F624C6" w:rsidRPr="001F7439">
              <w:rPr>
                <w:sz w:val="20"/>
                <w:szCs w:val="20"/>
                <w:lang w:val="es-MX"/>
              </w:rPr>
              <w:t xml:space="preserve"> </w:t>
            </w:r>
            <w:r w:rsidR="00665A2B" w:rsidRPr="001F7439">
              <w:rPr>
                <w:sz w:val="20"/>
                <w:szCs w:val="20"/>
                <w:lang w:val="es-MX"/>
              </w:rPr>
              <w:t>virtud</w:t>
            </w:r>
            <w:r w:rsidR="00F624C6" w:rsidRPr="001F7439">
              <w:rPr>
                <w:sz w:val="20"/>
                <w:szCs w:val="20"/>
                <w:lang w:val="es-MX"/>
              </w:rPr>
              <w:t xml:space="preserve"> </w:t>
            </w:r>
            <w:r w:rsidR="00665A2B" w:rsidRPr="001F7439">
              <w:rPr>
                <w:sz w:val="20"/>
                <w:szCs w:val="20"/>
                <w:lang w:val="es-MX"/>
              </w:rPr>
              <w:t>de</w:t>
            </w:r>
            <w:r w:rsidR="00F624C6" w:rsidRPr="001F7439">
              <w:rPr>
                <w:sz w:val="20"/>
                <w:szCs w:val="20"/>
                <w:lang w:val="es-MX"/>
              </w:rPr>
              <w:t xml:space="preserve"> </w:t>
            </w:r>
            <w:r w:rsidR="00665A2B" w:rsidRPr="001F7439">
              <w:rPr>
                <w:sz w:val="20"/>
                <w:szCs w:val="20"/>
                <w:lang w:val="es-MX"/>
              </w:rPr>
              <w:t>la</w:t>
            </w:r>
            <w:r w:rsidR="00F624C6" w:rsidRPr="001F7439">
              <w:rPr>
                <w:sz w:val="20"/>
                <w:szCs w:val="20"/>
                <w:lang w:val="es-MX"/>
              </w:rPr>
              <w:t xml:space="preserve"> </w:t>
            </w:r>
            <w:r w:rsidR="00665A2B" w:rsidRPr="001F7439">
              <w:rPr>
                <w:sz w:val="20"/>
                <w:szCs w:val="20"/>
                <w:lang w:val="es-MX"/>
              </w:rPr>
              <w:t>existencia</w:t>
            </w:r>
            <w:r w:rsidR="00F624C6" w:rsidRPr="001F7439">
              <w:rPr>
                <w:sz w:val="20"/>
                <w:szCs w:val="20"/>
                <w:lang w:val="es-MX"/>
              </w:rPr>
              <w:t xml:space="preserve"> </w:t>
            </w:r>
            <w:r w:rsidR="00665A2B" w:rsidRPr="001F7439">
              <w:rPr>
                <w:sz w:val="20"/>
                <w:szCs w:val="20"/>
                <w:lang w:val="es-MX"/>
              </w:rPr>
              <w:t>previa</w:t>
            </w:r>
            <w:r w:rsidR="00F624C6" w:rsidRPr="001F7439">
              <w:rPr>
                <w:sz w:val="20"/>
                <w:szCs w:val="20"/>
                <w:lang w:val="es-MX"/>
              </w:rPr>
              <w:t xml:space="preserve"> </w:t>
            </w:r>
            <w:r w:rsidR="00665A2B" w:rsidRPr="001F7439">
              <w:rPr>
                <w:sz w:val="20"/>
                <w:szCs w:val="20"/>
                <w:lang w:val="es-MX"/>
              </w:rPr>
              <w:t>de</w:t>
            </w:r>
            <w:r w:rsidR="00F624C6" w:rsidRPr="001F7439">
              <w:rPr>
                <w:sz w:val="20"/>
                <w:szCs w:val="20"/>
                <w:lang w:val="es-MX"/>
              </w:rPr>
              <w:t xml:space="preserve"> </w:t>
            </w:r>
            <w:r w:rsidR="00665A2B" w:rsidRPr="001F7439">
              <w:rPr>
                <w:sz w:val="20"/>
                <w:szCs w:val="20"/>
                <w:lang w:val="es-MX"/>
              </w:rPr>
              <w:t>Defectos</w:t>
            </w:r>
            <w:r w:rsidR="00F624C6" w:rsidRPr="001F7439">
              <w:rPr>
                <w:sz w:val="20"/>
                <w:szCs w:val="20"/>
                <w:lang w:val="es-MX"/>
              </w:rPr>
              <w:t xml:space="preserve"> </w:t>
            </w:r>
            <w:r w:rsidR="00665A2B" w:rsidRPr="001F7439">
              <w:rPr>
                <w:sz w:val="20"/>
                <w:szCs w:val="20"/>
                <w:lang w:val="es-MX"/>
              </w:rPr>
              <w:t>detectados</w:t>
            </w:r>
            <w:r w:rsidR="00F624C6" w:rsidRPr="001F7439">
              <w:rPr>
                <w:sz w:val="20"/>
                <w:szCs w:val="20"/>
                <w:lang w:val="es-MX"/>
              </w:rPr>
              <w:t xml:space="preserve"> </w:t>
            </w:r>
            <w:r w:rsidR="00665A2B" w:rsidRPr="001F7439">
              <w:rPr>
                <w:sz w:val="20"/>
                <w:szCs w:val="20"/>
                <w:lang w:val="es-MX"/>
              </w:rPr>
              <w:t>por</w:t>
            </w:r>
            <w:r w:rsidR="00665A2B" w:rsidRPr="001F7439">
              <w:rPr>
                <w:spacing w:val="22"/>
                <w:sz w:val="20"/>
                <w:szCs w:val="20"/>
                <w:lang w:val="es-MX"/>
              </w:rPr>
              <w:t xml:space="preserve"> </w:t>
            </w:r>
            <w:r w:rsidR="00665A2B" w:rsidRPr="001F7439">
              <w:rPr>
                <w:sz w:val="20"/>
                <w:szCs w:val="20"/>
                <w:lang w:val="es-MX"/>
              </w:rPr>
              <w:t>el</w:t>
            </w:r>
            <w:r w:rsidR="00305219" w:rsidRPr="001F7439">
              <w:rPr>
                <w:sz w:val="20"/>
                <w:szCs w:val="20"/>
                <w:lang w:val="es-MX"/>
              </w:rPr>
              <w:t xml:space="preserve"> Instituto).</w:t>
            </w:r>
          </w:p>
          <w:p w14:paraId="34D050CA" w14:textId="2A8D3916" w:rsidR="000E0CBA" w:rsidRPr="001F7439" w:rsidRDefault="000E0CBA" w:rsidP="00EE4393">
            <w:pPr>
              <w:pStyle w:val="TableParagraph"/>
              <w:numPr>
                <w:ilvl w:val="0"/>
                <w:numId w:val="16"/>
              </w:numPr>
              <w:tabs>
                <w:tab w:val="left" w:pos="361"/>
              </w:tabs>
              <w:spacing w:before="7"/>
              <w:ind w:right="102" w:firstLine="0"/>
              <w:jc w:val="both"/>
              <w:rPr>
                <w:sz w:val="20"/>
                <w:szCs w:val="20"/>
                <w:lang w:val="es-MX"/>
              </w:rPr>
            </w:pPr>
          </w:p>
        </w:tc>
      </w:tr>
    </w:tbl>
    <w:p w14:paraId="50C508BA"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31ECA30F" w14:textId="77777777" w:rsidR="000E0CBA" w:rsidRPr="001F7439" w:rsidRDefault="000E0CBA">
      <w:pPr>
        <w:pStyle w:val="Textoindependiente"/>
        <w:rPr>
          <w:sz w:val="20"/>
          <w:szCs w:val="20"/>
          <w:lang w:val="es-MX"/>
        </w:rPr>
      </w:pPr>
    </w:p>
    <w:p w14:paraId="5E3847F8"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5F481837" w14:textId="77777777">
        <w:trPr>
          <w:trHeight w:hRule="exact" w:val="1851"/>
        </w:trPr>
        <w:tc>
          <w:tcPr>
            <w:tcW w:w="2266" w:type="dxa"/>
          </w:tcPr>
          <w:p w14:paraId="302DE6E9" w14:textId="77777777" w:rsidR="000E0CBA" w:rsidRPr="001F7439" w:rsidRDefault="000E0CBA">
            <w:pPr>
              <w:rPr>
                <w:sz w:val="20"/>
                <w:szCs w:val="20"/>
                <w:lang w:val="es-MX"/>
              </w:rPr>
            </w:pPr>
          </w:p>
        </w:tc>
        <w:tc>
          <w:tcPr>
            <w:tcW w:w="6563" w:type="dxa"/>
          </w:tcPr>
          <w:p w14:paraId="62E7D689" w14:textId="77777777" w:rsidR="000E0CBA" w:rsidRPr="001F7439" w:rsidRDefault="00665A2B">
            <w:pPr>
              <w:pStyle w:val="TableParagraph"/>
              <w:ind w:left="103" w:right="109"/>
              <w:jc w:val="both"/>
              <w:rPr>
                <w:sz w:val="20"/>
                <w:szCs w:val="20"/>
                <w:lang w:val="es-MX"/>
              </w:rPr>
            </w:pPr>
            <w:r w:rsidRPr="001F7439">
              <w:rPr>
                <w:b/>
                <w:sz w:val="20"/>
                <w:szCs w:val="20"/>
                <w:lang w:val="es-MX"/>
              </w:rPr>
              <w:t xml:space="preserve">c) </w:t>
            </w:r>
            <w:r w:rsidRPr="001F7439">
              <w:rPr>
                <w:sz w:val="20"/>
                <w:szCs w:val="20"/>
                <w:lang w:val="es-MX"/>
              </w:rPr>
              <w:t>La imposibilidad de conexión a las redes de Servicios Públicos a pie de lote del Inmueble, siempre que el Desarrollador haya hecho la solicitud del servicio con la antelación necesaria y en los términos y condiciones establecidos en la Legislación aplicable.</w:t>
            </w:r>
          </w:p>
          <w:p w14:paraId="731E3F3A" w14:textId="74FFD7C0" w:rsidR="000E0CBA" w:rsidRPr="001F7439" w:rsidRDefault="00E1380C">
            <w:pPr>
              <w:pStyle w:val="TableParagraph"/>
              <w:spacing w:before="1"/>
              <w:ind w:left="103" w:right="110"/>
              <w:jc w:val="both"/>
              <w:rPr>
                <w:sz w:val="20"/>
                <w:szCs w:val="20"/>
                <w:lang w:val="es-MX"/>
              </w:rPr>
            </w:pPr>
            <w:r w:rsidRPr="001F7439">
              <w:rPr>
                <w:b/>
                <w:sz w:val="20"/>
                <w:szCs w:val="20"/>
                <w:lang w:val="es-MX"/>
              </w:rPr>
              <w:t>d</w:t>
            </w:r>
            <w:r w:rsidR="00665A2B" w:rsidRPr="001F7439">
              <w:rPr>
                <w:b/>
                <w:sz w:val="20"/>
                <w:szCs w:val="20"/>
                <w:lang w:val="es-MX"/>
              </w:rPr>
              <w:t xml:space="preserve">) </w:t>
            </w:r>
            <w:r w:rsidR="00665A2B" w:rsidRPr="001F7439">
              <w:rPr>
                <w:sz w:val="20"/>
                <w:szCs w:val="20"/>
                <w:lang w:val="es-MX"/>
              </w:rPr>
              <w:t>La existencia de hallazgos en el Inmueble para los cuales se tengan que tomar las medidas señaladas en la sección 7.1.10 del Contrato</w:t>
            </w:r>
          </w:p>
          <w:p w14:paraId="6A6C7EC4" w14:textId="77777777" w:rsidR="000E0CBA" w:rsidRPr="001F7439" w:rsidRDefault="00665A2B">
            <w:pPr>
              <w:pStyle w:val="TableParagraph"/>
              <w:spacing w:line="228" w:lineRule="exact"/>
              <w:ind w:left="103"/>
              <w:jc w:val="both"/>
              <w:rPr>
                <w:sz w:val="20"/>
                <w:szCs w:val="20"/>
                <w:lang w:val="es-MX"/>
              </w:rPr>
            </w:pPr>
            <w:r w:rsidRPr="001F7439">
              <w:rPr>
                <w:sz w:val="20"/>
                <w:szCs w:val="20"/>
                <w:lang w:val="es-MX"/>
              </w:rPr>
              <w:t xml:space="preserve">Lo anterior de conformidad con la sección 13.1.4. </w:t>
            </w:r>
            <w:proofErr w:type="gramStart"/>
            <w:r w:rsidRPr="001F7439">
              <w:rPr>
                <w:sz w:val="20"/>
                <w:szCs w:val="20"/>
                <w:lang w:val="es-MX"/>
              </w:rPr>
              <w:t>del</w:t>
            </w:r>
            <w:proofErr w:type="gramEnd"/>
            <w:r w:rsidRPr="001F7439">
              <w:rPr>
                <w:sz w:val="20"/>
                <w:szCs w:val="20"/>
                <w:lang w:val="es-MX"/>
              </w:rPr>
              <w:t xml:space="preserve"> Contrato.</w:t>
            </w:r>
          </w:p>
        </w:tc>
      </w:tr>
      <w:tr w:rsidR="000E0CBA" w:rsidRPr="008E7911" w14:paraId="03B67F89" w14:textId="77777777" w:rsidTr="00EE4393">
        <w:trPr>
          <w:trHeight w:hRule="exact" w:val="949"/>
        </w:trPr>
        <w:tc>
          <w:tcPr>
            <w:tcW w:w="2266" w:type="dxa"/>
          </w:tcPr>
          <w:p w14:paraId="6BD5EF36" w14:textId="77777777" w:rsidR="000E0CBA" w:rsidRPr="001F7439" w:rsidRDefault="000E0CBA">
            <w:pPr>
              <w:pStyle w:val="TableParagraph"/>
              <w:spacing w:before="10"/>
              <w:rPr>
                <w:sz w:val="20"/>
                <w:szCs w:val="20"/>
                <w:lang w:val="es-MX"/>
              </w:rPr>
            </w:pPr>
          </w:p>
          <w:p w14:paraId="0946E6C7" w14:textId="77777777" w:rsidR="000E0CBA" w:rsidRPr="001F7439" w:rsidRDefault="00665A2B">
            <w:pPr>
              <w:pStyle w:val="TableParagraph"/>
              <w:ind w:left="87" w:right="87"/>
              <w:jc w:val="center"/>
              <w:rPr>
                <w:b/>
                <w:sz w:val="20"/>
                <w:szCs w:val="20"/>
                <w:lang w:val="es-MX"/>
              </w:rPr>
            </w:pPr>
            <w:r w:rsidRPr="001F7439">
              <w:rPr>
                <w:b/>
                <w:sz w:val="20"/>
                <w:szCs w:val="20"/>
                <w:lang w:val="es-MX"/>
              </w:rPr>
              <w:t>Factor de Falla</w:t>
            </w:r>
          </w:p>
        </w:tc>
        <w:tc>
          <w:tcPr>
            <w:tcW w:w="6563" w:type="dxa"/>
          </w:tcPr>
          <w:p w14:paraId="00101306" w14:textId="6E30BC7F" w:rsidR="000E0CBA" w:rsidRPr="001F7439" w:rsidRDefault="00665A2B">
            <w:pPr>
              <w:pStyle w:val="TableParagraph"/>
              <w:ind w:left="103" w:right="102"/>
              <w:jc w:val="both"/>
              <w:rPr>
                <w:sz w:val="20"/>
                <w:szCs w:val="20"/>
                <w:lang w:val="es-MX"/>
              </w:rPr>
            </w:pPr>
            <w:r w:rsidRPr="001F7439">
              <w:rPr>
                <w:sz w:val="20"/>
                <w:szCs w:val="20"/>
                <w:lang w:val="es-MX"/>
              </w:rPr>
              <w:t xml:space="preserve">Valor numérico señalado en el </w:t>
            </w:r>
            <w:r w:rsidRPr="001F7439">
              <w:rPr>
                <w:b/>
                <w:sz w:val="20"/>
                <w:szCs w:val="20"/>
                <w:lang w:val="es-MX"/>
              </w:rPr>
              <w:t>Apéndice C1</w:t>
            </w:r>
            <w:r w:rsidR="00095CC7" w:rsidRPr="001F7439">
              <w:rPr>
                <w:b/>
                <w:lang w:val="es-MX"/>
              </w:rPr>
              <w:t xml:space="preserve"> </w:t>
            </w:r>
            <w:r w:rsidR="00095CC7" w:rsidRPr="001F7439">
              <w:rPr>
                <w:b/>
                <w:sz w:val="20"/>
                <w:szCs w:val="20"/>
                <w:lang w:val="es-MX"/>
              </w:rPr>
              <w:t>Factores de Falla en un Evento Programado</w:t>
            </w:r>
            <w:r w:rsidR="00095CC7" w:rsidRPr="001F7439">
              <w:rPr>
                <w:sz w:val="20"/>
                <w:szCs w:val="20"/>
                <w:lang w:val="es-MX"/>
              </w:rPr>
              <w:t>,</w:t>
            </w:r>
            <w:r w:rsidRPr="001F7439">
              <w:rPr>
                <w:sz w:val="20"/>
                <w:szCs w:val="20"/>
                <w:lang w:val="es-MX"/>
              </w:rPr>
              <w:t xml:space="preserve"> para un Evento Programado o lo señalado en el </w:t>
            </w:r>
            <w:r w:rsidRPr="001F7439">
              <w:rPr>
                <w:b/>
                <w:sz w:val="20"/>
                <w:szCs w:val="20"/>
                <w:lang w:val="es-MX"/>
              </w:rPr>
              <w:t xml:space="preserve">Apéndice C2 </w:t>
            </w:r>
            <w:r w:rsidR="00095CC7" w:rsidRPr="001F7439">
              <w:rPr>
                <w:b/>
                <w:sz w:val="20"/>
                <w:szCs w:val="20"/>
                <w:lang w:val="es-MX"/>
              </w:rPr>
              <w:t>Factores de Falla en un Evento No Programado</w:t>
            </w:r>
            <w:r w:rsidR="00095CC7" w:rsidRPr="001F7439">
              <w:rPr>
                <w:sz w:val="20"/>
                <w:szCs w:val="20"/>
                <w:lang w:val="es-MX"/>
              </w:rPr>
              <w:t xml:space="preserve">, </w:t>
            </w:r>
            <w:r w:rsidRPr="001F7439">
              <w:rPr>
                <w:sz w:val="20"/>
                <w:szCs w:val="20"/>
                <w:lang w:val="es-MX"/>
              </w:rPr>
              <w:t xml:space="preserve">para un Evento No Programado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8E7911" w14:paraId="2EAE8EDD" w14:textId="77777777">
        <w:trPr>
          <w:trHeight w:hRule="exact" w:val="1140"/>
        </w:trPr>
        <w:tc>
          <w:tcPr>
            <w:tcW w:w="2266" w:type="dxa"/>
          </w:tcPr>
          <w:p w14:paraId="0B4760A6" w14:textId="77777777" w:rsidR="000E0CBA" w:rsidRPr="001F7439" w:rsidRDefault="000E0CBA">
            <w:pPr>
              <w:pStyle w:val="TableParagraph"/>
              <w:rPr>
                <w:sz w:val="20"/>
                <w:szCs w:val="20"/>
                <w:lang w:val="es-MX"/>
              </w:rPr>
            </w:pPr>
          </w:p>
          <w:p w14:paraId="4C537213" w14:textId="77777777" w:rsidR="000E0CBA" w:rsidRPr="001F7439" w:rsidRDefault="00665A2B">
            <w:pPr>
              <w:pStyle w:val="TableParagraph"/>
              <w:ind w:left="909" w:right="323" w:hanging="569"/>
              <w:rPr>
                <w:b/>
                <w:sz w:val="20"/>
                <w:szCs w:val="20"/>
                <w:lang w:val="es-MX"/>
              </w:rPr>
            </w:pPr>
            <w:r w:rsidRPr="001F7439">
              <w:rPr>
                <w:b/>
                <w:sz w:val="20"/>
                <w:szCs w:val="20"/>
                <w:lang w:val="es-MX"/>
              </w:rPr>
              <w:t>Falla de Servicio o Falla</w:t>
            </w:r>
          </w:p>
        </w:tc>
        <w:tc>
          <w:tcPr>
            <w:tcW w:w="6563" w:type="dxa"/>
          </w:tcPr>
          <w:p w14:paraId="384C2C45" w14:textId="77777777" w:rsidR="000E0CBA" w:rsidRPr="001F7439" w:rsidRDefault="000E0CBA" w:rsidP="00EE4393">
            <w:pPr>
              <w:pStyle w:val="TableParagraph"/>
              <w:spacing w:before="7"/>
              <w:jc w:val="both"/>
              <w:rPr>
                <w:sz w:val="20"/>
                <w:szCs w:val="20"/>
                <w:lang w:val="es-MX"/>
              </w:rPr>
            </w:pPr>
          </w:p>
          <w:p w14:paraId="5D4B33DF" w14:textId="77777777" w:rsidR="000E0CBA" w:rsidRPr="001F7439" w:rsidRDefault="00665A2B" w:rsidP="00EE4393">
            <w:pPr>
              <w:pStyle w:val="TableParagraph"/>
              <w:numPr>
                <w:ilvl w:val="0"/>
                <w:numId w:val="15"/>
              </w:numPr>
              <w:tabs>
                <w:tab w:val="left" w:pos="310"/>
              </w:tabs>
              <w:spacing w:line="229" w:lineRule="exact"/>
              <w:ind w:firstLine="0"/>
              <w:jc w:val="both"/>
              <w:rPr>
                <w:sz w:val="20"/>
                <w:szCs w:val="20"/>
                <w:lang w:val="es-MX"/>
              </w:rPr>
            </w:pPr>
            <w:r w:rsidRPr="001F7439">
              <w:rPr>
                <w:sz w:val="20"/>
                <w:szCs w:val="20"/>
                <w:lang w:val="es-MX"/>
              </w:rPr>
              <w:t>Falla en un Evento Programado,</w:t>
            </w:r>
            <w:r w:rsidRPr="001F7439">
              <w:rPr>
                <w:spacing w:val="-11"/>
                <w:sz w:val="20"/>
                <w:szCs w:val="20"/>
                <w:lang w:val="es-MX"/>
              </w:rPr>
              <w:t xml:space="preserve"> </w:t>
            </w:r>
            <w:r w:rsidRPr="001F7439">
              <w:rPr>
                <w:sz w:val="20"/>
                <w:szCs w:val="20"/>
                <w:lang w:val="es-MX"/>
              </w:rPr>
              <w:t>o</w:t>
            </w:r>
          </w:p>
          <w:p w14:paraId="2911E5ED" w14:textId="77777777" w:rsidR="000E0CBA" w:rsidRPr="001F7439" w:rsidRDefault="00665A2B" w:rsidP="00EE4393">
            <w:pPr>
              <w:pStyle w:val="TableParagraph"/>
              <w:numPr>
                <w:ilvl w:val="0"/>
                <w:numId w:val="15"/>
              </w:numPr>
              <w:tabs>
                <w:tab w:val="left" w:pos="321"/>
              </w:tabs>
              <w:ind w:right="3407" w:firstLine="0"/>
              <w:jc w:val="both"/>
              <w:rPr>
                <w:sz w:val="20"/>
                <w:szCs w:val="20"/>
                <w:lang w:val="es-MX"/>
              </w:rPr>
            </w:pPr>
            <w:r w:rsidRPr="001F7439">
              <w:rPr>
                <w:sz w:val="20"/>
                <w:szCs w:val="20"/>
                <w:lang w:val="es-MX"/>
              </w:rPr>
              <w:t>Falla en un Evento No</w:t>
            </w:r>
            <w:r w:rsidRPr="001F7439">
              <w:rPr>
                <w:spacing w:val="-11"/>
                <w:sz w:val="20"/>
                <w:szCs w:val="20"/>
                <w:lang w:val="es-MX"/>
              </w:rPr>
              <w:t xml:space="preserve"> </w:t>
            </w:r>
            <w:r w:rsidRPr="001F7439">
              <w:rPr>
                <w:sz w:val="20"/>
                <w:szCs w:val="20"/>
                <w:lang w:val="es-MX"/>
              </w:rPr>
              <w:t>Programado Según</w:t>
            </w:r>
            <w:r w:rsidRPr="001F7439">
              <w:rPr>
                <w:spacing w:val="-8"/>
                <w:sz w:val="20"/>
                <w:szCs w:val="20"/>
                <w:lang w:val="es-MX"/>
              </w:rPr>
              <w:t xml:space="preserve"> </w:t>
            </w:r>
            <w:r w:rsidRPr="001F7439">
              <w:rPr>
                <w:sz w:val="20"/>
                <w:szCs w:val="20"/>
                <w:lang w:val="es-MX"/>
              </w:rPr>
              <w:t>corresponda.</w:t>
            </w:r>
          </w:p>
        </w:tc>
      </w:tr>
      <w:tr w:rsidR="000E0CBA" w:rsidRPr="00D47F8A" w14:paraId="2BC53616" w14:textId="77777777">
        <w:trPr>
          <w:trHeight w:hRule="exact" w:val="956"/>
        </w:trPr>
        <w:tc>
          <w:tcPr>
            <w:tcW w:w="2266" w:type="dxa"/>
          </w:tcPr>
          <w:p w14:paraId="79AB7EFC" w14:textId="77777777" w:rsidR="000E0CBA" w:rsidRPr="001F7439" w:rsidRDefault="00665A2B">
            <w:pPr>
              <w:pStyle w:val="TableParagraph"/>
              <w:spacing w:before="126"/>
              <w:ind w:left="571" w:right="398" w:hanging="156"/>
              <w:rPr>
                <w:b/>
                <w:sz w:val="20"/>
                <w:szCs w:val="20"/>
                <w:lang w:val="es-MX"/>
              </w:rPr>
            </w:pPr>
            <w:r w:rsidRPr="001F7439">
              <w:rPr>
                <w:b/>
                <w:sz w:val="20"/>
                <w:szCs w:val="20"/>
                <w:lang w:val="es-MX"/>
              </w:rPr>
              <w:t>Falla de Servicio Pendiente de Rectificación</w:t>
            </w:r>
          </w:p>
        </w:tc>
        <w:tc>
          <w:tcPr>
            <w:tcW w:w="6563" w:type="dxa"/>
          </w:tcPr>
          <w:p w14:paraId="43338D6C" w14:textId="77777777" w:rsidR="000E0CBA" w:rsidRPr="001F7439" w:rsidRDefault="00665A2B">
            <w:pPr>
              <w:pStyle w:val="TableParagraph"/>
              <w:spacing w:before="121"/>
              <w:ind w:left="103" w:right="107"/>
              <w:jc w:val="both"/>
              <w:rPr>
                <w:sz w:val="20"/>
                <w:szCs w:val="20"/>
                <w:lang w:val="es-MX"/>
              </w:rPr>
            </w:pPr>
            <w:r w:rsidRPr="001F7439">
              <w:rPr>
                <w:sz w:val="20"/>
                <w:szCs w:val="20"/>
                <w:lang w:val="es-MX"/>
              </w:rPr>
              <w:t xml:space="preserve">Falla de Servicio que aún no han sido </w:t>
            </w:r>
            <w:proofErr w:type="gramStart"/>
            <w:r w:rsidRPr="001F7439">
              <w:rPr>
                <w:sz w:val="20"/>
                <w:szCs w:val="20"/>
                <w:lang w:val="es-MX"/>
              </w:rPr>
              <w:t>rectificada</w:t>
            </w:r>
            <w:proofErr w:type="gramEnd"/>
            <w:r w:rsidRPr="001F7439">
              <w:rPr>
                <w:sz w:val="20"/>
                <w:szCs w:val="20"/>
                <w:lang w:val="es-MX"/>
              </w:rPr>
              <w:t xml:space="preserve"> al finalizar el Mes Contractual, debiendo estar contenida en el Reporte Mensual de Desempeño y Pagos del Mes Contractual en que exista.</w:t>
            </w:r>
          </w:p>
        </w:tc>
      </w:tr>
      <w:tr w:rsidR="000E0CBA" w:rsidRPr="008E7911" w14:paraId="3B804391" w14:textId="77777777">
        <w:trPr>
          <w:trHeight w:hRule="exact" w:val="1159"/>
        </w:trPr>
        <w:tc>
          <w:tcPr>
            <w:tcW w:w="2266" w:type="dxa"/>
          </w:tcPr>
          <w:p w14:paraId="47B8B944" w14:textId="77777777" w:rsidR="000E0CBA" w:rsidRPr="001F7439" w:rsidRDefault="000E0CBA">
            <w:pPr>
              <w:pStyle w:val="TableParagraph"/>
              <w:spacing w:before="10"/>
              <w:rPr>
                <w:sz w:val="20"/>
                <w:szCs w:val="20"/>
                <w:lang w:val="es-MX"/>
              </w:rPr>
            </w:pPr>
          </w:p>
          <w:p w14:paraId="14A8464A" w14:textId="77777777" w:rsidR="000E0CBA" w:rsidRPr="001F7439" w:rsidRDefault="00665A2B">
            <w:pPr>
              <w:pStyle w:val="TableParagraph"/>
              <w:ind w:left="587" w:right="159" w:hanging="411"/>
              <w:rPr>
                <w:b/>
                <w:sz w:val="20"/>
                <w:szCs w:val="20"/>
                <w:lang w:val="es-MX"/>
              </w:rPr>
            </w:pPr>
            <w:r w:rsidRPr="001F7439">
              <w:rPr>
                <w:b/>
                <w:sz w:val="20"/>
                <w:szCs w:val="20"/>
                <w:lang w:val="es-MX"/>
              </w:rPr>
              <w:t>Falla en un Evento No Programado</w:t>
            </w:r>
          </w:p>
        </w:tc>
        <w:tc>
          <w:tcPr>
            <w:tcW w:w="6563" w:type="dxa"/>
          </w:tcPr>
          <w:p w14:paraId="11C9E0BC" w14:textId="765ACC17" w:rsidR="00305219" w:rsidRPr="001F7439" w:rsidRDefault="00665A2B">
            <w:pPr>
              <w:pStyle w:val="TableParagraph"/>
              <w:tabs>
                <w:tab w:val="left" w:pos="1962"/>
                <w:tab w:val="left" w:pos="3845"/>
                <w:tab w:val="left" w:pos="5295"/>
              </w:tabs>
              <w:ind w:left="103" w:right="102"/>
              <w:jc w:val="both"/>
              <w:rPr>
                <w:w w:val="95"/>
                <w:sz w:val="20"/>
                <w:szCs w:val="20"/>
                <w:lang w:val="es-MX"/>
              </w:rPr>
            </w:pPr>
            <w:r w:rsidRPr="001F7439">
              <w:rPr>
                <w:sz w:val="20"/>
                <w:szCs w:val="20"/>
                <w:lang w:val="es-MX"/>
              </w:rPr>
              <w:t>Ocurre</w:t>
            </w:r>
            <w:r w:rsidR="00305219" w:rsidRPr="001F7439">
              <w:rPr>
                <w:sz w:val="20"/>
                <w:szCs w:val="20"/>
                <w:lang w:val="es-MX"/>
              </w:rPr>
              <w:t xml:space="preserve"> </w:t>
            </w:r>
            <w:r w:rsidRPr="001F7439">
              <w:rPr>
                <w:sz w:val="20"/>
                <w:szCs w:val="20"/>
                <w:lang w:val="es-MX"/>
              </w:rPr>
              <w:t>cuando</w:t>
            </w:r>
            <w:r w:rsidR="00305219" w:rsidRPr="001F7439">
              <w:rPr>
                <w:sz w:val="20"/>
                <w:szCs w:val="20"/>
                <w:lang w:val="es-MX"/>
              </w:rPr>
              <w:t xml:space="preserve"> </w:t>
            </w:r>
            <w:r w:rsidRPr="001F7439">
              <w:rPr>
                <w:sz w:val="20"/>
                <w:szCs w:val="20"/>
                <w:lang w:val="es-MX"/>
              </w:rPr>
              <w:t>el</w:t>
            </w:r>
            <w:r w:rsidR="00305219" w:rsidRPr="001F7439">
              <w:rPr>
                <w:sz w:val="20"/>
                <w:szCs w:val="20"/>
                <w:lang w:val="es-MX"/>
              </w:rPr>
              <w:t xml:space="preserve"> </w:t>
            </w:r>
            <w:r w:rsidRPr="001F7439">
              <w:rPr>
                <w:w w:val="95"/>
                <w:sz w:val="20"/>
                <w:szCs w:val="20"/>
                <w:lang w:val="es-MX"/>
              </w:rPr>
              <w:t xml:space="preserve">Desarrollador: </w:t>
            </w:r>
          </w:p>
          <w:p w14:paraId="169D3D88" w14:textId="165D3BC0" w:rsidR="000E0CBA" w:rsidRPr="001F7439" w:rsidRDefault="00665A2B">
            <w:pPr>
              <w:pStyle w:val="TableParagraph"/>
              <w:tabs>
                <w:tab w:val="left" w:pos="1962"/>
                <w:tab w:val="left" w:pos="3845"/>
                <w:tab w:val="left" w:pos="5295"/>
              </w:tabs>
              <w:ind w:left="103" w:right="102"/>
              <w:jc w:val="both"/>
              <w:rPr>
                <w:sz w:val="20"/>
                <w:szCs w:val="20"/>
                <w:lang w:val="es-MX"/>
              </w:rPr>
            </w:pPr>
            <w:r w:rsidRPr="001F7439">
              <w:rPr>
                <w:sz w:val="20"/>
                <w:szCs w:val="20"/>
                <w:lang w:val="es-MX"/>
              </w:rPr>
              <w:t>a)No cumple con la prestación del Servicio solicitado por un Usuario Autorizado al cual tiene derecho el Instituto según el Contrato,</w:t>
            </w:r>
            <w:r w:rsidRPr="001F7439">
              <w:rPr>
                <w:spacing w:val="-19"/>
                <w:sz w:val="20"/>
                <w:szCs w:val="20"/>
                <w:lang w:val="es-MX"/>
              </w:rPr>
              <w:t xml:space="preserve"> </w:t>
            </w:r>
            <w:r w:rsidRPr="001F7439">
              <w:rPr>
                <w:sz w:val="20"/>
                <w:szCs w:val="20"/>
                <w:lang w:val="es-MX"/>
              </w:rPr>
              <w:t>o</w:t>
            </w:r>
          </w:p>
          <w:p w14:paraId="294E4A2C" w14:textId="1454729D" w:rsidR="000E0CBA" w:rsidRPr="001F7439" w:rsidRDefault="00665A2B">
            <w:pPr>
              <w:pStyle w:val="TableParagraph"/>
              <w:spacing w:before="4"/>
              <w:ind w:left="103" w:right="105"/>
              <w:jc w:val="both"/>
              <w:rPr>
                <w:sz w:val="20"/>
                <w:szCs w:val="20"/>
                <w:lang w:val="es-MX"/>
              </w:rPr>
            </w:pPr>
            <w:r w:rsidRPr="001F7439">
              <w:rPr>
                <w:sz w:val="20"/>
                <w:szCs w:val="20"/>
                <w:lang w:val="es-MX"/>
              </w:rPr>
              <w:t>b) No ha rectificado el Evento No Programado después de haber transcurrido</w:t>
            </w:r>
            <w:r w:rsidR="00F624C6" w:rsidRPr="001F7439">
              <w:rPr>
                <w:sz w:val="20"/>
                <w:szCs w:val="20"/>
                <w:lang w:val="es-MX"/>
              </w:rPr>
              <w:t xml:space="preserve"> </w:t>
            </w:r>
            <w:r w:rsidRPr="001F7439">
              <w:rPr>
                <w:sz w:val="20"/>
                <w:szCs w:val="20"/>
                <w:lang w:val="es-MX"/>
              </w:rPr>
              <w:t>el Tiempo de</w:t>
            </w:r>
            <w:r w:rsidRPr="001F7439">
              <w:rPr>
                <w:spacing w:val="-9"/>
                <w:sz w:val="20"/>
                <w:szCs w:val="20"/>
                <w:lang w:val="es-MX"/>
              </w:rPr>
              <w:t xml:space="preserve"> </w:t>
            </w:r>
            <w:r w:rsidRPr="001F7439">
              <w:rPr>
                <w:sz w:val="20"/>
                <w:szCs w:val="20"/>
                <w:lang w:val="es-MX"/>
              </w:rPr>
              <w:t>Respuesta.</w:t>
            </w:r>
          </w:p>
        </w:tc>
      </w:tr>
      <w:tr w:rsidR="000E0CBA" w:rsidRPr="008E7911" w14:paraId="17BF33FE" w14:textId="77777777">
        <w:trPr>
          <w:trHeight w:hRule="exact" w:val="3000"/>
        </w:trPr>
        <w:tc>
          <w:tcPr>
            <w:tcW w:w="2266" w:type="dxa"/>
          </w:tcPr>
          <w:p w14:paraId="42ACD363" w14:textId="77777777" w:rsidR="000E0CBA" w:rsidRPr="001F7439" w:rsidRDefault="000E0CBA">
            <w:pPr>
              <w:pStyle w:val="TableParagraph"/>
              <w:rPr>
                <w:sz w:val="20"/>
                <w:szCs w:val="20"/>
                <w:lang w:val="es-MX"/>
              </w:rPr>
            </w:pPr>
          </w:p>
          <w:p w14:paraId="7B366244" w14:textId="77777777" w:rsidR="000E0CBA" w:rsidRPr="001F7439" w:rsidRDefault="000E0CBA">
            <w:pPr>
              <w:pStyle w:val="TableParagraph"/>
              <w:rPr>
                <w:sz w:val="20"/>
                <w:szCs w:val="20"/>
                <w:lang w:val="es-MX"/>
              </w:rPr>
            </w:pPr>
          </w:p>
          <w:p w14:paraId="7064BAB8" w14:textId="77777777" w:rsidR="000E0CBA" w:rsidRPr="001F7439" w:rsidRDefault="000E0CBA">
            <w:pPr>
              <w:pStyle w:val="TableParagraph"/>
              <w:rPr>
                <w:sz w:val="20"/>
                <w:szCs w:val="20"/>
                <w:lang w:val="es-MX"/>
              </w:rPr>
            </w:pPr>
          </w:p>
          <w:p w14:paraId="635C13F6" w14:textId="77777777" w:rsidR="000E0CBA" w:rsidRPr="001F7439" w:rsidRDefault="000E0CBA">
            <w:pPr>
              <w:pStyle w:val="TableParagraph"/>
              <w:rPr>
                <w:sz w:val="20"/>
                <w:szCs w:val="20"/>
                <w:lang w:val="es-MX"/>
              </w:rPr>
            </w:pPr>
          </w:p>
          <w:p w14:paraId="5E76AC97" w14:textId="77777777" w:rsidR="000E0CBA" w:rsidRPr="001F7439" w:rsidRDefault="000E0CBA">
            <w:pPr>
              <w:pStyle w:val="TableParagraph"/>
              <w:spacing w:before="9"/>
              <w:rPr>
                <w:sz w:val="20"/>
                <w:szCs w:val="20"/>
                <w:lang w:val="es-MX"/>
              </w:rPr>
            </w:pPr>
          </w:p>
          <w:p w14:paraId="09C81019" w14:textId="77777777" w:rsidR="000E0CBA" w:rsidRPr="001F7439" w:rsidRDefault="00665A2B">
            <w:pPr>
              <w:pStyle w:val="TableParagraph"/>
              <w:ind w:left="587" w:right="307" w:hanging="264"/>
              <w:rPr>
                <w:b/>
                <w:sz w:val="20"/>
                <w:szCs w:val="20"/>
                <w:lang w:val="es-MX"/>
              </w:rPr>
            </w:pPr>
            <w:r w:rsidRPr="001F7439">
              <w:rPr>
                <w:b/>
                <w:sz w:val="20"/>
                <w:szCs w:val="20"/>
                <w:lang w:val="es-MX"/>
              </w:rPr>
              <w:t>Falla en un Evento Programado</w:t>
            </w:r>
          </w:p>
        </w:tc>
        <w:tc>
          <w:tcPr>
            <w:tcW w:w="6563" w:type="dxa"/>
          </w:tcPr>
          <w:p w14:paraId="79335E63" w14:textId="0D6CB48C" w:rsidR="00305219" w:rsidRPr="001F7439" w:rsidRDefault="00665A2B">
            <w:pPr>
              <w:pStyle w:val="TableParagraph"/>
              <w:tabs>
                <w:tab w:val="left" w:pos="1962"/>
                <w:tab w:val="left" w:pos="3845"/>
                <w:tab w:val="left" w:pos="5295"/>
              </w:tabs>
              <w:ind w:left="103" w:right="102"/>
              <w:jc w:val="both"/>
              <w:rPr>
                <w:w w:val="95"/>
                <w:sz w:val="20"/>
                <w:szCs w:val="20"/>
                <w:lang w:val="es-MX"/>
              </w:rPr>
            </w:pPr>
            <w:r w:rsidRPr="001F7439">
              <w:rPr>
                <w:sz w:val="20"/>
                <w:szCs w:val="20"/>
                <w:lang w:val="es-MX"/>
              </w:rPr>
              <w:t>Ocurre</w:t>
            </w:r>
            <w:r w:rsidR="00305219" w:rsidRPr="001F7439">
              <w:rPr>
                <w:sz w:val="20"/>
                <w:szCs w:val="20"/>
                <w:lang w:val="es-MX"/>
              </w:rPr>
              <w:t xml:space="preserve"> </w:t>
            </w:r>
            <w:r w:rsidRPr="001F7439">
              <w:rPr>
                <w:sz w:val="20"/>
                <w:szCs w:val="20"/>
                <w:lang w:val="es-MX"/>
              </w:rPr>
              <w:t>cuando</w:t>
            </w:r>
            <w:r w:rsidR="00305219" w:rsidRPr="001F7439">
              <w:rPr>
                <w:sz w:val="20"/>
                <w:szCs w:val="20"/>
                <w:lang w:val="es-MX"/>
              </w:rPr>
              <w:t xml:space="preserve"> </w:t>
            </w:r>
            <w:r w:rsidRPr="001F7439">
              <w:rPr>
                <w:sz w:val="20"/>
                <w:szCs w:val="20"/>
                <w:lang w:val="es-MX"/>
              </w:rPr>
              <w:t>el</w:t>
            </w:r>
            <w:r w:rsidR="00305219" w:rsidRPr="001F7439">
              <w:rPr>
                <w:sz w:val="20"/>
                <w:szCs w:val="20"/>
                <w:lang w:val="es-MX"/>
              </w:rPr>
              <w:t xml:space="preserve"> </w:t>
            </w:r>
            <w:r w:rsidRPr="001F7439">
              <w:rPr>
                <w:w w:val="95"/>
                <w:sz w:val="20"/>
                <w:szCs w:val="20"/>
                <w:lang w:val="es-MX"/>
              </w:rPr>
              <w:t>Desarrollador:</w:t>
            </w:r>
          </w:p>
          <w:p w14:paraId="5B1E507E" w14:textId="0CC92608" w:rsidR="000E0CBA" w:rsidRPr="001F7439" w:rsidRDefault="00665A2B" w:rsidP="00EE4393">
            <w:pPr>
              <w:pStyle w:val="TableParagraph"/>
              <w:numPr>
                <w:ilvl w:val="0"/>
                <w:numId w:val="14"/>
              </w:numPr>
              <w:tabs>
                <w:tab w:val="left" w:pos="455"/>
                <w:tab w:val="left" w:pos="3845"/>
                <w:tab w:val="left" w:pos="5295"/>
              </w:tabs>
              <w:ind w:left="172" w:right="102" w:hanging="42"/>
              <w:jc w:val="both"/>
              <w:rPr>
                <w:sz w:val="20"/>
                <w:szCs w:val="20"/>
                <w:lang w:val="es-MX"/>
              </w:rPr>
            </w:pPr>
            <w:r w:rsidRPr="001F7439">
              <w:rPr>
                <w:sz w:val="20"/>
                <w:szCs w:val="20"/>
                <w:lang w:val="es-MX"/>
              </w:rPr>
              <w:t xml:space="preserve">No cumple con alguno de los Estándares Específicos de Servicio establecidos en el </w:t>
            </w:r>
            <w:r w:rsidRPr="001F7439">
              <w:rPr>
                <w:b/>
                <w:sz w:val="20"/>
                <w:szCs w:val="20"/>
                <w:lang w:val="es-MX"/>
              </w:rPr>
              <w:t xml:space="preserve">Anexo 10 </w:t>
            </w:r>
            <w:r w:rsidRPr="001F7439">
              <w:rPr>
                <w:b/>
                <w:i/>
                <w:sz w:val="20"/>
                <w:szCs w:val="20"/>
                <w:lang w:val="es-MX"/>
              </w:rPr>
              <w:t>(Requerimiento de Servicios)</w:t>
            </w:r>
            <w:r w:rsidRPr="001F7439">
              <w:rPr>
                <w:sz w:val="20"/>
                <w:szCs w:val="20"/>
                <w:lang w:val="es-MX"/>
              </w:rPr>
              <w:t>,</w:t>
            </w:r>
            <w:r w:rsidRPr="001F7439">
              <w:rPr>
                <w:spacing w:val="-10"/>
                <w:sz w:val="20"/>
                <w:szCs w:val="20"/>
                <w:lang w:val="es-MX"/>
              </w:rPr>
              <w:t xml:space="preserve"> </w:t>
            </w:r>
            <w:r w:rsidRPr="001F7439">
              <w:rPr>
                <w:sz w:val="20"/>
                <w:szCs w:val="20"/>
                <w:lang w:val="es-MX"/>
              </w:rPr>
              <w:t>o</w:t>
            </w:r>
          </w:p>
          <w:p w14:paraId="3502E191" w14:textId="77777777" w:rsidR="000E0CBA" w:rsidRPr="001F7439" w:rsidRDefault="00665A2B" w:rsidP="00EE4393">
            <w:pPr>
              <w:pStyle w:val="TableParagraph"/>
              <w:numPr>
                <w:ilvl w:val="0"/>
                <w:numId w:val="14"/>
              </w:numPr>
              <w:tabs>
                <w:tab w:val="left" w:pos="428"/>
              </w:tabs>
              <w:spacing w:before="7"/>
              <w:ind w:right="106" w:firstLine="0"/>
              <w:jc w:val="both"/>
              <w:rPr>
                <w:sz w:val="20"/>
                <w:szCs w:val="20"/>
                <w:lang w:val="es-MX"/>
              </w:rPr>
            </w:pPr>
            <w:r w:rsidRPr="001F7439">
              <w:rPr>
                <w:sz w:val="20"/>
                <w:szCs w:val="20"/>
                <w:lang w:val="es-MX"/>
              </w:rPr>
              <w:t xml:space="preserve">No cumple con alguno de los Estándares Generales de Servicio contenidos en el </w:t>
            </w:r>
            <w:r w:rsidRPr="001F7439">
              <w:rPr>
                <w:b/>
                <w:sz w:val="20"/>
                <w:szCs w:val="20"/>
                <w:lang w:val="es-MX"/>
              </w:rPr>
              <w:t xml:space="preserve">Anexo 10 </w:t>
            </w:r>
            <w:r w:rsidRPr="001F7439">
              <w:rPr>
                <w:b/>
                <w:i/>
                <w:sz w:val="20"/>
                <w:szCs w:val="20"/>
                <w:lang w:val="es-MX"/>
              </w:rPr>
              <w:t>(Requerimiento de Servicios)</w:t>
            </w:r>
            <w:r w:rsidRPr="001F7439">
              <w:rPr>
                <w:sz w:val="20"/>
                <w:szCs w:val="20"/>
                <w:lang w:val="es-MX"/>
              </w:rPr>
              <w:t>,</w:t>
            </w:r>
            <w:r w:rsidRPr="001F7439">
              <w:rPr>
                <w:spacing w:val="-6"/>
                <w:sz w:val="20"/>
                <w:szCs w:val="20"/>
                <w:lang w:val="es-MX"/>
              </w:rPr>
              <w:t xml:space="preserve"> </w:t>
            </w:r>
            <w:r w:rsidRPr="001F7439">
              <w:rPr>
                <w:sz w:val="20"/>
                <w:szCs w:val="20"/>
                <w:lang w:val="es-MX"/>
              </w:rPr>
              <w:t>o</w:t>
            </w:r>
          </w:p>
          <w:p w14:paraId="4A9451D0" w14:textId="77777777" w:rsidR="000E0CBA" w:rsidRPr="001F7439" w:rsidRDefault="00665A2B" w:rsidP="00EE4393">
            <w:pPr>
              <w:pStyle w:val="TableParagraph"/>
              <w:numPr>
                <w:ilvl w:val="0"/>
                <w:numId w:val="14"/>
              </w:numPr>
              <w:tabs>
                <w:tab w:val="left" w:pos="322"/>
              </w:tabs>
              <w:ind w:right="106" w:firstLine="0"/>
              <w:jc w:val="both"/>
              <w:rPr>
                <w:sz w:val="20"/>
                <w:szCs w:val="20"/>
                <w:lang w:val="es-MX"/>
              </w:rPr>
            </w:pPr>
            <w:r w:rsidRPr="001F7439">
              <w:rPr>
                <w:sz w:val="20"/>
                <w:szCs w:val="20"/>
                <w:lang w:val="es-MX"/>
              </w:rPr>
              <w:t>No cumple con los tiempos y condiciones establecidos en sus Manuales de Operación, Calendario de Mantenimiento, Calendario de Reposición del Equipo y otros documentos relacionados con la prestación de los Servicios,</w:t>
            </w:r>
            <w:r w:rsidRPr="001F7439">
              <w:rPr>
                <w:spacing w:val="-28"/>
                <w:sz w:val="20"/>
                <w:szCs w:val="20"/>
                <w:lang w:val="es-MX"/>
              </w:rPr>
              <w:t xml:space="preserve"> </w:t>
            </w:r>
            <w:r w:rsidRPr="001F7439">
              <w:rPr>
                <w:sz w:val="20"/>
                <w:szCs w:val="20"/>
                <w:lang w:val="es-MX"/>
              </w:rPr>
              <w:t>o</w:t>
            </w:r>
          </w:p>
          <w:p w14:paraId="3713861C" w14:textId="77777777" w:rsidR="000E0CBA" w:rsidRPr="001F7439" w:rsidRDefault="00665A2B" w:rsidP="00EE4393">
            <w:pPr>
              <w:pStyle w:val="TableParagraph"/>
              <w:numPr>
                <w:ilvl w:val="0"/>
                <w:numId w:val="14"/>
              </w:numPr>
              <w:tabs>
                <w:tab w:val="left" w:pos="469"/>
              </w:tabs>
              <w:spacing w:before="2"/>
              <w:ind w:right="98" w:firstLine="0"/>
              <w:jc w:val="both"/>
              <w:rPr>
                <w:sz w:val="20"/>
                <w:szCs w:val="20"/>
                <w:lang w:val="es-MX"/>
              </w:rPr>
            </w:pPr>
            <w:r w:rsidRPr="001F7439">
              <w:rPr>
                <w:sz w:val="20"/>
                <w:szCs w:val="20"/>
                <w:lang w:val="es-MX"/>
              </w:rPr>
              <w:t>No cumple con la prestación del Servicio solicitado con al menos 24 (veinticuatro) horas de anticipación, siendo este Servicio descrito dentro del Contrato,</w:t>
            </w:r>
            <w:r w:rsidRPr="001F7439">
              <w:rPr>
                <w:spacing w:val="-5"/>
                <w:sz w:val="20"/>
                <w:szCs w:val="20"/>
                <w:lang w:val="es-MX"/>
              </w:rPr>
              <w:t xml:space="preserve"> </w:t>
            </w:r>
            <w:r w:rsidRPr="001F7439">
              <w:rPr>
                <w:sz w:val="20"/>
                <w:szCs w:val="20"/>
                <w:lang w:val="es-MX"/>
              </w:rPr>
              <w:t>o</w:t>
            </w:r>
          </w:p>
          <w:p w14:paraId="030CA915" w14:textId="77777777" w:rsidR="000E0CBA" w:rsidRPr="001F7439" w:rsidRDefault="00665A2B" w:rsidP="00EE4393">
            <w:pPr>
              <w:pStyle w:val="TableParagraph"/>
              <w:numPr>
                <w:ilvl w:val="0"/>
                <w:numId w:val="14"/>
              </w:numPr>
              <w:tabs>
                <w:tab w:val="left" w:pos="474"/>
              </w:tabs>
              <w:ind w:right="108" w:firstLine="0"/>
              <w:jc w:val="both"/>
              <w:rPr>
                <w:sz w:val="20"/>
                <w:szCs w:val="20"/>
                <w:lang w:val="es-MX"/>
              </w:rPr>
            </w:pPr>
            <w:r w:rsidRPr="001F7439">
              <w:rPr>
                <w:sz w:val="20"/>
                <w:szCs w:val="20"/>
                <w:lang w:val="es-MX"/>
              </w:rPr>
              <w:t>No ha rectificado el Evento Programado después de haber transcurrido el Tiempo de</w:t>
            </w:r>
            <w:r w:rsidRPr="001F7439">
              <w:rPr>
                <w:spacing w:val="-4"/>
                <w:sz w:val="20"/>
                <w:szCs w:val="20"/>
                <w:lang w:val="es-MX"/>
              </w:rPr>
              <w:t xml:space="preserve"> </w:t>
            </w:r>
            <w:r w:rsidRPr="001F7439">
              <w:rPr>
                <w:sz w:val="20"/>
                <w:szCs w:val="20"/>
                <w:lang w:val="es-MX"/>
              </w:rPr>
              <w:t>Gracia.</w:t>
            </w:r>
          </w:p>
        </w:tc>
      </w:tr>
      <w:tr w:rsidR="000E0CBA" w:rsidRPr="008E7911" w14:paraId="22F52DF5" w14:textId="77777777">
        <w:trPr>
          <w:trHeight w:hRule="exact" w:val="1159"/>
        </w:trPr>
        <w:tc>
          <w:tcPr>
            <w:tcW w:w="2266" w:type="dxa"/>
          </w:tcPr>
          <w:p w14:paraId="1D3A54F2" w14:textId="77777777" w:rsidR="000E0CBA" w:rsidRPr="001F7439" w:rsidRDefault="000E0CBA">
            <w:pPr>
              <w:pStyle w:val="TableParagraph"/>
              <w:rPr>
                <w:sz w:val="20"/>
                <w:szCs w:val="20"/>
                <w:lang w:val="es-MX"/>
              </w:rPr>
            </w:pPr>
          </w:p>
          <w:p w14:paraId="61D97ED6" w14:textId="77777777" w:rsidR="000E0CBA" w:rsidRPr="001F7439" w:rsidRDefault="000E0CBA">
            <w:pPr>
              <w:pStyle w:val="TableParagraph"/>
              <w:spacing w:before="10"/>
              <w:rPr>
                <w:sz w:val="20"/>
                <w:szCs w:val="20"/>
                <w:lang w:val="es-MX"/>
              </w:rPr>
            </w:pPr>
          </w:p>
          <w:p w14:paraId="6FE3B70C" w14:textId="77777777" w:rsidR="000E0CBA" w:rsidRPr="001F7439" w:rsidRDefault="00665A2B">
            <w:pPr>
              <w:pStyle w:val="TableParagraph"/>
              <w:ind w:left="87" w:right="87"/>
              <w:jc w:val="center"/>
              <w:rPr>
                <w:b/>
                <w:sz w:val="20"/>
                <w:szCs w:val="20"/>
                <w:lang w:val="es-MX"/>
              </w:rPr>
            </w:pPr>
            <w:r w:rsidRPr="001F7439">
              <w:rPr>
                <w:b/>
                <w:sz w:val="20"/>
                <w:szCs w:val="20"/>
                <w:lang w:val="es-MX"/>
              </w:rPr>
              <w:t>Falla Masiva</w:t>
            </w:r>
          </w:p>
        </w:tc>
        <w:tc>
          <w:tcPr>
            <w:tcW w:w="6563" w:type="dxa"/>
          </w:tcPr>
          <w:p w14:paraId="0DF2495D" w14:textId="77777777" w:rsidR="000E0CBA" w:rsidRPr="001F7439" w:rsidRDefault="00665A2B">
            <w:pPr>
              <w:pStyle w:val="TableParagraph"/>
              <w:ind w:left="103" w:right="106"/>
              <w:jc w:val="both"/>
              <w:rPr>
                <w:sz w:val="20"/>
                <w:szCs w:val="20"/>
                <w:lang w:val="es-MX"/>
              </w:rPr>
            </w:pPr>
            <w:r w:rsidRPr="001F7439">
              <w:rPr>
                <w:sz w:val="20"/>
                <w:szCs w:val="20"/>
                <w:lang w:val="es-MX"/>
              </w:rPr>
              <w:t>Es el conjunto de Fallas de Servicio que ocurren en diversos espacios del Hospital dentro de un mismo Turno y provienen de un mismo Evento No Programado, no imputable al Desarrollador en la medida en que cumplió con los procedimientos y rutinas de mantenimiento establecidos en los Manuales de</w:t>
            </w:r>
            <w:r w:rsidRPr="001F7439">
              <w:rPr>
                <w:spacing w:val="-4"/>
                <w:sz w:val="20"/>
                <w:szCs w:val="20"/>
                <w:lang w:val="es-MX"/>
              </w:rPr>
              <w:t xml:space="preserve"> </w:t>
            </w:r>
            <w:r w:rsidRPr="001F7439">
              <w:rPr>
                <w:sz w:val="20"/>
                <w:szCs w:val="20"/>
                <w:lang w:val="es-MX"/>
              </w:rPr>
              <w:t>Operación.</w:t>
            </w:r>
          </w:p>
        </w:tc>
      </w:tr>
      <w:tr w:rsidR="000E0CBA" w:rsidRPr="008E7911" w14:paraId="5A4C2C51" w14:textId="77777777">
        <w:trPr>
          <w:trHeight w:hRule="exact" w:val="326"/>
        </w:trPr>
        <w:tc>
          <w:tcPr>
            <w:tcW w:w="2266" w:type="dxa"/>
          </w:tcPr>
          <w:p w14:paraId="32F0DA2F" w14:textId="77777777" w:rsidR="000E0CBA" w:rsidRPr="001F7439" w:rsidRDefault="00665A2B">
            <w:pPr>
              <w:pStyle w:val="TableParagraph"/>
              <w:spacing w:before="41"/>
              <w:ind w:left="87" w:right="87"/>
              <w:jc w:val="center"/>
              <w:rPr>
                <w:b/>
                <w:sz w:val="20"/>
                <w:szCs w:val="20"/>
                <w:lang w:val="es-MX"/>
              </w:rPr>
            </w:pPr>
            <w:r w:rsidRPr="001F7439">
              <w:rPr>
                <w:b/>
                <w:sz w:val="20"/>
                <w:szCs w:val="20"/>
                <w:lang w:val="es-MX"/>
              </w:rPr>
              <w:t>Fecha Base</w:t>
            </w:r>
          </w:p>
        </w:tc>
        <w:tc>
          <w:tcPr>
            <w:tcW w:w="6563" w:type="dxa"/>
          </w:tcPr>
          <w:p w14:paraId="5CEF102B"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Fecha de presentación de la Propuesta correspondiente.</w:t>
            </w:r>
          </w:p>
        </w:tc>
      </w:tr>
      <w:tr w:rsidR="000E0CBA" w:rsidRPr="008E7911" w14:paraId="1F727288" w14:textId="77777777">
        <w:trPr>
          <w:trHeight w:hRule="exact" w:val="698"/>
        </w:trPr>
        <w:tc>
          <w:tcPr>
            <w:tcW w:w="2266" w:type="dxa"/>
          </w:tcPr>
          <w:p w14:paraId="374D1271" w14:textId="77777777" w:rsidR="000E0CBA" w:rsidRPr="001F7439" w:rsidRDefault="00665A2B">
            <w:pPr>
              <w:pStyle w:val="TableParagraph"/>
              <w:spacing w:before="113"/>
              <w:ind w:left="743" w:right="335" w:hanging="392"/>
              <w:rPr>
                <w:b/>
                <w:sz w:val="20"/>
                <w:szCs w:val="20"/>
                <w:lang w:val="es-MX"/>
              </w:rPr>
            </w:pPr>
            <w:r w:rsidRPr="001F7439">
              <w:rPr>
                <w:b/>
                <w:sz w:val="20"/>
                <w:szCs w:val="20"/>
                <w:lang w:val="es-MX"/>
              </w:rPr>
              <w:t>Fecha de Inicio de Servicios</w:t>
            </w:r>
          </w:p>
        </w:tc>
        <w:tc>
          <w:tcPr>
            <w:tcW w:w="6563" w:type="dxa"/>
          </w:tcPr>
          <w:p w14:paraId="22C94BEC" w14:textId="77777777" w:rsidR="000E0CBA" w:rsidRPr="001F7439" w:rsidRDefault="00665A2B">
            <w:pPr>
              <w:pStyle w:val="TableParagraph"/>
              <w:ind w:left="103" w:right="107"/>
              <w:jc w:val="both"/>
              <w:rPr>
                <w:sz w:val="20"/>
                <w:szCs w:val="20"/>
                <w:lang w:val="es-MX"/>
              </w:rPr>
            </w:pPr>
            <w:r w:rsidRPr="001F7439">
              <w:rPr>
                <w:sz w:val="20"/>
                <w:szCs w:val="20"/>
                <w:lang w:val="es-MX"/>
              </w:rPr>
              <w:t>La fecha en que el Desarrollador comience a prestar los Servicios una vez emitido el Certificado de Terminación de Actividades conforme a lo especificado en el Contrato.</w:t>
            </w:r>
          </w:p>
        </w:tc>
      </w:tr>
      <w:tr w:rsidR="000E0CBA" w:rsidRPr="008E7911" w14:paraId="4D1C7985" w14:textId="77777777">
        <w:trPr>
          <w:trHeight w:hRule="exact" w:val="641"/>
        </w:trPr>
        <w:tc>
          <w:tcPr>
            <w:tcW w:w="2266" w:type="dxa"/>
          </w:tcPr>
          <w:p w14:paraId="04A07E10" w14:textId="77777777" w:rsidR="000E0CBA" w:rsidRPr="001F7439" w:rsidRDefault="00665A2B">
            <w:pPr>
              <w:pStyle w:val="TableParagraph"/>
              <w:spacing w:before="85"/>
              <w:ind w:left="501" w:right="47" w:hanging="329"/>
              <w:rPr>
                <w:b/>
                <w:sz w:val="20"/>
                <w:szCs w:val="20"/>
                <w:lang w:val="es-MX"/>
              </w:rPr>
            </w:pPr>
            <w:r w:rsidRPr="001F7439">
              <w:rPr>
                <w:b/>
                <w:sz w:val="20"/>
                <w:szCs w:val="20"/>
                <w:lang w:val="es-MX"/>
              </w:rPr>
              <w:t>Fecha de Terminación de Actividades</w:t>
            </w:r>
          </w:p>
        </w:tc>
        <w:tc>
          <w:tcPr>
            <w:tcW w:w="6563" w:type="dxa"/>
          </w:tcPr>
          <w:p w14:paraId="1C10D733" w14:textId="1BC4B06A" w:rsidR="000E0CBA" w:rsidRPr="001F7439" w:rsidRDefault="00665A2B" w:rsidP="00EE4393">
            <w:pPr>
              <w:pStyle w:val="TableParagraph"/>
              <w:spacing w:before="80"/>
              <w:ind w:left="103" w:right="152"/>
              <w:jc w:val="both"/>
              <w:rPr>
                <w:sz w:val="20"/>
                <w:szCs w:val="20"/>
                <w:lang w:val="es-MX"/>
              </w:rPr>
            </w:pPr>
            <w:r w:rsidRPr="001F7439">
              <w:rPr>
                <w:sz w:val="20"/>
                <w:szCs w:val="20"/>
                <w:lang w:val="es-MX"/>
              </w:rPr>
              <w:t>La fecha en la cual el Desarrollador haya terminado las actividades descritas</w:t>
            </w:r>
            <w:r w:rsidR="00F624C6" w:rsidRPr="001F7439">
              <w:rPr>
                <w:sz w:val="20"/>
                <w:szCs w:val="20"/>
                <w:lang w:val="es-MX"/>
              </w:rPr>
              <w:t xml:space="preserve"> </w:t>
            </w:r>
            <w:r w:rsidRPr="001F7439">
              <w:rPr>
                <w:sz w:val="20"/>
                <w:szCs w:val="20"/>
                <w:lang w:val="es-MX"/>
              </w:rPr>
              <w:t>en el Programa de Inicio de</w:t>
            </w:r>
            <w:r w:rsidRPr="001F7439">
              <w:rPr>
                <w:spacing w:val="-16"/>
                <w:sz w:val="20"/>
                <w:szCs w:val="20"/>
                <w:lang w:val="es-MX"/>
              </w:rPr>
              <w:t xml:space="preserve"> </w:t>
            </w:r>
            <w:r w:rsidRPr="001F7439">
              <w:rPr>
                <w:sz w:val="20"/>
                <w:szCs w:val="20"/>
                <w:lang w:val="es-MX"/>
              </w:rPr>
              <w:t>Servicios.</w:t>
            </w:r>
          </w:p>
        </w:tc>
      </w:tr>
      <w:tr w:rsidR="000E0CBA" w:rsidRPr="008E7911" w14:paraId="06568444" w14:textId="77777777">
        <w:trPr>
          <w:trHeight w:hRule="exact" w:val="701"/>
        </w:trPr>
        <w:tc>
          <w:tcPr>
            <w:tcW w:w="2266" w:type="dxa"/>
          </w:tcPr>
          <w:p w14:paraId="586ED3C8" w14:textId="77777777" w:rsidR="000E0CBA" w:rsidRPr="001F7439" w:rsidRDefault="00665A2B">
            <w:pPr>
              <w:pStyle w:val="TableParagraph"/>
              <w:spacing w:before="113"/>
              <w:ind w:left="775" w:right="47" w:hanging="603"/>
              <w:rPr>
                <w:b/>
                <w:sz w:val="20"/>
                <w:szCs w:val="20"/>
                <w:lang w:val="es-MX"/>
              </w:rPr>
            </w:pPr>
            <w:r w:rsidRPr="001F7439">
              <w:rPr>
                <w:b/>
                <w:sz w:val="20"/>
                <w:szCs w:val="20"/>
                <w:lang w:val="es-MX"/>
              </w:rPr>
              <w:t>Fecha de Terminación de Obra</w:t>
            </w:r>
          </w:p>
        </w:tc>
        <w:tc>
          <w:tcPr>
            <w:tcW w:w="6563" w:type="dxa"/>
          </w:tcPr>
          <w:p w14:paraId="2EBF9226" w14:textId="77777777" w:rsidR="000E0CBA" w:rsidRPr="001F7439" w:rsidRDefault="00665A2B">
            <w:pPr>
              <w:pStyle w:val="TableParagraph"/>
              <w:ind w:left="103" w:right="109"/>
              <w:jc w:val="both"/>
              <w:rPr>
                <w:sz w:val="20"/>
                <w:szCs w:val="20"/>
                <w:lang w:val="es-MX"/>
              </w:rPr>
            </w:pPr>
            <w:r w:rsidRPr="001F7439">
              <w:rPr>
                <w:sz w:val="20"/>
                <w:szCs w:val="20"/>
                <w:lang w:val="es-MX"/>
              </w:rPr>
              <w:t>La fecha en que efectivamente se concluyan todas las Obras y puedan iniciar las demás actividades del Programa de Inicio de Servicios, la cual estará establecida en el Certificado de Terminación de Obra.</w:t>
            </w:r>
          </w:p>
        </w:tc>
      </w:tr>
      <w:tr w:rsidR="000E0CBA" w:rsidRPr="008E7911" w14:paraId="309D60C8" w14:textId="77777777">
        <w:trPr>
          <w:trHeight w:hRule="exact" w:val="638"/>
        </w:trPr>
        <w:tc>
          <w:tcPr>
            <w:tcW w:w="2266" w:type="dxa"/>
          </w:tcPr>
          <w:p w14:paraId="401CCA9E" w14:textId="77777777" w:rsidR="000E0CBA" w:rsidRPr="001F7439" w:rsidRDefault="00665A2B">
            <w:pPr>
              <w:pStyle w:val="TableParagraph"/>
              <w:spacing w:before="82"/>
              <w:ind w:left="585" w:right="47" w:hanging="413"/>
              <w:rPr>
                <w:b/>
                <w:sz w:val="20"/>
                <w:szCs w:val="20"/>
                <w:lang w:val="es-MX"/>
              </w:rPr>
            </w:pPr>
            <w:r w:rsidRPr="001F7439">
              <w:rPr>
                <w:b/>
                <w:sz w:val="20"/>
                <w:szCs w:val="20"/>
                <w:lang w:val="es-MX"/>
              </w:rPr>
              <w:t>Fecha de Terminación del Contrato</w:t>
            </w:r>
          </w:p>
        </w:tc>
        <w:tc>
          <w:tcPr>
            <w:tcW w:w="6563" w:type="dxa"/>
          </w:tcPr>
          <w:p w14:paraId="2B95E5CB" w14:textId="77777777" w:rsidR="000E0CBA" w:rsidRPr="001F7439" w:rsidRDefault="00665A2B" w:rsidP="00EE4393">
            <w:pPr>
              <w:pStyle w:val="TableParagraph"/>
              <w:spacing w:before="77"/>
              <w:ind w:left="103" w:right="100"/>
              <w:jc w:val="both"/>
              <w:rPr>
                <w:sz w:val="20"/>
                <w:szCs w:val="20"/>
                <w:lang w:val="es-MX"/>
              </w:rPr>
            </w:pPr>
            <w:r w:rsidRPr="001F7439">
              <w:rPr>
                <w:sz w:val="20"/>
                <w:szCs w:val="20"/>
                <w:lang w:val="es-MX"/>
              </w:rPr>
              <w:t>El Contrato terminará una vez transcurrida la Vigencia del Proyecto salvo que el mismo haya sido terminado anticipadamente o rescindido de conformidad</w:t>
            </w:r>
          </w:p>
        </w:tc>
      </w:tr>
    </w:tbl>
    <w:p w14:paraId="2096AFCD" w14:textId="77777777" w:rsidR="000E0CBA" w:rsidRPr="001F7439" w:rsidRDefault="000E0CBA">
      <w:pPr>
        <w:rPr>
          <w:sz w:val="20"/>
          <w:szCs w:val="20"/>
          <w:lang w:val="es-MX"/>
        </w:rPr>
        <w:sectPr w:rsidR="000E0CBA" w:rsidRPr="001F7439">
          <w:pgSz w:w="12240" w:h="15840"/>
          <w:pgMar w:top="980" w:right="1580" w:bottom="1060" w:left="1480" w:header="715" w:footer="873" w:gutter="0"/>
          <w:cols w:space="720"/>
        </w:sectPr>
      </w:pPr>
    </w:p>
    <w:p w14:paraId="4FE30877" w14:textId="77777777" w:rsidR="000E0CBA" w:rsidRPr="001F7439" w:rsidRDefault="000E0CBA">
      <w:pPr>
        <w:pStyle w:val="Textoindependiente"/>
        <w:rPr>
          <w:sz w:val="20"/>
          <w:szCs w:val="20"/>
          <w:lang w:val="es-MX"/>
        </w:rPr>
      </w:pPr>
    </w:p>
    <w:p w14:paraId="53C89186"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16E50FF3" w14:textId="77777777">
        <w:trPr>
          <w:trHeight w:hRule="exact" w:val="641"/>
        </w:trPr>
        <w:tc>
          <w:tcPr>
            <w:tcW w:w="2266" w:type="dxa"/>
          </w:tcPr>
          <w:p w14:paraId="5083A8C8" w14:textId="77777777" w:rsidR="000E0CBA" w:rsidRPr="001F7439" w:rsidRDefault="000E0CBA">
            <w:pPr>
              <w:rPr>
                <w:sz w:val="20"/>
                <w:szCs w:val="20"/>
                <w:lang w:val="es-MX"/>
              </w:rPr>
            </w:pPr>
          </w:p>
        </w:tc>
        <w:tc>
          <w:tcPr>
            <w:tcW w:w="6563" w:type="dxa"/>
          </w:tcPr>
          <w:p w14:paraId="65EED818" w14:textId="77777777" w:rsidR="000E0CBA" w:rsidRPr="001F7439" w:rsidRDefault="00665A2B" w:rsidP="00EE4393">
            <w:pPr>
              <w:pStyle w:val="TableParagraph"/>
              <w:spacing w:line="237" w:lineRule="auto"/>
              <w:ind w:left="103" w:right="100"/>
              <w:jc w:val="both"/>
              <w:rPr>
                <w:sz w:val="20"/>
                <w:szCs w:val="20"/>
                <w:lang w:val="es-MX"/>
              </w:rPr>
            </w:pPr>
            <w:proofErr w:type="gramStart"/>
            <w:r w:rsidRPr="001F7439">
              <w:rPr>
                <w:sz w:val="20"/>
                <w:szCs w:val="20"/>
                <w:lang w:val="es-MX"/>
              </w:rPr>
              <w:t>con</w:t>
            </w:r>
            <w:proofErr w:type="gramEnd"/>
            <w:r w:rsidRPr="001F7439">
              <w:rPr>
                <w:sz w:val="20"/>
                <w:szCs w:val="20"/>
                <w:lang w:val="es-MX"/>
              </w:rPr>
              <w:t xml:space="preserve"> los términos del Contrato Lo anterior de conformidad con la sección 19.9 del Contrato.</w:t>
            </w:r>
          </w:p>
        </w:tc>
      </w:tr>
      <w:tr w:rsidR="000E0CBA" w:rsidRPr="001F7439" w14:paraId="1582DD94" w14:textId="77777777">
        <w:trPr>
          <w:trHeight w:hRule="exact" w:val="641"/>
        </w:trPr>
        <w:tc>
          <w:tcPr>
            <w:tcW w:w="2266" w:type="dxa"/>
          </w:tcPr>
          <w:p w14:paraId="6CA1A116" w14:textId="77777777" w:rsidR="000E0CBA" w:rsidRPr="001F7439" w:rsidRDefault="00665A2B">
            <w:pPr>
              <w:pStyle w:val="TableParagraph"/>
              <w:spacing w:before="84"/>
              <w:ind w:left="350" w:right="47" w:hanging="166"/>
              <w:rPr>
                <w:b/>
                <w:sz w:val="20"/>
                <w:szCs w:val="20"/>
                <w:lang w:val="es-MX"/>
              </w:rPr>
            </w:pPr>
            <w:r w:rsidRPr="001F7439">
              <w:rPr>
                <w:b/>
                <w:sz w:val="20"/>
                <w:szCs w:val="20"/>
                <w:lang w:val="es-MX"/>
              </w:rPr>
              <w:t>Fecha Programada de Inicio de Servicios</w:t>
            </w:r>
          </w:p>
        </w:tc>
        <w:tc>
          <w:tcPr>
            <w:tcW w:w="6563" w:type="dxa"/>
          </w:tcPr>
          <w:p w14:paraId="0FADB198" w14:textId="77777777" w:rsidR="000E0CBA" w:rsidRPr="001F7439" w:rsidRDefault="00665A2B" w:rsidP="00EE4393">
            <w:pPr>
              <w:pStyle w:val="TableParagraph"/>
              <w:spacing w:before="195"/>
              <w:ind w:left="103"/>
              <w:jc w:val="both"/>
              <w:rPr>
                <w:sz w:val="20"/>
                <w:szCs w:val="20"/>
                <w:lang w:val="es-MX"/>
              </w:rPr>
            </w:pPr>
            <w:r w:rsidRPr="001F7439">
              <w:rPr>
                <w:sz w:val="20"/>
                <w:szCs w:val="20"/>
                <w:lang w:val="es-MX"/>
              </w:rPr>
              <w:t xml:space="preserve">[*] </w:t>
            </w:r>
            <w:proofErr w:type="gramStart"/>
            <w:r w:rsidRPr="001F7439">
              <w:rPr>
                <w:sz w:val="20"/>
                <w:szCs w:val="20"/>
                <w:lang w:val="es-MX"/>
              </w:rPr>
              <w:t>de</w:t>
            </w:r>
            <w:proofErr w:type="gramEnd"/>
            <w:r w:rsidRPr="001F7439">
              <w:rPr>
                <w:sz w:val="20"/>
                <w:szCs w:val="20"/>
                <w:lang w:val="es-MX"/>
              </w:rPr>
              <w:t xml:space="preserve"> [*] de 20[*].</w:t>
            </w:r>
          </w:p>
        </w:tc>
      </w:tr>
      <w:tr w:rsidR="000E0CBA" w:rsidRPr="001F7439" w14:paraId="207FAD49" w14:textId="77777777">
        <w:trPr>
          <w:trHeight w:hRule="exact" w:val="638"/>
        </w:trPr>
        <w:tc>
          <w:tcPr>
            <w:tcW w:w="2266" w:type="dxa"/>
          </w:tcPr>
          <w:p w14:paraId="587B2392" w14:textId="77777777" w:rsidR="000E0CBA" w:rsidRPr="001F7439" w:rsidRDefault="00665A2B">
            <w:pPr>
              <w:pStyle w:val="TableParagraph"/>
              <w:spacing w:before="82"/>
              <w:ind w:left="199" w:right="47" w:hanging="15"/>
              <w:rPr>
                <w:b/>
                <w:sz w:val="20"/>
                <w:szCs w:val="20"/>
                <w:lang w:val="es-MX"/>
              </w:rPr>
            </w:pPr>
            <w:r w:rsidRPr="001F7439">
              <w:rPr>
                <w:b/>
                <w:sz w:val="20"/>
                <w:szCs w:val="20"/>
                <w:lang w:val="es-MX"/>
              </w:rPr>
              <w:t>Fecha Programada de Terminación de Obra</w:t>
            </w:r>
          </w:p>
        </w:tc>
        <w:tc>
          <w:tcPr>
            <w:tcW w:w="6563" w:type="dxa"/>
          </w:tcPr>
          <w:p w14:paraId="071089B6" w14:textId="77777777" w:rsidR="000E0CBA" w:rsidRPr="001F7439" w:rsidRDefault="00665A2B" w:rsidP="00EE4393">
            <w:pPr>
              <w:pStyle w:val="TableParagraph"/>
              <w:spacing w:before="192"/>
              <w:ind w:left="103"/>
              <w:jc w:val="both"/>
              <w:rPr>
                <w:sz w:val="20"/>
                <w:szCs w:val="20"/>
                <w:lang w:val="es-MX"/>
              </w:rPr>
            </w:pPr>
            <w:r w:rsidRPr="001F7439">
              <w:rPr>
                <w:sz w:val="20"/>
                <w:szCs w:val="20"/>
                <w:lang w:val="es-MX"/>
              </w:rPr>
              <w:t xml:space="preserve">[*] </w:t>
            </w:r>
            <w:proofErr w:type="gramStart"/>
            <w:r w:rsidRPr="001F7439">
              <w:rPr>
                <w:sz w:val="20"/>
                <w:szCs w:val="20"/>
                <w:lang w:val="es-MX"/>
              </w:rPr>
              <w:t>de</w:t>
            </w:r>
            <w:proofErr w:type="gramEnd"/>
            <w:r w:rsidRPr="001F7439">
              <w:rPr>
                <w:sz w:val="20"/>
                <w:szCs w:val="20"/>
                <w:lang w:val="es-MX"/>
              </w:rPr>
              <w:t xml:space="preserve"> [*] de 20[*].</w:t>
            </w:r>
          </w:p>
        </w:tc>
      </w:tr>
      <w:tr w:rsidR="000E0CBA" w:rsidRPr="008E7911" w14:paraId="722BBA8D" w14:textId="77777777">
        <w:trPr>
          <w:trHeight w:hRule="exact" w:val="1392"/>
        </w:trPr>
        <w:tc>
          <w:tcPr>
            <w:tcW w:w="2266" w:type="dxa"/>
          </w:tcPr>
          <w:p w14:paraId="5D279CC3" w14:textId="77777777" w:rsidR="000E0CBA" w:rsidRPr="001F7439" w:rsidRDefault="000E0CBA">
            <w:pPr>
              <w:pStyle w:val="TableParagraph"/>
              <w:spacing w:before="10"/>
              <w:rPr>
                <w:sz w:val="20"/>
                <w:szCs w:val="20"/>
                <w:lang w:val="es-MX"/>
              </w:rPr>
            </w:pPr>
          </w:p>
          <w:p w14:paraId="53B5DD79" w14:textId="77777777" w:rsidR="000E0CBA" w:rsidRPr="001F7439" w:rsidRDefault="00665A2B">
            <w:pPr>
              <w:pStyle w:val="TableParagraph"/>
              <w:ind w:left="386" w:right="385" w:hanging="3"/>
              <w:jc w:val="center"/>
              <w:rPr>
                <w:b/>
                <w:sz w:val="20"/>
                <w:szCs w:val="20"/>
                <w:lang w:val="es-MX"/>
              </w:rPr>
            </w:pPr>
            <w:r w:rsidRPr="001F7439">
              <w:rPr>
                <w:b/>
                <w:sz w:val="20"/>
                <w:szCs w:val="20"/>
                <w:lang w:val="es-MX"/>
              </w:rPr>
              <w:t>Fianza de Cumplimiento de Actividades Preliminares</w:t>
            </w:r>
          </w:p>
        </w:tc>
        <w:tc>
          <w:tcPr>
            <w:tcW w:w="6563" w:type="dxa"/>
          </w:tcPr>
          <w:p w14:paraId="02FE55BC" w14:textId="77777777" w:rsidR="000E0CBA" w:rsidRPr="001F7439" w:rsidRDefault="00665A2B">
            <w:pPr>
              <w:pStyle w:val="TableParagraph"/>
              <w:ind w:left="103" w:right="104"/>
              <w:jc w:val="both"/>
              <w:rPr>
                <w:sz w:val="20"/>
                <w:szCs w:val="20"/>
                <w:lang w:val="es-MX"/>
              </w:rPr>
            </w:pPr>
            <w:r w:rsidRPr="001F7439">
              <w:rPr>
                <w:sz w:val="20"/>
                <w:szCs w:val="20"/>
                <w:lang w:val="es-MX"/>
              </w:rPr>
              <w:t>Fianza que contrate el Desarrollador conforme a la sección 14.1 del Contrato, con una institución de fianzas que opere en México, con la finalidad de garantizar, a partir de la fecha de firma del Contrato y hasta el primer aniversario de la Fecha de Inicio de Servicios, el pago de cualquier daño o perjuicio causado al Instituto derivado del incumplimiento de las obligaciones del Desarrollador durante la Etapa de Actividades Preliminares.</w:t>
            </w:r>
          </w:p>
        </w:tc>
      </w:tr>
      <w:tr w:rsidR="000E0CBA" w:rsidRPr="008E7911" w14:paraId="14A78328" w14:textId="77777777">
        <w:trPr>
          <w:trHeight w:hRule="exact" w:val="1390"/>
        </w:trPr>
        <w:tc>
          <w:tcPr>
            <w:tcW w:w="2266" w:type="dxa"/>
          </w:tcPr>
          <w:p w14:paraId="12A0A857" w14:textId="77777777" w:rsidR="000E0CBA" w:rsidRPr="001F7439" w:rsidRDefault="000E0CBA">
            <w:pPr>
              <w:pStyle w:val="TableParagraph"/>
              <w:spacing w:before="7"/>
              <w:rPr>
                <w:sz w:val="20"/>
                <w:szCs w:val="20"/>
                <w:lang w:val="es-MX"/>
              </w:rPr>
            </w:pPr>
          </w:p>
          <w:p w14:paraId="3866D86A" w14:textId="77777777" w:rsidR="000E0CBA" w:rsidRPr="001F7439" w:rsidRDefault="00665A2B">
            <w:pPr>
              <w:pStyle w:val="TableParagraph"/>
              <w:spacing w:before="1"/>
              <w:ind w:left="143" w:right="145" w:hanging="1"/>
              <w:jc w:val="center"/>
              <w:rPr>
                <w:b/>
                <w:sz w:val="20"/>
                <w:szCs w:val="20"/>
                <w:lang w:val="es-MX"/>
              </w:rPr>
            </w:pPr>
            <w:r w:rsidRPr="001F7439">
              <w:rPr>
                <w:b/>
                <w:sz w:val="20"/>
                <w:szCs w:val="20"/>
                <w:lang w:val="es-MX"/>
              </w:rPr>
              <w:t>Fianza de Cumplimiento de la Prestación de Servicios</w:t>
            </w:r>
          </w:p>
        </w:tc>
        <w:tc>
          <w:tcPr>
            <w:tcW w:w="6563" w:type="dxa"/>
          </w:tcPr>
          <w:p w14:paraId="5C8926EF" w14:textId="77777777" w:rsidR="000E0CBA" w:rsidRPr="001F7439" w:rsidRDefault="00665A2B">
            <w:pPr>
              <w:pStyle w:val="TableParagraph"/>
              <w:ind w:left="103" w:right="104"/>
              <w:jc w:val="both"/>
              <w:rPr>
                <w:sz w:val="20"/>
                <w:szCs w:val="20"/>
                <w:lang w:val="es-MX"/>
              </w:rPr>
            </w:pPr>
            <w:r w:rsidRPr="001F7439">
              <w:rPr>
                <w:sz w:val="20"/>
                <w:szCs w:val="20"/>
                <w:lang w:val="es-MX"/>
              </w:rPr>
              <w:t>Fianza que contrate el Desarrollador conforme a la sección 14.2 del Contrato, con una institución de fianzas que opere en México, con la finalidad de garantizar, a partir de la Fecha de Inicio de los Servicios y hasta la Fecha de Terminación del Contrato, el pago de cualquier daño o perjuicio causado al Instituto derivado del incumplimiento de las obligaciones del Desarrollador durante la Etapa de Prestación de los Servicios.</w:t>
            </w:r>
          </w:p>
        </w:tc>
      </w:tr>
      <w:tr w:rsidR="000E0CBA" w:rsidRPr="008E7911" w14:paraId="58D2DF04" w14:textId="77777777">
        <w:trPr>
          <w:trHeight w:hRule="exact" w:val="1159"/>
        </w:trPr>
        <w:tc>
          <w:tcPr>
            <w:tcW w:w="2266" w:type="dxa"/>
          </w:tcPr>
          <w:p w14:paraId="795F5152" w14:textId="77777777" w:rsidR="000E0CBA" w:rsidRPr="001F7439" w:rsidRDefault="000E0CBA">
            <w:pPr>
              <w:pStyle w:val="TableParagraph"/>
              <w:spacing w:before="10"/>
              <w:rPr>
                <w:sz w:val="20"/>
                <w:szCs w:val="20"/>
                <w:lang w:val="es-MX"/>
              </w:rPr>
            </w:pPr>
          </w:p>
          <w:p w14:paraId="58BFB50B" w14:textId="77777777" w:rsidR="000E0CBA" w:rsidRPr="001F7439" w:rsidRDefault="00665A2B">
            <w:pPr>
              <w:pStyle w:val="TableParagraph"/>
              <w:ind w:left="571" w:right="201" w:hanging="353"/>
              <w:rPr>
                <w:b/>
                <w:sz w:val="20"/>
                <w:szCs w:val="20"/>
                <w:lang w:val="es-MX"/>
              </w:rPr>
            </w:pPr>
            <w:r w:rsidRPr="001F7439">
              <w:rPr>
                <w:b/>
                <w:sz w:val="20"/>
                <w:szCs w:val="20"/>
                <w:lang w:val="es-MX"/>
              </w:rPr>
              <w:t>Fianza de Entrega de Instalaciones</w:t>
            </w:r>
          </w:p>
        </w:tc>
        <w:tc>
          <w:tcPr>
            <w:tcW w:w="6563" w:type="dxa"/>
          </w:tcPr>
          <w:p w14:paraId="4D914362" w14:textId="77777777" w:rsidR="000E0CBA" w:rsidRPr="001F7439" w:rsidRDefault="00665A2B">
            <w:pPr>
              <w:pStyle w:val="TableParagraph"/>
              <w:ind w:left="103" w:right="104"/>
              <w:jc w:val="both"/>
              <w:rPr>
                <w:sz w:val="20"/>
                <w:szCs w:val="20"/>
                <w:lang w:val="es-MX"/>
              </w:rPr>
            </w:pPr>
            <w:r w:rsidRPr="001F7439">
              <w:rPr>
                <w:sz w:val="20"/>
                <w:szCs w:val="20"/>
                <w:lang w:val="es-MX"/>
              </w:rPr>
              <w:t>Fianza que contrate el Desarrollador conforme a la sección 14.4 del Contrato, con una institución de fianzas que opere en México, con la finalidad de garantizar, a partir de la Fecha de Terminación del Contrato, el pago de cualquier daño o perjuicio causado al Instituto derivado de cualquier Defecto o vicio oculto en las Instalaciones y el Equipo.</w:t>
            </w:r>
          </w:p>
        </w:tc>
      </w:tr>
      <w:tr w:rsidR="000E0CBA" w:rsidRPr="008E7911" w14:paraId="5C1CF1F4" w14:textId="77777777">
        <w:trPr>
          <w:trHeight w:hRule="exact" w:val="1159"/>
        </w:trPr>
        <w:tc>
          <w:tcPr>
            <w:tcW w:w="2266" w:type="dxa"/>
          </w:tcPr>
          <w:p w14:paraId="2CC2832E" w14:textId="77777777" w:rsidR="000E0CBA" w:rsidRPr="001F7439" w:rsidRDefault="00665A2B">
            <w:pPr>
              <w:pStyle w:val="TableParagraph"/>
              <w:spacing w:before="113"/>
              <w:ind w:left="400" w:right="404" w:firstLine="3"/>
              <w:jc w:val="center"/>
              <w:rPr>
                <w:b/>
                <w:sz w:val="20"/>
                <w:szCs w:val="20"/>
                <w:lang w:val="es-MX"/>
              </w:rPr>
            </w:pPr>
            <w:r w:rsidRPr="001F7439">
              <w:rPr>
                <w:b/>
                <w:sz w:val="20"/>
                <w:szCs w:val="20"/>
                <w:lang w:val="es-MX"/>
              </w:rPr>
              <w:t>Fianza para el Procedimiento Administrativo o Judicial</w:t>
            </w:r>
          </w:p>
        </w:tc>
        <w:tc>
          <w:tcPr>
            <w:tcW w:w="6563" w:type="dxa"/>
          </w:tcPr>
          <w:p w14:paraId="3D2F56AD" w14:textId="77777777" w:rsidR="000E0CBA" w:rsidRPr="001F7439" w:rsidRDefault="00665A2B">
            <w:pPr>
              <w:pStyle w:val="TableParagraph"/>
              <w:ind w:left="103" w:right="104"/>
              <w:jc w:val="both"/>
              <w:rPr>
                <w:sz w:val="20"/>
                <w:szCs w:val="20"/>
                <w:lang w:val="es-MX"/>
              </w:rPr>
            </w:pPr>
            <w:r w:rsidRPr="001F7439">
              <w:rPr>
                <w:sz w:val="20"/>
                <w:szCs w:val="20"/>
                <w:lang w:val="es-MX"/>
              </w:rPr>
              <w:t>Fianza que contrate el Desarrollador conforme a la sección 14.3 del Contrato, con una institución de fianzas que opere en México, con la finalidad de garantizar el pago de multas, daños y/o perjuicios que puedan llegar a originarse cuando se inicie un procedimiento administrativo o judicial respecto del presente Contrato.</w:t>
            </w:r>
          </w:p>
        </w:tc>
      </w:tr>
      <w:tr w:rsidR="000E0CBA" w:rsidRPr="008E7911" w14:paraId="75D5A022" w14:textId="77777777">
        <w:trPr>
          <w:trHeight w:hRule="exact" w:val="701"/>
        </w:trPr>
        <w:tc>
          <w:tcPr>
            <w:tcW w:w="2266" w:type="dxa"/>
          </w:tcPr>
          <w:p w14:paraId="5D7B05F0" w14:textId="77777777" w:rsidR="000E0CBA" w:rsidRPr="001F7439" w:rsidRDefault="000E0CBA">
            <w:pPr>
              <w:pStyle w:val="TableParagraph"/>
              <w:spacing w:before="10"/>
              <w:rPr>
                <w:sz w:val="20"/>
                <w:szCs w:val="20"/>
                <w:lang w:val="es-MX"/>
              </w:rPr>
            </w:pPr>
          </w:p>
          <w:p w14:paraId="539FC265" w14:textId="77777777" w:rsidR="000E0CBA" w:rsidRPr="001F7439" w:rsidRDefault="00665A2B">
            <w:pPr>
              <w:pStyle w:val="TableParagraph"/>
              <w:ind w:left="86" w:right="88"/>
              <w:jc w:val="center"/>
              <w:rPr>
                <w:b/>
                <w:sz w:val="20"/>
                <w:szCs w:val="20"/>
                <w:lang w:val="es-MX"/>
              </w:rPr>
            </w:pPr>
            <w:r w:rsidRPr="001F7439">
              <w:rPr>
                <w:b/>
                <w:sz w:val="20"/>
                <w:szCs w:val="20"/>
                <w:lang w:val="es-MX"/>
              </w:rPr>
              <w:t>Fideicomiso</w:t>
            </w:r>
          </w:p>
        </w:tc>
        <w:tc>
          <w:tcPr>
            <w:tcW w:w="6563" w:type="dxa"/>
          </w:tcPr>
          <w:p w14:paraId="32F18059" w14:textId="77777777" w:rsidR="000E0CBA" w:rsidRPr="001F7439" w:rsidRDefault="00665A2B">
            <w:pPr>
              <w:pStyle w:val="TableParagraph"/>
              <w:ind w:left="103" w:right="109"/>
              <w:jc w:val="both"/>
              <w:rPr>
                <w:sz w:val="20"/>
                <w:szCs w:val="20"/>
                <w:lang w:val="es-MX"/>
              </w:rPr>
            </w:pPr>
            <w:r w:rsidRPr="001F7439">
              <w:rPr>
                <w:sz w:val="20"/>
                <w:szCs w:val="20"/>
                <w:lang w:val="es-MX"/>
              </w:rPr>
              <w:t>Contrato de fideicomiso irrevocable de inversión, administración y fuente de pago que deberá constituir el Desarrollador como fideicomitente de acuerdo a lo establecido en la sección 6.12 del Contrato.</w:t>
            </w:r>
          </w:p>
        </w:tc>
      </w:tr>
      <w:tr w:rsidR="000E0CBA" w:rsidRPr="008E7911" w14:paraId="17750112" w14:textId="77777777">
        <w:trPr>
          <w:trHeight w:hRule="exact" w:val="641"/>
        </w:trPr>
        <w:tc>
          <w:tcPr>
            <w:tcW w:w="2266" w:type="dxa"/>
          </w:tcPr>
          <w:p w14:paraId="1F6D3556" w14:textId="77777777" w:rsidR="000E0CBA" w:rsidRPr="001F7439" w:rsidRDefault="00665A2B">
            <w:pPr>
              <w:pStyle w:val="TableParagraph"/>
              <w:spacing w:before="197"/>
              <w:ind w:left="87" w:right="87"/>
              <w:jc w:val="center"/>
              <w:rPr>
                <w:b/>
                <w:sz w:val="20"/>
                <w:szCs w:val="20"/>
                <w:lang w:val="es-MX"/>
              </w:rPr>
            </w:pPr>
            <w:r w:rsidRPr="001F7439">
              <w:rPr>
                <w:b/>
                <w:sz w:val="20"/>
                <w:szCs w:val="20"/>
                <w:lang w:val="es-MX"/>
              </w:rPr>
              <w:t>Filial</w:t>
            </w:r>
          </w:p>
        </w:tc>
        <w:tc>
          <w:tcPr>
            <w:tcW w:w="6563" w:type="dxa"/>
          </w:tcPr>
          <w:p w14:paraId="3BA3D6D2" w14:textId="77777777" w:rsidR="000E0CBA" w:rsidRPr="001F7439" w:rsidRDefault="00665A2B" w:rsidP="00EE4393">
            <w:pPr>
              <w:pStyle w:val="TableParagraph"/>
              <w:spacing w:before="77"/>
              <w:ind w:left="103" w:right="100"/>
              <w:jc w:val="both"/>
              <w:rPr>
                <w:sz w:val="20"/>
                <w:szCs w:val="20"/>
                <w:lang w:val="es-MX"/>
              </w:rPr>
            </w:pPr>
            <w:r w:rsidRPr="001F7439">
              <w:rPr>
                <w:sz w:val="20"/>
                <w:szCs w:val="20"/>
                <w:lang w:val="es-MX"/>
              </w:rPr>
              <w:t>Respecto a cualquier persona moral que, directa o indirectamente, está bajo el Control de otra persona moral.</w:t>
            </w:r>
          </w:p>
        </w:tc>
      </w:tr>
      <w:tr w:rsidR="000E0CBA" w:rsidRPr="008E7911" w14:paraId="58BAA778" w14:textId="77777777">
        <w:trPr>
          <w:trHeight w:hRule="exact" w:val="929"/>
        </w:trPr>
        <w:tc>
          <w:tcPr>
            <w:tcW w:w="2266" w:type="dxa"/>
          </w:tcPr>
          <w:p w14:paraId="7EB6CDA7" w14:textId="77777777" w:rsidR="000E0CBA" w:rsidRPr="001F7439" w:rsidRDefault="000E0CBA">
            <w:pPr>
              <w:pStyle w:val="TableParagraph"/>
              <w:spacing w:before="7"/>
              <w:rPr>
                <w:sz w:val="20"/>
                <w:szCs w:val="20"/>
                <w:lang w:val="es-MX"/>
              </w:rPr>
            </w:pPr>
          </w:p>
          <w:p w14:paraId="45FC6FC3" w14:textId="77777777" w:rsidR="000E0CBA" w:rsidRPr="001F7439" w:rsidRDefault="00665A2B">
            <w:pPr>
              <w:pStyle w:val="TableParagraph"/>
              <w:spacing w:before="1"/>
              <w:ind w:left="86" w:right="88"/>
              <w:jc w:val="center"/>
              <w:rPr>
                <w:b/>
                <w:sz w:val="20"/>
                <w:szCs w:val="20"/>
                <w:lang w:val="es-MX"/>
              </w:rPr>
            </w:pPr>
            <w:r w:rsidRPr="001F7439">
              <w:rPr>
                <w:b/>
                <w:sz w:val="20"/>
                <w:szCs w:val="20"/>
                <w:lang w:val="es-MX"/>
              </w:rPr>
              <w:t>Financiamiento</w:t>
            </w:r>
          </w:p>
        </w:tc>
        <w:tc>
          <w:tcPr>
            <w:tcW w:w="6563" w:type="dxa"/>
          </w:tcPr>
          <w:p w14:paraId="00585B7E" w14:textId="77777777" w:rsidR="000E0CBA" w:rsidRPr="001F7439" w:rsidRDefault="00665A2B">
            <w:pPr>
              <w:pStyle w:val="TableParagraph"/>
              <w:ind w:left="103" w:right="110"/>
              <w:jc w:val="both"/>
              <w:rPr>
                <w:sz w:val="20"/>
                <w:szCs w:val="20"/>
                <w:lang w:val="es-MX"/>
              </w:rPr>
            </w:pPr>
            <w:r w:rsidRPr="001F7439">
              <w:rPr>
                <w:sz w:val="20"/>
                <w:szCs w:val="20"/>
                <w:lang w:val="es-MX"/>
              </w:rPr>
              <w:t>Cantidad de recursos monetarios y de crédito (incluyendo reservas para enfrentar riesgos contingentes y capital de trabajo) necesarios para el cumplimiento de las obligaciones del Desarrollador establecidas en el Contrato.</w:t>
            </w:r>
          </w:p>
        </w:tc>
      </w:tr>
      <w:tr w:rsidR="000E0CBA" w:rsidRPr="008E7911" w14:paraId="75DEDFFB" w14:textId="77777777" w:rsidTr="00EE4393">
        <w:trPr>
          <w:trHeight w:hRule="exact" w:val="1621"/>
        </w:trPr>
        <w:tc>
          <w:tcPr>
            <w:tcW w:w="2266" w:type="dxa"/>
          </w:tcPr>
          <w:p w14:paraId="0BB7975E" w14:textId="77777777" w:rsidR="000E0CBA" w:rsidRPr="001F7439" w:rsidRDefault="000E0CBA">
            <w:pPr>
              <w:pStyle w:val="TableParagraph"/>
              <w:rPr>
                <w:sz w:val="20"/>
                <w:szCs w:val="20"/>
                <w:lang w:val="es-MX"/>
              </w:rPr>
            </w:pPr>
          </w:p>
          <w:p w14:paraId="1D369AD0" w14:textId="77777777" w:rsidR="000E0CBA" w:rsidRPr="001F7439" w:rsidRDefault="000E0CBA">
            <w:pPr>
              <w:pStyle w:val="TableParagraph"/>
              <w:spacing w:before="10"/>
              <w:rPr>
                <w:sz w:val="20"/>
                <w:szCs w:val="20"/>
                <w:lang w:val="es-MX"/>
              </w:rPr>
            </w:pPr>
          </w:p>
          <w:p w14:paraId="52DDD0BD" w14:textId="77777777" w:rsidR="000E0CBA" w:rsidRPr="001F7439" w:rsidRDefault="00665A2B">
            <w:pPr>
              <w:pStyle w:val="TableParagraph"/>
              <w:ind w:left="86" w:right="88"/>
              <w:jc w:val="center"/>
              <w:rPr>
                <w:b/>
                <w:sz w:val="20"/>
                <w:szCs w:val="20"/>
                <w:lang w:val="es-MX"/>
              </w:rPr>
            </w:pPr>
            <w:r w:rsidRPr="001F7439">
              <w:rPr>
                <w:b/>
                <w:sz w:val="20"/>
                <w:szCs w:val="20"/>
                <w:lang w:val="es-MX"/>
              </w:rPr>
              <w:t>Fondo de Reserva</w:t>
            </w:r>
          </w:p>
        </w:tc>
        <w:tc>
          <w:tcPr>
            <w:tcW w:w="6563" w:type="dxa"/>
          </w:tcPr>
          <w:p w14:paraId="229DBED3" w14:textId="0FFDA1C4" w:rsidR="009A12B5" w:rsidRPr="001F7439" w:rsidRDefault="009A12B5">
            <w:pPr>
              <w:jc w:val="both"/>
              <w:rPr>
                <w:sz w:val="20"/>
                <w:szCs w:val="20"/>
                <w:lang w:val="es-MX"/>
              </w:rPr>
            </w:pPr>
            <w:r w:rsidRPr="001F7439">
              <w:rPr>
                <w:sz w:val="20"/>
                <w:szCs w:val="20"/>
                <w:lang w:val="es-MX"/>
              </w:rPr>
              <w:t>La cuenta bancaria abierta por el fiduciario del Fideicomiso para que el Desarrollador deposite los recursos necesarios para el cumplimiento de sus obligaciones bajo el Contrato, en la que se establecerá que, para el retiro de cualquier fondo, deberá obtenerse la firma de</w:t>
            </w:r>
            <w:r w:rsidR="008B19C4" w:rsidRPr="001F7439">
              <w:rPr>
                <w:sz w:val="20"/>
                <w:szCs w:val="20"/>
                <w:lang w:val="es-MX"/>
              </w:rPr>
              <w:t xml:space="preserve"> algún apoderado </w:t>
            </w:r>
            <w:r w:rsidRPr="001F7439">
              <w:rPr>
                <w:sz w:val="20"/>
                <w:szCs w:val="20"/>
                <w:lang w:val="es-MX"/>
              </w:rPr>
              <w:t>del Instituto, y que tiene como propósito ser un fondo para la reposición, reparación y actualización de activos del Proyecto.</w:t>
            </w:r>
          </w:p>
          <w:p w14:paraId="18AE682A" w14:textId="7E726A25" w:rsidR="000E0CBA" w:rsidRPr="001F7439" w:rsidRDefault="000E0CBA">
            <w:pPr>
              <w:pStyle w:val="TableParagraph"/>
              <w:ind w:left="103" w:right="104"/>
              <w:jc w:val="both"/>
              <w:rPr>
                <w:sz w:val="20"/>
                <w:szCs w:val="20"/>
                <w:lang w:val="es-MX"/>
              </w:rPr>
            </w:pPr>
          </w:p>
        </w:tc>
      </w:tr>
      <w:tr w:rsidR="000E0CBA" w:rsidRPr="008E7911" w14:paraId="2336717B" w14:textId="77777777">
        <w:trPr>
          <w:trHeight w:hRule="exact" w:val="326"/>
        </w:trPr>
        <w:tc>
          <w:tcPr>
            <w:tcW w:w="2266" w:type="dxa"/>
          </w:tcPr>
          <w:p w14:paraId="0243A064" w14:textId="77777777" w:rsidR="000E0CBA" w:rsidRPr="001F7439" w:rsidRDefault="00665A2B">
            <w:pPr>
              <w:pStyle w:val="TableParagraph"/>
              <w:spacing w:before="41"/>
              <w:ind w:left="87" w:right="88"/>
              <w:jc w:val="center"/>
              <w:rPr>
                <w:b/>
                <w:sz w:val="20"/>
                <w:szCs w:val="20"/>
                <w:lang w:val="es-MX"/>
              </w:rPr>
            </w:pPr>
            <w:r w:rsidRPr="001F7439">
              <w:rPr>
                <w:b/>
                <w:sz w:val="20"/>
                <w:szCs w:val="20"/>
                <w:lang w:val="es-MX"/>
              </w:rPr>
              <w:t>Forma de Pago</w:t>
            </w:r>
          </w:p>
        </w:tc>
        <w:tc>
          <w:tcPr>
            <w:tcW w:w="6563" w:type="dxa"/>
          </w:tcPr>
          <w:p w14:paraId="776CC7B5"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Forma de pago establecida en la Cláusula Cuarta del Contrato.</w:t>
            </w:r>
          </w:p>
        </w:tc>
      </w:tr>
      <w:tr w:rsidR="000E0CBA" w:rsidRPr="008E7911" w14:paraId="6912C07B" w14:textId="77777777">
        <w:trPr>
          <w:trHeight w:hRule="exact" w:val="929"/>
        </w:trPr>
        <w:tc>
          <w:tcPr>
            <w:tcW w:w="2266" w:type="dxa"/>
          </w:tcPr>
          <w:p w14:paraId="7AAC3680" w14:textId="77777777" w:rsidR="000E0CBA" w:rsidRPr="001F7439" w:rsidRDefault="000E0CBA">
            <w:pPr>
              <w:pStyle w:val="TableParagraph"/>
              <w:spacing w:before="8"/>
              <w:rPr>
                <w:sz w:val="20"/>
                <w:szCs w:val="20"/>
                <w:lang w:val="es-MX"/>
              </w:rPr>
            </w:pPr>
          </w:p>
          <w:p w14:paraId="3BB3BCE5" w14:textId="77777777" w:rsidR="000E0CBA" w:rsidRPr="001F7439" w:rsidRDefault="00665A2B">
            <w:pPr>
              <w:pStyle w:val="TableParagraph"/>
              <w:ind w:left="87" w:right="88"/>
              <w:jc w:val="center"/>
              <w:rPr>
                <w:b/>
                <w:sz w:val="20"/>
                <w:szCs w:val="20"/>
                <w:lang w:val="es-MX"/>
              </w:rPr>
            </w:pPr>
            <w:r w:rsidRPr="001F7439">
              <w:rPr>
                <w:b/>
                <w:sz w:val="20"/>
                <w:szCs w:val="20"/>
                <w:lang w:val="es-MX"/>
              </w:rPr>
              <w:t>Fuerza Mayor</w:t>
            </w:r>
          </w:p>
        </w:tc>
        <w:tc>
          <w:tcPr>
            <w:tcW w:w="6563" w:type="dxa"/>
          </w:tcPr>
          <w:p w14:paraId="79626259" w14:textId="757F4DE9" w:rsidR="000E0CBA" w:rsidRPr="001F7439" w:rsidRDefault="00665A2B">
            <w:pPr>
              <w:pStyle w:val="TableParagraph"/>
              <w:spacing w:line="224" w:lineRule="exact"/>
              <w:ind w:left="103"/>
              <w:jc w:val="both"/>
              <w:rPr>
                <w:sz w:val="20"/>
                <w:szCs w:val="20"/>
                <w:lang w:val="es-MX"/>
              </w:rPr>
            </w:pPr>
            <w:r w:rsidRPr="001F7439">
              <w:rPr>
                <w:sz w:val="20"/>
                <w:szCs w:val="20"/>
                <w:lang w:val="es-MX"/>
              </w:rPr>
              <w:t>Cualquiera</w:t>
            </w:r>
            <w:r w:rsidR="00F624C6" w:rsidRPr="001F7439">
              <w:rPr>
                <w:sz w:val="20"/>
                <w:szCs w:val="20"/>
                <w:lang w:val="es-MX"/>
              </w:rPr>
              <w:t xml:space="preserve"> </w:t>
            </w:r>
            <w:r w:rsidRPr="001F7439">
              <w:rPr>
                <w:sz w:val="20"/>
                <w:szCs w:val="20"/>
                <w:lang w:val="es-MX"/>
              </w:rPr>
              <w:t>de</w:t>
            </w:r>
            <w:r w:rsidR="00F624C6" w:rsidRPr="001F7439">
              <w:rPr>
                <w:sz w:val="20"/>
                <w:szCs w:val="20"/>
                <w:lang w:val="es-MX"/>
              </w:rPr>
              <w:t xml:space="preserve"> </w:t>
            </w:r>
            <w:r w:rsidRPr="001F7439">
              <w:rPr>
                <w:sz w:val="20"/>
                <w:szCs w:val="20"/>
                <w:lang w:val="es-MX"/>
              </w:rPr>
              <w:t>los</w:t>
            </w:r>
            <w:r w:rsidR="00F624C6" w:rsidRPr="001F7439">
              <w:rPr>
                <w:sz w:val="20"/>
                <w:szCs w:val="20"/>
                <w:lang w:val="es-MX"/>
              </w:rPr>
              <w:t xml:space="preserve"> </w:t>
            </w:r>
            <w:r w:rsidRPr="001F7439">
              <w:rPr>
                <w:sz w:val="20"/>
                <w:szCs w:val="20"/>
                <w:lang w:val="es-MX"/>
              </w:rPr>
              <w:t>eventos</w:t>
            </w:r>
            <w:r w:rsidR="00F624C6" w:rsidRPr="001F7439">
              <w:rPr>
                <w:sz w:val="20"/>
                <w:szCs w:val="20"/>
                <w:lang w:val="es-MX"/>
              </w:rPr>
              <w:t xml:space="preserve"> </w:t>
            </w:r>
            <w:r w:rsidRPr="001F7439">
              <w:rPr>
                <w:sz w:val="20"/>
                <w:szCs w:val="20"/>
                <w:lang w:val="es-MX"/>
              </w:rPr>
              <w:t>o</w:t>
            </w:r>
            <w:r w:rsidR="00F624C6" w:rsidRPr="001F7439">
              <w:rPr>
                <w:sz w:val="20"/>
                <w:szCs w:val="20"/>
                <w:lang w:val="es-MX"/>
              </w:rPr>
              <w:t xml:space="preserve"> </w:t>
            </w:r>
            <w:r w:rsidRPr="001F7439">
              <w:rPr>
                <w:sz w:val="20"/>
                <w:szCs w:val="20"/>
                <w:lang w:val="es-MX"/>
              </w:rPr>
              <w:t>circunstancias</w:t>
            </w:r>
            <w:r w:rsidR="00F624C6" w:rsidRPr="001F7439">
              <w:rPr>
                <w:sz w:val="20"/>
                <w:szCs w:val="20"/>
                <w:lang w:val="es-MX"/>
              </w:rPr>
              <w:t xml:space="preserve"> </w:t>
            </w:r>
            <w:r w:rsidRPr="001F7439">
              <w:rPr>
                <w:sz w:val="20"/>
                <w:szCs w:val="20"/>
                <w:lang w:val="es-MX"/>
              </w:rPr>
              <w:t>que</w:t>
            </w:r>
            <w:r w:rsidR="00F624C6" w:rsidRPr="001F7439">
              <w:rPr>
                <w:sz w:val="20"/>
                <w:szCs w:val="20"/>
                <w:lang w:val="es-MX"/>
              </w:rPr>
              <w:t xml:space="preserve"> </w:t>
            </w:r>
            <w:r w:rsidRPr="001F7439">
              <w:rPr>
                <w:sz w:val="20"/>
                <w:szCs w:val="20"/>
                <w:lang w:val="es-MX"/>
              </w:rPr>
              <w:t>se</w:t>
            </w:r>
            <w:r w:rsidR="00F624C6" w:rsidRPr="001F7439">
              <w:rPr>
                <w:sz w:val="20"/>
                <w:szCs w:val="20"/>
                <w:lang w:val="es-MX"/>
              </w:rPr>
              <w:t xml:space="preserve"> </w:t>
            </w:r>
            <w:r w:rsidRPr="001F7439">
              <w:rPr>
                <w:sz w:val="20"/>
                <w:szCs w:val="20"/>
                <w:lang w:val="es-MX"/>
              </w:rPr>
              <w:t>describen</w:t>
            </w:r>
            <w:r w:rsidR="00F624C6" w:rsidRPr="001F7439">
              <w:rPr>
                <w:sz w:val="20"/>
                <w:szCs w:val="20"/>
                <w:lang w:val="es-MX"/>
              </w:rPr>
              <w:t xml:space="preserve"> </w:t>
            </w:r>
            <w:r w:rsidRPr="001F7439">
              <w:rPr>
                <w:sz w:val="20"/>
                <w:szCs w:val="20"/>
                <w:lang w:val="es-MX"/>
              </w:rPr>
              <w:t>en</w:t>
            </w:r>
            <w:r w:rsidR="00F624C6" w:rsidRPr="001F7439">
              <w:rPr>
                <w:sz w:val="20"/>
                <w:szCs w:val="20"/>
                <w:lang w:val="es-MX"/>
              </w:rPr>
              <w:t xml:space="preserve"> </w:t>
            </w:r>
            <w:r w:rsidRPr="001F7439">
              <w:rPr>
                <w:sz w:val="20"/>
                <w:szCs w:val="20"/>
                <w:lang w:val="es-MX"/>
              </w:rPr>
              <w:t>la sección</w:t>
            </w:r>
          </w:p>
          <w:p w14:paraId="4E63E346" w14:textId="77777777" w:rsidR="000E0CBA" w:rsidRPr="001F7439" w:rsidRDefault="00665A2B">
            <w:pPr>
              <w:pStyle w:val="TableParagraph"/>
              <w:ind w:left="103" w:right="109"/>
              <w:jc w:val="both"/>
              <w:rPr>
                <w:sz w:val="20"/>
                <w:szCs w:val="20"/>
                <w:lang w:val="es-MX"/>
              </w:rPr>
            </w:pPr>
            <w:r w:rsidRPr="001F7439">
              <w:rPr>
                <w:sz w:val="20"/>
                <w:szCs w:val="20"/>
                <w:lang w:val="es-MX"/>
              </w:rPr>
              <w:t>13.4.1 del Contrato, siempre y cuando, dichos eventos o circunstancias causen que cualquiera de las partes no pueda cumplir con todas o la mayoría de sus obligaciones bajo el presente Contrato.</w:t>
            </w:r>
          </w:p>
        </w:tc>
      </w:tr>
      <w:tr w:rsidR="000E0CBA" w:rsidRPr="001F7439" w14:paraId="21A5802D" w14:textId="77777777">
        <w:trPr>
          <w:trHeight w:hRule="exact" w:val="931"/>
        </w:trPr>
        <w:tc>
          <w:tcPr>
            <w:tcW w:w="2266" w:type="dxa"/>
          </w:tcPr>
          <w:p w14:paraId="0F6F168A" w14:textId="77777777" w:rsidR="000E0CBA" w:rsidRPr="001F7439" w:rsidRDefault="000E0CBA">
            <w:pPr>
              <w:pStyle w:val="TableParagraph"/>
              <w:spacing w:before="10"/>
              <w:rPr>
                <w:sz w:val="20"/>
                <w:szCs w:val="20"/>
                <w:lang w:val="es-MX"/>
              </w:rPr>
            </w:pPr>
          </w:p>
          <w:p w14:paraId="33C0562B" w14:textId="77777777" w:rsidR="000E0CBA" w:rsidRPr="001F7439" w:rsidRDefault="00665A2B">
            <w:pPr>
              <w:pStyle w:val="TableParagraph"/>
              <w:ind w:left="87" w:right="88"/>
              <w:jc w:val="center"/>
              <w:rPr>
                <w:b/>
                <w:sz w:val="20"/>
                <w:szCs w:val="20"/>
                <w:lang w:val="es-MX"/>
              </w:rPr>
            </w:pPr>
            <w:r w:rsidRPr="001F7439">
              <w:rPr>
                <w:b/>
                <w:sz w:val="20"/>
                <w:szCs w:val="20"/>
                <w:lang w:val="es-MX"/>
              </w:rPr>
              <w:t>Garantía de Seriedad</w:t>
            </w:r>
          </w:p>
        </w:tc>
        <w:tc>
          <w:tcPr>
            <w:tcW w:w="6563" w:type="dxa"/>
          </w:tcPr>
          <w:p w14:paraId="74B685A3" w14:textId="77777777" w:rsidR="000E0CBA" w:rsidRPr="001F7439" w:rsidRDefault="00665A2B">
            <w:pPr>
              <w:pStyle w:val="TableParagraph"/>
              <w:ind w:left="103" w:right="105"/>
              <w:jc w:val="both"/>
              <w:rPr>
                <w:sz w:val="20"/>
                <w:szCs w:val="20"/>
                <w:lang w:val="es-MX"/>
              </w:rPr>
            </w:pPr>
            <w:r w:rsidRPr="001F7439">
              <w:rPr>
                <w:sz w:val="20"/>
                <w:szCs w:val="20"/>
                <w:lang w:val="es-MX"/>
              </w:rPr>
              <w:t>Garantía otorgada en favor del Instituto como parte de la oferta económica de cada Concursante; expedida por una institución de fianzas debidamente autorizada para operar en México, y que se encuentra descrita en el numeral</w:t>
            </w:r>
          </w:p>
          <w:p w14:paraId="1931AC23" w14:textId="77777777" w:rsidR="000E0CBA" w:rsidRPr="001F7439" w:rsidRDefault="00665A2B">
            <w:pPr>
              <w:pStyle w:val="TableParagraph"/>
              <w:spacing w:before="7"/>
              <w:ind w:left="103"/>
              <w:jc w:val="both"/>
              <w:rPr>
                <w:sz w:val="20"/>
                <w:szCs w:val="20"/>
                <w:lang w:val="es-MX"/>
              </w:rPr>
            </w:pPr>
            <w:r w:rsidRPr="001F7439">
              <w:rPr>
                <w:sz w:val="20"/>
                <w:szCs w:val="20"/>
                <w:lang w:val="es-MX"/>
              </w:rPr>
              <w:t>2.4.7 de las Bases.</w:t>
            </w:r>
          </w:p>
        </w:tc>
      </w:tr>
    </w:tbl>
    <w:p w14:paraId="6533006F"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70A4841A" w14:textId="77777777" w:rsidR="000E0CBA" w:rsidRPr="001F7439" w:rsidRDefault="000E0CBA">
      <w:pPr>
        <w:pStyle w:val="Textoindependiente"/>
        <w:rPr>
          <w:sz w:val="20"/>
          <w:szCs w:val="20"/>
          <w:lang w:val="es-MX"/>
        </w:rPr>
      </w:pPr>
    </w:p>
    <w:p w14:paraId="726CDB38"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D47F8A" w14:paraId="447B28EC" w14:textId="77777777">
        <w:trPr>
          <w:trHeight w:hRule="exact" w:val="932"/>
        </w:trPr>
        <w:tc>
          <w:tcPr>
            <w:tcW w:w="2266" w:type="dxa"/>
          </w:tcPr>
          <w:p w14:paraId="5522E442" w14:textId="77777777" w:rsidR="000E0CBA" w:rsidRPr="001F7439" w:rsidRDefault="000E0CBA">
            <w:pPr>
              <w:pStyle w:val="TableParagraph"/>
              <w:spacing w:before="10"/>
              <w:rPr>
                <w:sz w:val="20"/>
                <w:szCs w:val="20"/>
                <w:lang w:val="es-MX"/>
              </w:rPr>
            </w:pPr>
          </w:p>
          <w:p w14:paraId="369BADFD" w14:textId="77777777" w:rsidR="000E0CBA" w:rsidRPr="001F7439" w:rsidRDefault="00665A2B">
            <w:pPr>
              <w:pStyle w:val="TableParagraph"/>
              <w:ind w:left="84" w:right="88"/>
              <w:jc w:val="center"/>
              <w:rPr>
                <w:b/>
                <w:sz w:val="20"/>
                <w:szCs w:val="20"/>
                <w:lang w:val="es-MX"/>
              </w:rPr>
            </w:pPr>
            <w:r w:rsidRPr="001F7439">
              <w:rPr>
                <w:b/>
                <w:sz w:val="20"/>
                <w:szCs w:val="20"/>
                <w:lang w:val="es-MX"/>
              </w:rPr>
              <w:t>Gasto Mínimo</w:t>
            </w:r>
          </w:p>
        </w:tc>
        <w:tc>
          <w:tcPr>
            <w:tcW w:w="6563" w:type="dxa"/>
          </w:tcPr>
          <w:p w14:paraId="0D6E9FF9" w14:textId="2FDCECB1" w:rsidR="000E0CBA" w:rsidRPr="001F7439" w:rsidRDefault="00665A2B">
            <w:pPr>
              <w:pStyle w:val="TableParagraph"/>
              <w:spacing w:line="225" w:lineRule="exact"/>
              <w:ind w:left="103"/>
              <w:jc w:val="both"/>
              <w:rPr>
                <w:sz w:val="20"/>
                <w:szCs w:val="20"/>
                <w:lang w:val="es-MX"/>
              </w:rPr>
            </w:pPr>
            <w:r w:rsidRPr="001F7439">
              <w:rPr>
                <w:sz w:val="20"/>
                <w:szCs w:val="20"/>
                <w:lang w:val="es-MX"/>
              </w:rPr>
              <w:t>Si dentro de un mismo Año Contractual, los Gastos Permitidos no exceden</w:t>
            </w:r>
            <w:r w:rsidR="00F624C6" w:rsidRPr="001F7439">
              <w:rPr>
                <w:sz w:val="20"/>
                <w:szCs w:val="20"/>
                <w:lang w:val="es-MX"/>
              </w:rPr>
              <w:t xml:space="preserve"> </w:t>
            </w:r>
            <w:r w:rsidRPr="001F7439">
              <w:rPr>
                <w:sz w:val="20"/>
                <w:szCs w:val="20"/>
                <w:lang w:val="es-MX"/>
              </w:rPr>
              <w:t>de</w:t>
            </w:r>
          </w:p>
          <w:p w14:paraId="67FBDDDC" w14:textId="77777777" w:rsidR="000E0CBA" w:rsidRPr="001F7439" w:rsidRDefault="00665A2B">
            <w:pPr>
              <w:pStyle w:val="TableParagraph"/>
              <w:ind w:left="103" w:right="104"/>
              <w:jc w:val="both"/>
              <w:rPr>
                <w:sz w:val="20"/>
                <w:szCs w:val="20"/>
                <w:lang w:val="es-MX"/>
              </w:rPr>
            </w:pPr>
            <w:r w:rsidRPr="001F7439">
              <w:rPr>
                <w:sz w:val="20"/>
                <w:szCs w:val="20"/>
                <w:lang w:val="es-MX"/>
              </w:rPr>
              <w:t>$1</w:t>
            </w:r>
            <w:proofErr w:type="gramStart"/>
            <w:r w:rsidRPr="001F7439">
              <w:rPr>
                <w:sz w:val="20"/>
                <w:szCs w:val="20"/>
                <w:lang w:val="es-MX"/>
              </w:rPr>
              <w:t>,000,000.00</w:t>
            </w:r>
            <w:proofErr w:type="gramEnd"/>
            <w:r w:rsidRPr="001F7439">
              <w:rPr>
                <w:sz w:val="20"/>
                <w:szCs w:val="20"/>
                <w:lang w:val="es-MX"/>
              </w:rPr>
              <w:t xml:space="preserve"> (Un millón de Pesos 00/100 Moneda Nacional) expresados en Pesos a precios de la Fecha Base y ajustados conforme al Índice, lo anterior de conformidad con la sección 12.1.5 del Contrato.</w:t>
            </w:r>
          </w:p>
        </w:tc>
      </w:tr>
      <w:tr w:rsidR="000E0CBA" w:rsidRPr="008E7911" w14:paraId="0B37F28F" w14:textId="77777777">
        <w:trPr>
          <w:trHeight w:hRule="exact" w:val="2078"/>
        </w:trPr>
        <w:tc>
          <w:tcPr>
            <w:tcW w:w="2266" w:type="dxa"/>
          </w:tcPr>
          <w:p w14:paraId="43DDC412" w14:textId="77777777" w:rsidR="000E0CBA" w:rsidRPr="001F7439" w:rsidRDefault="000E0CBA">
            <w:pPr>
              <w:pStyle w:val="TableParagraph"/>
              <w:rPr>
                <w:sz w:val="20"/>
                <w:szCs w:val="20"/>
                <w:lang w:val="es-MX"/>
              </w:rPr>
            </w:pPr>
          </w:p>
          <w:p w14:paraId="2DB7B451" w14:textId="77777777" w:rsidR="000E0CBA" w:rsidRPr="001F7439" w:rsidRDefault="000E0CBA">
            <w:pPr>
              <w:pStyle w:val="TableParagraph"/>
              <w:rPr>
                <w:sz w:val="20"/>
                <w:szCs w:val="20"/>
                <w:lang w:val="es-MX"/>
              </w:rPr>
            </w:pPr>
          </w:p>
          <w:p w14:paraId="7B8D4FBA" w14:textId="77777777" w:rsidR="000E0CBA" w:rsidRPr="001F7439" w:rsidRDefault="000E0CBA">
            <w:pPr>
              <w:pStyle w:val="TableParagraph"/>
              <w:spacing w:before="8"/>
              <w:rPr>
                <w:sz w:val="20"/>
                <w:szCs w:val="20"/>
                <w:lang w:val="es-MX"/>
              </w:rPr>
            </w:pPr>
          </w:p>
          <w:p w14:paraId="77389DA2" w14:textId="77777777" w:rsidR="000E0CBA" w:rsidRPr="001F7439" w:rsidRDefault="00665A2B">
            <w:pPr>
              <w:pStyle w:val="TableParagraph"/>
              <w:ind w:left="1010" w:right="47" w:hanging="802"/>
              <w:rPr>
                <w:b/>
                <w:sz w:val="20"/>
                <w:szCs w:val="20"/>
                <w:lang w:val="es-MX"/>
              </w:rPr>
            </w:pPr>
            <w:r w:rsidRPr="001F7439">
              <w:rPr>
                <w:b/>
                <w:sz w:val="20"/>
                <w:szCs w:val="20"/>
                <w:lang w:val="es-MX"/>
              </w:rPr>
              <w:t>Gastos de Inversión o GI</w:t>
            </w:r>
          </w:p>
        </w:tc>
        <w:tc>
          <w:tcPr>
            <w:tcW w:w="6563" w:type="dxa"/>
          </w:tcPr>
          <w:p w14:paraId="520454D9" w14:textId="0ED9563A" w:rsidR="000E0CBA" w:rsidRPr="001F7439" w:rsidRDefault="00665A2B">
            <w:pPr>
              <w:pStyle w:val="TableParagraph"/>
              <w:ind w:left="103" w:right="99"/>
              <w:jc w:val="both"/>
              <w:rPr>
                <w:sz w:val="20"/>
                <w:szCs w:val="20"/>
                <w:lang w:val="es-MX"/>
              </w:rPr>
            </w:pPr>
            <w:r w:rsidRPr="001F7439">
              <w:rPr>
                <w:sz w:val="20"/>
                <w:szCs w:val="20"/>
                <w:lang w:val="es-MX"/>
              </w:rPr>
              <w:t xml:space="preserve">Es la suma de los Gastos de Inversión, no recuperables, a precios de mercado y comprobables, en los que ha incurrido el Desarrollador, a la Fecha de Terminación del Contrato, en el Proyecto Ejecutivo, la construcción y el Equipamiento inicial de las Instalaciones, así como los gastos corrientes de la Sociedad con Propósito Específico durante la Etapa de Actividades Preliminares, siempre y cuando sean debidamente acreditados. Lo anterior de conformidad con el numeral 4 del </w:t>
            </w:r>
            <w:r w:rsidRPr="001F7439">
              <w:rPr>
                <w:b/>
                <w:sz w:val="20"/>
                <w:szCs w:val="20"/>
                <w:lang w:val="es-MX"/>
              </w:rPr>
              <w:t>Anexo 15 (</w:t>
            </w:r>
            <w:r w:rsidRPr="001F7439">
              <w:rPr>
                <w:b/>
                <w:i/>
                <w:sz w:val="20"/>
                <w:szCs w:val="20"/>
                <w:lang w:val="es-MX"/>
              </w:rPr>
              <w:t>Pagos por Terminación</w:t>
            </w:r>
            <w:r w:rsidRPr="001F7439">
              <w:rPr>
                <w:b/>
                <w:sz w:val="20"/>
                <w:szCs w:val="20"/>
                <w:lang w:val="es-MX"/>
              </w:rPr>
              <w:t>)</w:t>
            </w:r>
            <w:r w:rsidRPr="001F7439">
              <w:rPr>
                <w:sz w:val="20"/>
                <w:szCs w:val="20"/>
                <w:lang w:val="es-MX"/>
              </w:rPr>
              <w:t>. Este término sólo debe ser usado para fines de cálculo de los</w:t>
            </w:r>
            <w:r w:rsidR="00F624C6" w:rsidRPr="001F7439">
              <w:rPr>
                <w:sz w:val="20"/>
                <w:szCs w:val="20"/>
                <w:lang w:val="es-MX"/>
              </w:rPr>
              <w:t xml:space="preserve"> </w:t>
            </w:r>
            <w:r w:rsidRPr="001F7439">
              <w:rPr>
                <w:sz w:val="20"/>
                <w:szCs w:val="20"/>
                <w:lang w:val="es-MX"/>
              </w:rPr>
              <w:t>Pagos</w:t>
            </w:r>
            <w:r w:rsidR="00F624C6" w:rsidRPr="001F7439">
              <w:rPr>
                <w:sz w:val="20"/>
                <w:szCs w:val="20"/>
                <w:lang w:val="es-MX"/>
              </w:rPr>
              <w:t xml:space="preserve"> </w:t>
            </w:r>
            <w:r w:rsidRPr="001F7439">
              <w:rPr>
                <w:sz w:val="20"/>
                <w:szCs w:val="20"/>
                <w:lang w:val="es-MX"/>
              </w:rPr>
              <w:t>por Terminación anticipada señalada en el Anexo de referencia.</w:t>
            </w:r>
          </w:p>
        </w:tc>
      </w:tr>
      <w:tr w:rsidR="000E0CBA" w:rsidRPr="008E7911" w14:paraId="704B5BFD" w14:textId="77777777">
        <w:trPr>
          <w:trHeight w:hRule="exact" w:val="2312"/>
        </w:trPr>
        <w:tc>
          <w:tcPr>
            <w:tcW w:w="2266" w:type="dxa"/>
          </w:tcPr>
          <w:p w14:paraId="7C6116BC" w14:textId="77777777" w:rsidR="000E0CBA" w:rsidRPr="001F7439" w:rsidRDefault="000E0CBA">
            <w:pPr>
              <w:pStyle w:val="TableParagraph"/>
              <w:rPr>
                <w:sz w:val="20"/>
                <w:szCs w:val="20"/>
                <w:lang w:val="es-MX"/>
              </w:rPr>
            </w:pPr>
          </w:p>
          <w:p w14:paraId="33B232BE" w14:textId="77777777" w:rsidR="000E0CBA" w:rsidRPr="001F7439" w:rsidRDefault="000E0CBA">
            <w:pPr>
              <w:pStyle w:val="TableParagraph"/>
              <w:rPr>
                <w:sz w:val="20"/>
                <w:szCs w:val="20"/>
                <w:lang w:val="es-MX"/>
              </w:rPr>
            </w:pPr>
          </w:p>
          <w:p w14:paraId="56517405" w14:textId="77777777" w:rsidR="000E0CBA" w:rsidRPr="001F7439" w:rsidRDefault="000E0CBA">
            <w:pPr>
              <w:pStyle w:val="TableParagraph"/>
              <w:rPr>
                <w:sz w:val="20"/>
                <w:szCs w:val="20"/>
                <w:lang w:val="es-MX"/>
              </w:rPr>
            </w:pPr>
          </w:p>
          <w:p w14:paraId="0DDCCB39" w14:textId="77777777" w:rsidR="000E0CBA" w:rsidRPr="001F7439" w:rsidRDefault="00665A2B">
            <w:pPr>
              <w:pStyle w:val="TableParagraph"/>
              <w:spacing w:before="161"/>
              <w:ind w:left="971" w:right="146" w:hanging="809"/>
              <w:rPr>
                <w:b/>
                <w:sz w:val="20"/>
                <w:szCs w:val="20"/>
                <w:lang w:val="es-MX"/>
              </w:rPr>
            </w:pPr>
            <w:r w:rsidRPr="001F7439">
              <w:rPr>
                <w:b/>
                <w:sz w:val="20"/>
                <w:szCs w:val="20"/>
                <w:lang w:val="es-MX"/>
              </w:rPr>
              <w:t>Gastos de Operación o GO</w:t>
            </w:r>
          </w:p>
        </w:tc>
        <w:tc>
          <w:tcPr>
            <w:tcW w:w="6563" w:type="dxa"/>
          </w:tcPr>
          <w:p w14:paraId="6A6CF04B" w14:textId="77777777" w:rsidR="000E0CBA" w:rsidRPr="001F7439" w:rsidRDefault="00665A2B">
            <w:pPr>
              <w:pStyle w:val="TableParagraph"/>
              <w:ind w:left="103" w:right="99"/>
              <w:jc w:val="both"/>
              <w:rPr>
                <w:sz w:val="20"/>
                <w:szCs w:val="20"/>
                <w:lang w:val="es-MX"/>
              </w:rPr>
            </w:pPr>
            <w:r w:rsidRPr="001F7439">
              <w:rPr>
                <w:sz w:val="20"/>
                <w:szCs w:val="20"/>
                <w:lang w:val="es-MX"/>
              </w:rPr>
              <w:t xml:space="preserve">Es la suma de los Gastos de Operación, no recuperables, comprobables y a valor de mercado, en que haya incurrido el Desarrollador, desde la Fecha de Inicio de Servicios hasta la Fecha de Terminación del Contrato, para la prestación de los Servicios, verificados por el Supervisor APP y autorizados por el Representante del Instituto, bajo el entendido que los mismos no podrán exceder, para cada rubro que corresponda, de los gastos consignados por el Desarrollador en su Propuesta y reflejados en el Modelo Financiero Acordado de Cierre. Lo anterior de conformidad con el numeral 4 del </w:t>
            </w:r>
            <w:r w:rsidRPr="001F7439">
              <w:rPr>
                <w:b/>
                <w:sz w:val="20"/>
                <w:szCs w:val="20"/>
                <w:lang w:val="es-MX"/>
              </w:rPr>
              <w:t>Anexo 15 (</w:t>
            </w:r>
            <w:r w:rsidRPr="001F7439">
              <w:rPr>
                <w:b/>
                <w:i/>
                <w:sz w:val="20"/>
                <w:szCs w:val="20"/>
                <w:lang w:val="es-MX"/>
              </w:rPr>
              <w:t>Pagos por Terminación</w:t>
            </w:r>
            <w:r w:rsidRPr="001F7439">
              <w:rPr>
                <w:b/>
                <w:sz w:val="20"/>
                <w:szCs w:val="20"/>
                <w:lang w:val="es-MX"/>
              </w:rPr>
              <w:t>)</w:t>
            </w:r>
            <w:r w:rsidRPr="001F7439">
              <w:rPr>
                <w:sz w:val="20"/>
                <w:szCs w:val="20"/>
                <w:lang w:val="es-MX"/>
              </w:rPr>
              <w:t>. Este término sólo debe ser usado para fines de cálculo de los Pagos por Terminación anticipada señalada en el Anexo de referencia.</w:t>
            </w:r>
          </w:p>
        </w:tc>
      </w:tr>
      <w:tr w:rsidR="000E0CBA" w:rsidRPr="008E7911" w14:paraId="476BE9D1" w14:textId="77777777">
        <w:trPr>
          <w:trHeight w:hRule="exact" w:val="3449"/>
        </w:trPr>
        <w:tc>
          <w:tcPr>
            <w:tcW w:w="2266" w:type="dxa"/>
          </w:tcPr>
          <w:p w14:paraId="1614E496" w14:textId="77777777" w:rsidR="000E0CBA" w:rsidRPr="001F7439" w:rsidRDefault="000E0CBA">
            <w:pPr>
              <w:pStyle w:val="TableParagraph"/>
              <w:rPr>
                <w:sz w:val="20"/>
                <w:szCs w:val="20"/>
                <w:lang w:val="es-MX"/>
              </w:rPr>
            </w:pPr>
          </w:p>
          <w:p w14:paraId="3A9202B8" w14:textId="77777777" w:rsidR="000E0CBA" w:rsidRPr="001F7439" w:rsidRDefault="000E0CBA">
            <w:pPr>
              <w:pStyle w:val="TableParagraph"/>
              <w:rPr>
                <w:sz w:val="20"/>
                <w:szCs w:val="20"/>
                <w:lang w:val="es-MX"/>
              </w:rPr>
            </w:pPr>
          </w:p>
          <w:p w14:paraId="0E7F177A" w14:textId="77777777" w:rsidR="000E0CBA" w:rsidRPr="001F7439" w:rsidRDefault="000E0CBA">
            <w:pPr>
              <w:pStyle w:val="TableParagraph"/>
              <w:rPr>
                <w:sz w:val="20"/>
                <w:szCs w:val="20"/>
                <w:lang w:val="es-MX"/>
              </w:rPr>
            </w:pPr>
          </w:p>
          <w:p w14:paraId="3CB45380" w14:textId="77777777" w:rsidR="000E0CBA" w:rsidRPr="001F7439" w:rsidRDefault="000E0CBA">
            <w:pPr>
              <w:pStyle w:val="TableParagraph"/>
              <w:rPr>
                <w:sz w:val="20"/>
                <w:szCs w:val="20"/>
                <w:lang w:val="es-MX"/>
              </w:rPr>
            </w:pPr>
          </w:p>
          <w:p w14:paraId="6CF42778" w14:textId="77777777" w:rsidR="000E0CBA" w:rsidRPr="001F7439" w:rsidRDefault="000E0CBA">
            <w:pPr>
              <w:pStyle w:val="TableParagraph"/>
              <w:rPr>
                <w:sz w:val="20"/>
                <w:szCs w:val="20"/>
                <w:lang w:val="es-MX"/>
              </w:rPr>
            </w:pPr>
          </w:p>
          <w:p w14:paraId="6D9B1BDB" w14:textId="77777777" w:rsidR="000E0CBA" w:rsidRPr="001F7439" w:rsidRDefault="000E0CBA">
            <w:pPr>
              <w:pStyle w:val="TableParagraph"/>
              <w:spacing w:before="5"/>
              <w:rPr>
                <w:sz w:val="20"/>
                <w:szCs w:val="20"/>
                <w:lang w:val="es-MX"/>
              </w:rPr>
            </w:pPr>
          </w:p>
          <w:p w14:paraId="728884BC" w14:textId="77777777" w:rsidR="000E0CBA" w:rsidRPr="001F7439" w:rsidRDefault="00665A2B">
            <w:pPr>
              <w:pStyle w:val="TableParagraph"/>
              <w:ind w:left="988" w:right="219" w:hanging="749"/>
              <w:rPr>
                <w:b/>
                <w:sz w:val="20"/>
                <w:szCs w:val="20"/>
                <w:lang w:val="es-MX"/>
              </w:rPr>
            </w:pPr>
            <w:r w:rsidRPr="001F7439">
              <w:rPr>
                <w:b/>
                <w:sz w:val="20"/>
                <w:szCs w:val="20"/>
                <w:lang w:val="es-MX"/>
              </w:rPr>
              <w:t>Gastos Financieros o GF</w:t>
            </w:r>
          </w:p>
        </w:tc>
        <w:tc>
          <w:tcPr>
            <w:tcW w:w="6563" w:type="dxa"/>
          </w:tcPr>
          <w:p w14:paraId="7A591AF4" w14:textId="42CD98A8" w:rsidR="000E0CBA" w:rsidRPr="001F7439" w:rsidRDefault="00665A2B">
            <w:pPr>
              <w:pStyle w:val="TableParagraph"/>
              <w:spacing w:line="276" w:lineRule="auto"/>
              <w:ind w:left="103" w:right="99"/>
              <w:jc w:val="both"/>
              <w:rPr>
                <w:sz w:val="20"/>
                <w:szCs w:val="20"/>
                <w:lang w:val="es-MX"/>
              </w:rPr>
            </w:pPr>
            <w:r w:rsidRPr="001F7439">
              <w:rPr>
                <w:sz w:val="20"/>
                <w:szCs w:val="20"/>
                <w:lang w:val="es-MX"/>
              </w:rPr>
              <w:t>Es la suma de los Gastos Financieros, no recuperables y comprobables, realizados para el desarrollo del Proyecto, la cual incluye comisiones, costo neto de productos financieros derivados (contratos de swaps, opciones, futuros, o similares), intereses, (excluyendo saldos principales de Deuda y Gastos Financieros derivados de deudas subordinadas, convertibles en capital o similares del Desarrollador), en los que haya incurrido el Desarrollador, desde el inicio de la Etapa de Actividades Preliminares hasta la Fecha de</w:t>
            </w:r>
            <w:r w:rsidR="00F624C6" w:rsidRPr="001F7439">
              <w:rPr>
                <w:sz w:val="20"/>
                <w:szCs w:val="20"/>
                <w:lang w:val="es-MX"/>
              </w:rPr>
              <w:t xml:space="preserve"> </w:t>
            </w:r>
            <w:r w:rsidRPr="001F7439">
              <w:rPr>
                <w:sz w:val="20"/>
                <w:szCs w:val="20"/>
                <w:lang w:val="es-MX"/>
              </w:rPr>
              <w:t xml:space="preserve">Terminación del Contrato, bajo el entendido que los mismos no podrán exceder, para cada rubro que corresponda, de los gastos consignados por el Desarrollador en su Propuesta y reflejados en el Modelo Financiero Acordado de Cierre. Lo anterior de conformidad con el numeral 4 del </w:t>
            </w:r>
            <w:r w:rsidRPr="001F7439">
              <w:rPr>
                <w:b/>
                <w:sz w:val="20"/>
                <w:szCs w:val="20"/>
                <w:lang w:val="es-MX"/>
              </w:rPr>
              <w:t>Anexo 15 (</w:t>
            </w:r>
            <w:r w:rsidRPr="001F7439">
              <w:rPr>
                <w:b/>
                <w:i/>
                <w:sz w:val="20"/>
                <w:szCs w:val="20"/>
                <w:lang w:val="es-MX"/>
              </w:rPr>
              <w:t>Pagos por Terminación</w:t>
            </w:r>
            <w:r w:rsidRPr="001F7439">
              <w:rPr>
                <w:b/>
                <w:sz w:val="20"/>
                <w:szCs w:val="20"/>
                <w:lang w:val="es-MX"/>
              </w:rPr>
              <w:t>)</w:t>
            </w:r>
            <w:r w:rsidRPr="001F7439">
              <w:rPr>
                <w:sz w:val="20"/>
                <w:szCs w:val="20"/>
                <w:lang w:val="es-MX"/>
              </w:rPr>
              <w:t>. Este término sólo debe ser usado para fines de cálculo de los Pagos por Terminación anticipada señalada en el Anexo de</w:t>
            </w:r>
            <w:r w:rsidRPr="001F7439">
              <w:rPr>
                <w:spacing w:val="-20"/>
                <w:sz w:val="20"/>
                <w:szCs w:val="20"/>
                <w:lang w:val="es-MX"/>
              </w:rPr>
              <w:t xml:space="preserve"> </w:t>
            </w:r>
            <w:r w:rsidRPr="001F7439">
              <w:rPr>
                <w:sz w:val="20"/>
                <w:szCs w:val="20"/>
                <w:lang w:val="es-MX"/>
              </w:rPr>
              <w:t>referencia.</w:t>
            </w:r>
          </w:p>
        </w:tc>
      </w:tr>
      <w:tr w:rsidR="000E0CBA" w:rsidRPr="008E7911" w14:paraId="491ADC00" w14:textId="77777777">
        <w:trPr>
          <w:trHeight w:hRule="exact" w:val="929"/>
        </w:trPr>
        <w:tc>
          <w:tcPr>
            <w:tcW w:w="2266" w:type="dxa"/>
          </w:tcPr>
          <w:p w14:paraId="11F5D56A" w14:textId="77777777" w:rsidR="000E0CBA" w:rsidRPr="001F7439" w:rsidRDefault="000E0CBA">
            <w:pPr>
              <w:pStyle w:val="TableParagraph"/>
              <w:spacing w:before="10"/>
              <w:rPr>
                <w:sz w:val="20"/>
                <w:szCs w:val="20"/>
                <w:lang w:val="es-MX"/>
              </w:rPr>
            </w:pPr>
          </w:p>
          <w:p w14:paraId="1F08F8DC" w14:textId="77777777" w:rsidR="000E0CBA" w:rsidRPr="001F7439" w:rsidRDefault="00665A2B">
            <w:pPr>
              <w:pStyle w:val="TableParagraph"/>
              <w:ind w:left="87" w:right="88"/>
              <w:jc w:val="center"/>
              <w:rPr>
                <w:b/>
                <w:sz w:val="20"/>
                <w:szCs w:val="20"/>
                <w:lang w:val="es-MX"/>
              </w:rPr>
            </w:pPr>
            <w:r w:rsidRPr="001F7439">
              <w:rPr>
                <w:b/>
                <w:sz w:val="20"/>
                <w:szCs w:val="20"/>
                <w:lang w:val="es-MX"/>
              </w:rPr>
              <w:t>Gastos Permitidos</w:t>
            </w:r>
          </w:p>
        </w:tc>
        <w:tc>
          <w:tcPr>
            <w:tcW w:w="6563" w:type="dxa"/>
          </w:tcPr>
          <w:p w14:paraId="363FCFFD"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Los costos y gastos comprobables incurridos por el Desarrollador como consecuencia directa de un Cambio Relevante en la Legislación de Obras que sean aprobados por el Instituto en términos del </w:t>
            </w:r>
            <w:r w:rsidRPr="001F7439">
              <w:rPr>
                <w:b/>
                <w:sz w:val="20"/>
                <w:szCs w:val="20"/>
                <w:lang w:val="es-MX"/>
              </w:rPr>
              <w:t xml:space="preserve">Anexo 6 </w:t>
            </w:r>
            <w:r w:rsidRPr="001F7439">
              <w:rPr>
                <w:b/>
                <w:i/>
                <w:sz w:val="20"/>
                <w:szCs w:val="20"/>
                <w:lang w:val="es-MX"/>
              </w:rPr>
              <w:t xml:space="preserve">(Procedimiento de Modificación) </w:t>
            </w:r>
            <w:r w:rsidRPr="001F7439">
              <w:rPr>
                <w:sz w:val="20"/>
                <w:szCs w:val="20"/>
                <w:lang w:val="es-MX"/>
              </w:rPr>
              <w:t>y la Cláusula Décima Segunda del Contrato.</w:t>
            </w:r>
          </w:p>
        </w:tc>
      </w:tr>
      <w:tr w:rsidR="000E0CBA" w:rsidRPr="008E7911" w14:paraId="1B4E34F7" w14:textId="77777777" w:rsidTr="00EE4393">
        <w:trPr>
          <w:trHeight w:hRule="exact" w:val="466"/>
        </w:trPr>
        <w:tc>
          <w:tcPr>
            <w:tcW w:w="2266" w:type="dxa"/>
          </w:tcPr>
          <w:p w14:paraId="2676C398" w14:textId="77777777" w:rsidR="000E0CBA" w:rsidRPr="001F7439" w:rsidRDefault="00665A2B">
            <w:pPr>
              <w:pStyle w:val="TableParagraph"/>
              <w:spacing w:before="41"/>
              <w:ind w:left="87" w:right="87"/>
              <w:jc w:val="center"/>
              <w:rPr>
                <w:b/>
                <w:sz w:val="20"/>
                <w:szCs w:val="20"/>
                <w:lang w:val="es-MX"/>
              </w:rPr>
            </w:pPr>
            <w:r w:rsidRPr="001F7439">
              <w:rPr>
                <w:b/>
                <w:sz w:val="20"/>
                <w:szCs w:val="20"/>
                <w:lang w:val="es-MX"/>
              </w:rPr>
              <w:t>Hospital</w:t>
            </w:r>
          </w:p>
        </w:tc>
        <w:tc>
          <w:tcPr>
            <w:tcW w:w="6563" w:type="dxa"/>
          </w:tcPr>
          <w:p w14:paraId="353A5EA8" w14:textId="6466379A" w:rsidR="000E0CBA" w:rsidRPr="001F7439" w:rsidRDefault="00665A2B" w:rsidP="00EE4393">
            <w:pPr>
              <w:pStyle w:val="TableParagraph"/>
              <w:spacing w:before="36"/>
              <w:ind w:left="103"/>
              <w:jc w:val="both"/>
              <w:rPr>
                <w:sz w:val="20"/>
                <w:szCs w:val="20"/>
                <w:lang w:val="es-MX"/>
              </w:rPr>
            </w:pPr>
            <w:r w:rsidRPr="001F7439">
              <w:rPr>
                <w:sz w:val="20"/>
                <w:szCs w:val="20"/>
                <w:lang w:val="es-MX"/>
              </w:rPr>
              <w:t xml:space="preserve">El Hospital General </w:t>
            </w:r>
            <w:r w:rsidR="00AB3B7A" w:rsidRPr="001F7439">
              <w:rPr>
                <w:sz w:val="20"/>
                <w:szCs w:val="20"/>
                <w:lang w:val="es-MX"/>
              </w:rPr>
              <w:t xml:space="preserve">de Zona </w:t>
            </w:r>
            <w:r w:rsidRPr="001F7439">
              <w:rPr>
                <w:sz w:val="20"/>
                <w:szCs w:val="20"/>
                <w:lang w:val="es-MX"/>
              </w:rPr>
              <w:t xml:space="preserve">de </w:t>
            </w:r>
            <w:r w:rsidR="00AB3B7A" w:rsidRPr="001F7439">
              <w:rPr>
                <w:sz w:val="20"/>
                <w:szCs w:val="20"/>
                <w:lang w:val="es-MX"/>
              </w:rPr>
              <w:t>144</w:t>
            </w:r>
            <w:r w:rsidRPr="001F7439">
              <w:rPr>
                <w:sz w:val="20"/>
                <w:szCs w:val="20"/>
                <w:lang w:val="es-MX"/>
              </w:rPr>
              <w:t xml:space="preserve"> camas, en </w:t>
            </w:r>
            <w:r w:rsidR="00AB3B7A" w:rsidRPr="001F7439">
              <w:rPr>
                <w:sz w:val="20"/>
                <w:szCs w:val="20"/>
                <w:lang w:val="es-MX"/>
              </w:rPr>
              <w:t>Bahía de Banderas, Nayarit</w:t>
            </w:r>
            <w:r w:rsidRPr="001F7439">
              <w:rPr>
                <w:sz w:val="20"/>
                <w:szCs w:val="20"/>
                <w:lang w:val="es-MX"/>
              </w:rPr>
              <w:t>.</w:t>
            </w:r>
          </w:p>
        </w:tc>
      </w:tr>
      <w:tr w:rsidR="000E0CBA" w:rsidRPr="008E7911" w14:paraId="1E6F859C" w14:textId="77777777">
        <w:trPr>
          <w:trHeight w:hRule="exact" w:val="698"/>
        </w:trPr>
        <w:tc>
          <w:tcPr>
            <w:tcW w:w="2266" w:type="dxa"/>
          </w:tcPr>
          <w:p w14:paraId="2252AAB8" w14:textId="77777777" w:rsidR="000E0CBA" w:rsidRPr="001F7439" w:rsidRDefault="000E0CBA">
            <w:pPr>
              <w:pStyle w:val="TableParagraph"/>
              <w:spacing w:before="10"/>
              <w:rPr>
                <w:sz w:val="20"/>
                <w:szCs w:val="20"/>
                <w:lang w:val="es-MX"/>
              </w:rPr>
            </w:pPr>
          </w:p>
          <w:p w14:paraId="586C1727" w14:textId="77777777" w:rsidR="000E0CBA" w:rsidRPr="001F7439" w:rsidRDefault="00665A2B">
            <w:pPr>
              <w:pStyle w:val="TableParagraph"/>
              <w:ind w:left="85" w:right="88"/>
              <w:jc w:val="center"/>
              <w:rPr>
                <w:b/>
                <w:sz w:val="20"/>
                <w:szCs w:val="20"/>
                <w:lang w:val="es-MX"/>
              </w:rPr>
            </w:pPr>
            <w:r w:rsidRPr="001F7439">
              <w:rPr>
                <w:b/>
                <w:sz w:val="20"/>
                <w:szCs w:val="20"/>
                <w:lang w:val="es-MX"/>
              </w:rPr>
              <w:t>Identificación</w:t>
            </w:r>
          </w:p>
        </w:tc>
        <w:tc>
          <w:tcPr>
            <w:tcW w:w="6563" w:type="dxa"/>
          </w:tcPr>
          <w:p w14:paraId="45C129DB" w14:textId="77777777" w:rsidR="000E0CBA" w:rsidRPr="001F7439" w:rsidRDefault="00665A2B">
            <w:pPr>
              <w:pStyle w:val="TableParagraph"/>
              <w:ind w:left="103" w:right="101"/>
              <w:jc w:val="both"/>
              <w:rPr>
                <w:sz w:val="20"/>
                <w:szCs w:val="20"/>
                <w:lang w:val="es-MX"/>
              </w:rPr>
            </w:pPr>
            <w:r w:rsidRPr="001F7439">
              <w:rPr>
                <w:sz w:val="20"/>
                <w:szCs w:val="20"/>
                <w:lang w:val="es-MX"/>
              </w:rPr>
              <w:t>Identificación oficial con fotografía (credencial para votar expedida por el Instituto Nacional Electoral (INE) o Instituto Federal Electoral (IFE), cédula profesional, cartilla militar o pasaporte vigente).</w:t>
            </w:r>
          </w:p>
        </w:tc>
      </w:tr>
      <w:tr w:rsidR="000E0CBA" w:rsidRPr="008E7911" w14:paraId="084FA066" w14:textId="77777777">
        <w:trPr>
          <w:trHeight w:hRule="exact" w:val="956"/>
        </w:trPr>
        <w:tc>
          <w:tcPr>
            <w:tcW w:w="2266" w:type="dxa"/>
          </w:tcPr>
          <w:p w14:paraId="37657D5A" w14:textId="77777777" w:rsidR="000E0CBA" w:rsidRPr="001F7439" w:rsidRDefault="00665A2B">
            <w:pPr>
              <w:pStyle w:val="TableParagraph"/>
              <w:spacing w:before="125"/>
              <w:ind w:left="172" w:right="174" w:hanging="1"/>
              <w:jc w:val="center"/>
              <w:rPr>
                <w:b/>
                <w:sz w:val="20"/>
                <w:szCs w:val="20"/>
                <w:lang w:val="es-MX"/>
              </w:rPr>
            </w:pPr>
            <w:r w:rsidRPr="001F7439">
              <w:rPr>
                <w:b/>
                <w:sz w:val="20"/>
                <w:szCs w:val="20"/>
                <w:lang w:val="es-MX"/>
              </w:rPr>
              <w:t>Importe Total de la Deducción Aplicable</w:t>
            </w:r>
            <w:r w:rsidRPr="001F7439">
              <w:rPr>
                <w:b/>
                <w:spacing w:val="-6"/>
                <w:sz w:val="20"/>
                <w:szCs w:val="20"/>
                <w:lang w:val="es-MX"/>
              </w:rPr>
              <w:t xml:space="preserve"> </w:t>
            </w:r>
            <w:r w:rsidRPr="001F7439">
              <w:rPr>
                <w:b/>
                <w:sz w:val="20"/>
                <w:szCs w:val="20"/>
                <w:lang w:val="es-MX"/>
              </w:rPr>
              <w:t>a la Tarifa Mensual</w:t>
            </w:r>
            <w:r w:rsidRPr="001F7439">
              <w:rPr>
                <w:b/>
                <w:spacing w:val="-6"/>
                <w:sz w:val="20"/>
                <w:szCs w:val="20"/>
                <w:lang w:val="es-MX"/>
              </w:rPr>
              <w:t xml:space="preserve"> </w:t>
            </w:r>
            <w:r w:rsidRPr="001F7439">
              <w:rPr>
                <w:b/>
                <w:sz w:val="20"/>
                <w:szCs w:val="20"/>
                <w:lang w:val="es-MX"/>
              </w:rPr>
              <w:t>2</w:t>
            </w:r>
          </w:p>
        </w:tc>
        <w:tc>
          <w:tcPr>
            <w:tcW w:w="6563" w:type="dxa"/>
          </w:tcPr>
          <w:p w14:paraId="4B86AAB4" w14:textId="406FEF3A" w:rsidR="000E0CBA" w:rsidRPr="001F7439" w:rsidRDefault="00665A2B">
            <w:pPr>
              <w:pStyle w:val="TableParagraph"/>
              <w:spacing w:before="7"/>
              <w:ind w:left="103" w:right="106"/>
              <w:jc w:val="both"/>
              <w:rPr>
                <w:sz w:val="20"/>
                <w:szCs w:val="20"/>
                <w:lang w:val="es-MX"/>
              </w:rPr>
            </w:pPr>
            <w:r w:rsidRPr="001F7439">
              <w:rPr>
                <w:sz w:val="20"/>
                <w:szCs w:val="20"/>
                <w:lang w:val="es-MX"/>
              </w:rPr>
              <w:t xml:space="preserve">Es la parte de la Deducción Preliminar Aplicable a la Tarifa Mensual 2 que se aplicará como el total de deducciones aplicables a la Tarifa Mensual 2 para el Mes Contractual </w:t>
            </w:r>
            <w:r w:rsidRPr="001F7439">
              <w:rPr>
                <w:i/>
                <w:sz w:val="20"/>
                <w:szCs w:val="20"/>
                <w:lang w:val="es-MX"/>
              </w:rPr>
              <w:t xml:space="preserve">i </w:t>
            </w:r>
            <w:r w:rsidRPr="001F7439">
              <w:rPr>
                <w:sz w:val="20"/>
                <w:szCs w:val="20"/>
                <w:lang w:val="es-MX"/>
              </w:rPr>
              <w:t xml:space="preserve">en términos de la </w:t>
            </w:r>
            <w:r w:rsidR="001A2E92" w:rsidRPr="001F7439">
              <w:rPr>
                <w:sz w:val="20"/>
                <w:szCs w:val="20"/>
                <w:lang w:val="es-MX"/>
              </w:rPr>
              <w:t>s</w:t>
            </w:r>
            <w:r w:rsidRPr="001F7439">
              <w:rPr>
                <w:sz w:val="20"/>
                <w:szCs w:val="20"/>
                <w:lang w:val="es-MX"/>
              </w:rPr>
              <w:t xml:space="preserve">ección D de la Tarifa Mensual 2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8E7911" w14:paraId="5B5CEC1D" w14:textId="77777777">
        <w:trPr>
          <w:trHeight w:hRule="exact" w:val="955"/>
        </w:trPr>
        <w:tc>
          <w:tcPr>
            <w:tcW w:w="2266" w:type="dxa"/>
          </w:tcPr>
          <w:p w14:paraId="71C916D5" w14:textId="77777777" w:rsidR="000E0CBA" w:rsidRPr="001F7439" w:rsidRDefault="00665A2B">
            <w:pPr>
              <w:pStyle w:val="TableParagraph"/>
              <w:spacing w:before="125"/>
              <w:ind w:left="172" w:right="174" w:hanging="1"/>
              <w:jc w:val="center"/>
              <w:rPr>
                <w:b/>
                <w:sz w:val="20"/>
                <w:szCs w:val="20"/>
                <w:lang w:val="es-MX"/>
              </w:rPr>
            </w:pPr>
            <w:r w:rsidRPr="001F7439">
              <w:rPr>
                <w:b/>
                <w:sz w:val="20"/>
                <w:szCs w:val="20"/>
                <w:lang w:val="es-MX"/>
              </w:rPr>
              <w:t>Importe Total de la Deducción Aplicable</w:t>
            </w:r>
            <w:r w:rsidRPr="001F7439">
              <w:rPr>
                <w:b/>
                <w:spacing w:val="-6"/>
                <w:sz w:val="20"/>
                <w:szCs w:val="20"/>
                <w:lang w:val="es-MX"/>
              </w:rPr>
              <w:t xml:space="preserve"> </w:t>
            </w:r>
            <w:r w:rsidRPr="001F7439">
              <w:rPr>
                <w:b/>
                <w:sz w:val="20"/>
                <w:szCs w:val="20"/>
                <w:lang w:val="es-MX"/>
              </w:rPr>
              <w:t>a la Tarifa Mensual</w:t>
            </w:r>
            <w:r w:rsidRPr="001F7439">
              <w:rPr>
                <w:b/>
                <w:spacing w:val="-6"/>
                <w:sz w:val="20"/>
                <w:szCs w:val="20"/>
                <w:lang w:val="es-MX"/>
              </w:rPr>
              <w:t xml:space="preserve"> </w:t>
            </w:r>
            <w:r w:rsidRPr="001F7439">
              <w:rPr>
                <w:b/>
                <w:sz w:val="20"/>
                <w:szCs w:val="20"/>
                <w:lang w:val="es-MX"/>
              </w:rPr>
              <w:t>3</w:t>
            </w:r>
          </w:p>
        </w:tc>
        <w:tc>
          <w:tcPr>
            <w:tcW w:w="6563" w:type="dxa"/>
          </w:tcPr>
          <w:p w14:paraId="4A7DE8E8" w14:textId="21396D92" w:rsidR="000E0CBA" w:rsidRPr="001F7439" w:rsidRDefault="00665A2B">
            <w:pPr>
              <w:pStyle w:val="TableParagraph"/>
              <w:spacing w:before="5"/>
              <w:ind w:left="103" w:right="105"/>
              <w:jc w:val="both"/>
              <w:rPr>
                <w:sz w:val="20"/>
                <w:szCs w:val="20"/>
                <w:lang w:val="es-MX"/>
              </w:rPr>
            </w:pPr>
            <w:r w:rsidRPr="001F7439">
              <w:rPr>
                <w:sz w:val="20"/>
                <w:szCs w:val="20"/>
                <w:lang w:val="es-MX"/>
              </w:rPr>
              <w:t xml:space="preserve">Es la parte de la Deducción Preliminar Aplicable a la Tarifa Mensual 3 que se aplicará como el total de deducciones aplicables a la Tarifa Mensual 3 para el Mes Contractual </w:t>
            </w:r>
            <w:r w:rsidRPr="001F7439">
              <w:rPr>
                <w:i/>
                <w:sz w:val="20"/>
                <w:szCs w:val="20"/>
                <w:lang w:val="es-MX"/>
              </w:rPr>
              <w:t xml:space="preserve">i </w:t>
            </w:r>
            <w:r w:rsidRPr="001F7439">
              <w:rPr>
                <w:sz w:val="20"/>
                <w:szCs w:val="20"/>
                <w:lang w:val="es-MX"/>
              </w:rPr>
              <w:t xml:space="preserve">en términos de la </w:t>
            </w:r>
            <w:r w:rsidR="001A2E92" w:rsidRPr="001F7439">
              <w:rPr>
                <w:sz w:val="20"/>
                <w:szCs w:val="20"/>
                <w:lang w:val="es-MX"/>
              </w:rPr>
              <w:t>s</w:t>
            </w:r>
            <w:r w:rsidRPr="001F7439">
              <w:rPr>
                <w:sz w:val="20"/>
                <w:szCs w:val="20"/>
                <w:lang w:val="es-MX"/>
              </w:rPr>
              <w:t xml:space="preserve">ección E de la Tarifa Mensual 3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bl>
    <w:p w14:paraId="16DAFA97"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69CC3577" w14:textId="77777777" w:rsidR="000E0CBA" w:rsidRPr="001F7439" w:rsidRDefault="000E0CBA">
      <w:pPr>
        <w:pStyle w:val="Textoindependiente"/>
        <w:rPr>
          <w:sz w:val="20"/>
          <w:szCs w:val="20"/>
          <w:lang w:val="es-MX"/>
        </w:rPr>
      </w:pPr>
    </w:p>
    <w:p w14:paraId="5A2C026D"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4B75BDA1" w14:textId="77777777">
        <w:trPr>
          <w:trHeight w:hRule="exact" w:val="956"/>
        </w:trPr>
        <w:tc>
          <w:tcPr>
            <w:tcW w:w="2266" w:type="dxa"/>
          </w:tcPr>
          <w:p w14:paraId="6565F486" w14:textId="77777777" w:rsidR="000E0CBA" w:rsidRPr="001F7439" w:rsidRDefault="00665A2B">
            <w:pPr>
              <w:pStyle w:val="TableParagraph"/>
              <w:spacing w:before="127"/>
              <w:ind w:left="172" w:right="174" w:hanging="1"/>
              <w:jc w:val="center"/>
              <w:rPr>
                <w:b/>
                <w:sz w:val="20"/>
                <w:szCs w:val="20"/>
                <w:lang w:val="es-MX"/>
              </w:rPr>
            </w:pPr>
            <w:r w:rsidRPr="001F7439">
              <w:rPr>
                <w:b/>
                <w:sz w:val="20"/>
                <w:szCs w:val="20"/>
                <w:lang w:val="es-MX"/>
              </w:rPr>
              <w:t>Importe Total de la Deducción Aplicable</w:t>
            </w:r>
            <w:r w:rsidRPr="001F7439">
              <w:rPr>
                <w:b/>
                <w:spacing w:val="-6"/>
                <w:sz w:val="20"/>
                <w:szCs w:val="20"/>
                <w:lang w:val="es-MX"/>
              </w:rPr>
              <w:t xml:space="preserve"> </w:t>
            </w:r>
            <w:r w:rsidRPr="001F7439">
              <w:rPr>
                <w:b/>
                <w:sz w:val="20"/>
                <w:szCs w:val="20"/>
                <w:lang w:val="es-MX"/>
              </w:rPr>
              <w:t>a la Tarifa Mensual</w:t>
            </w:r>
            <w:r w:rsidRPr="001F7439">
              <w:rPr>
                <w:b/>
                <w:spacing w:val="-6"/>
                <w:sz w:val="20"/>
                <w:szCs w:val="20"/>
                <w:lang w:val="es-MX"/>
              </w:rPr>
              <w:t xml:space="preserve"> </w:t>
            </w:r>
            <w:r w:rsidRPr="001F7439">
              <w:rPr>
                <w:b/>
                <w:sz w:val="20"/>
                <w:szCs w:val="20"/>
                <w:lang w:val="es-MX"/>
              </w:rPr>
              <w:t>4</w:t>
            </w:r>
          </w:p>
        </w:tc>
        <w:tc>
          <w:tcPr>
            <w:tcW w:w="6563" w:type="dxa"/>
          </w:tcPr>
          <w:p w14:paraId="1362AC39" w14:textId="332D4A4A" w:rsidR="000E0CBA" w:rsidRPr="001F7439" w:rsidRDefault="00665A2B">
            <w:pPr>
              <w:pStyle w:val="TableParagraph"/>
              <w:spacing w:before="7"/>
              <w:ind w:left="103" w:right="107"/>
              <w:jc w:val="both"/>
              <w:rPr>
                <w:sz w:val="20"/>
                <w:szCs w:val="20"/>
                <w:lang w:val="es-MX"/>
              </w:rPr>
            </w:pPr>
            <w:r w:rsidRPr="001F7439">
              <w:rPr>
                <w:sz w:val="20"/>
                <w:szCs w:val="20"/>
                <w:lang w:val="es-MX"/>
              </w:rPr>
              <w:t xml:space="preserve">Es la parte de la Deducción Preliminar Aplicable a la Tarifa Mensual 4 que se aplicará como el total de deducciones aplicables a la Tarifa Mensual 4 para el Mes Contractual </w:t>
            </w:r>
            <w:r w:rsidRPr="001F7439">
              <w:rPr>
                <w:i/>
                <w:sz w:val="20"/>
                <w:szCs w:val="20"/>
                <w:lang w:val="es-MX"/>
              </w:rPr>
              <w:t xml:space="preserve">i </w:t>
            </w:r>
            <w:r w:rsidRPr="001F7439">
              <w:rPr>
                <w:sz w:val="20"/>
                <w:szCs w:val="20"/>
                <w:lang w:val="es-MX"/>
              </w:rPr>
              <w:t xml:space="preserve">en términos de la </w:t>
            </w:r>
            <w:r w:rsidR="001A2E92" w:rsidRPr="001F7439">
              <w:rPr>
                <w:sz w:val="20"/>
                <w:szCs w:val="20"/>
                <w:lang w:val="es-MX"/>
              </w:rPr>
              <w:t>s</w:t>
            </w:r>
            <w:r w:rsidRPr="001F7439">
              <w:rPr>
                <w:sz w:val="20"/>
                <w:szCs w:val="20"/>
                <w:lang w:val="es-MX"/>
              </w:rPr>
              <w:t xml:space="preserve">ección B de la Tarifa Mensual 4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8E7911" w14:paraId="010A3E26" w14:textId="77777777">
        <w:trPr>
          <w:trHeight w:hRule="exact" w:val="1390"/>
        </w:trPr>
        <w:tc>
          <w:tcPr>
            <w:tcW w:w="2266" w:type="dxa"/>
          </w:tcPr>
          <w:p w14:paraId="7EF8A8CB" w14:textId="77777777" w:rsidR="000E0CBA" w:rsidRPr="001F7439" w:rsidRDefault="000E0CBA">
            <w:pPr>
              <w:pStyle w:val="TableParagraph"/>
              <w:rPr>
                <w:sz w:val="20"/>
                <w:szCs w:val="20"/>
                <w:lang w:val="es-MX"/>
              </w:rPr>
            </w:pPr>
          </w:p>
          <w:p w14:paraId="247075C0" w14:textId="77777777" w:rsidR="000E0CBA" w:rsidRPr="001F7439" w:rsidRDefault="000E0CBA">
            <w:pPr>
              <w:pStyle w:val="TableParagraph"/>
              <w:spacing w:before="10"/>
              <w:rPr>
                <w:sz w:val="20"/>
                <w:szCs w:val="20"/>
                <w:lang w:val="es-MX"/>
              </w:rPr>
            </w:pPr>
          </w:p>
          <w:p w14:paraId="0961FFED" w14:textId="77777777" w:rsidR="000E0CBA" w:rsidRPr="001F7439" w:rsidRDefault="00665A2B">
            <w:pPr>
              <w:pStyle w:val="TableParagraph"/>
              <w:ind w:left="105" w:right="86" w:firstLine="338"/>
              <w:rPr>
                <w:b/>
                <w:sz w:val="20"/>
                <w:szCs w:val="20"/>
                <w:lang w:val="es-MX"/>
              </w:rPr>
            </w:pPr>
            <w:r w:rsidRPr="001F7439">
              <w:rPr>
                <w:b/>
                <w:sz w:val="20"/>
                <w:szCs w:val="20"/>
                <w:lang w:val="es-MX"/>
              </w:rPr>
              <w:t>Incumplimiento Ambiental y/o Sanitario</w:t>
            </w:r>
          </w:p>
        </w:tc>
        <w:tc>
          <w:tcPr>
            <w:tcW w:w="6563" w:type="dxa"/>
          </w:tcPr>
          <w:p w14:paraId="0FA3CAEB" w14:textId="47E28D1E" w:rsidR="000E0CBA" w:rsidRPr="001F7439" w:rsidRDefault="00665A2B">
            <w:pPr>
              <w:pStyle w:val="TableParagraph"/>
              <w:ind w:left="103" w:right="102"/>
              <w:jc w:val="both"/>
              <w:rPr>
                <w:sz w:val="20"/>
                <w:szCs w:val="20"/>
                <w:lang w:val="es-MX"/>
              </w:rPr>
            </w:pPr>
            <w:r w:rsidRPr="001F7439">
              <w:rPr>
                <w:sz w:val="20"/>
                <w:szCs w:val="20"/>
                <w:lang w:val="es-MX"/>
              </w:rPr>
              <w:t>El Desarrollador incumpla con alguna de sus obligaciones bajo el presente Contrato que tenga como consecuencia la presentación de una demanda o la existencia de una resolución administrativa o judicial, en contra de éste o del Instituto bajo cualquier normatividad aplicable en materia de salud, protección civil, seguridad o ambiental. Lo anterior de conformidad con</w:t>
            </w:r>
            <w:r w:rsidR="00F624C6" w:rsidRPr="001F7439">
              <w:rPr>
                <w:sz w:val="20"/>
                <w:szCs w:val="20"/>
                <w:lang w:val="es-MX"/>
              </w:rPr>
              <w:t xml:space="preserve"> </w:t>
            </w:r>
            <w:r w:rsidRPr="001F7439">
              <w:rPr>
                <w:sz w:val="20"/>
                <w:szCs w:val="20"/>
                <w:lang w:val="es-MX"/>
              </w:rPr>
              <w:t>la sección</w:t>
            </w:r>
            <w:r w:rsidR="00F624C6" w:rsidRPr="001F7439">
              <w:rPr>
                <w:sz w:val="20"/>
                <w:szCs w:val="20"/>
                <w:lang w:val="es-MX"/>
              </w:rPr>
              <w:t xml:space="preserve">  </w:t>
            </w:r>
            <w:r w:rsidRPr="001F7439">
              <w:rPr>
                <w:sz w:val="20"/>
                <w:szCs w:val="20"/>
                <w:lang w:val="es-MX"/>
              </w:rPr>
              <w:t>19.1</w:t>
            </w:r>
          </w:p>
          <w:p w14:paraId="19AC461B" w14:textId="77777777" w:rsidR="000E0CBA" w:rsidRPr="001F7439" w:rsidRDefault="00665A2B">
            <w:pPr>
              <w:pStyle w:val="TableParagraph"/>
              <w:spacing w:before="4"/>
              <w:ind w:left="103"/>
              <w:jc w:val="both"/>
              <w:rPr>
                <w:sz w:val="20"/>
                <w:szCs w:val="20"/>
                <w:lang w:val="es-MX"/>
              </w:rPr>
            </w:pPr>
            <w:r w:rsidRPr="001F7439">
              <w:rPr>
                <w:sz w:val="20"/>
                <w:szCs w:val="20"/>
                <w:lang w:val="es-MX"/>
              </w:rPr>
              <w:t>(g) del Contrato.</w:t>
            </w:r>
          </w:p>
        </w:tc>
      </w:tr>
      <w:tr w:rsidR="000E0CBA" w:rsidRPr="008E7911" w14:paraId="73FEAF25" w14:textId="77777777">
        <w:trPr>
          <w:trHeight w:hRule="exact" w:val="955"/>
        </w:trPr>
        <w:tc>
          <w:tcPr>
            <w:tcW w:w="2266" w:type="dxa"/>
          </w:tcPr>
          <w:p w14:paraId="00FEDE19" w14:textId="77777777" w:rsidR="000E0CBA" w:rsidRPr="001F7439" w:rsidRDefault="00665A2B">
            <w:pPr>
              <w:pStyle w:val="TableParagraph"/>
              <w:spacing w:before="127"/>
              <w:ind w:left="165" w:right="166" w:firstLine="1"/>
              <w:jc w:val="center"/>
              <w:rPr>
                <w:b/>
                <w:sz w:val="20"/>
                <w:szCs w:val="20"/>
                <w:lang w:val="es-MX"/>
              </w:rPr>
            </w:pPr>
            <w:r w:rsidRPr="001F7439">
              <w:rPr>
                <w:b/>
                <w:sz w:val="20"/>
                <w:szCs w:val="20"/>
                <w:lang w:val="es-MX"/>
              </w:rPr>
              <w:t>Incumplimiento en el Pago del Servicio de la Deuda</w:t>
            </w:r>
          </w:p>
        </w:tc>
        <w:tc>
          <w:tcPr>
            <w:tcW w:w="6563" w:type="dxa"/>
          </w:tcPr>
          <w:p w14:paraId="4C9B1197" w14:textId="77777777" w:rsidR="000E0CBA" w:rsidRPr="001F7439" w:rsidRDefault="00665A2B">
            <w:pPr>
              <w:pStyle w:val="TableParagraph"/>
              <w:spacing w:before="123"/>
              <w:ind w:left="103" w:right="103"/>
              <w:jc w:val="both"/>
              <w:rPr>
                <w:sz w:val="20"/>
                <w:szCs w:val="20"/>
                <w:lang w:val="es-MX"/>
              </w:rPr>
            </w:pPr>
            <w:r w:rsidRPr="001F7439">
              <w:rPr>
                <w:sz w:val="20"/>
                <w:szCs w:val="20"/>
                <w:lang w:val="es-MX"/>
              </w:rPr>
              <w:t>Situación que se presenta cuando el Desarrollador no pague el servicio de la deuda principal en la fecha prevista en el calendario de pagos de amortización e intereses establecido en los Documentos del</w:t>
            </w:r>
            <w:r w:rsidRPr="001F7439">
              <w:rPr>
                <w:spacing w:val="-19"/>
                <w:sz w:val="20"/>
                <w:szCs w:val="20"/>
                <w:lang w:val="es-MX"/>
              </w:rPr>
              <w:t xml:space="preserve"> </w:t>
            </w:r>
            <w:r w:rsidRPr="001F7439">
              <w:rPr>
                <w:sz w:val="20"/>
                <w:szCs w:val="20"/>
                <w:lang w:val="es-MX"/>
              </w:rPr>
              <w:t>Financiamiento.</w:t>
            </w:r>
          </w:p>
        </w:tc>
      </w:tr>
      <w:tr w:rsidR="000E0CBA" w:rsidRPr="008E7911" w14:paraId="16DFEDFB" w14:textId="77777777">
        <w:trPr>
          <w:trHeight w:hRule="exact" w:val="701"/>
        </w:trPr>
        <w:tc>
          <w:tcPr>
            <w:tcW w:w="2266" w:type="dxa"/>
          </w:tcPr>
          <w:p w14:paraId="0C921582" w14:textId="77777777" w:rsidR="000E0CBA" w:rsidRPr="001F7439" w:rsidRDefault="000E0CBA">
            <w:pPr>
              <w:pStyle w:val="TableParagraph"/>
              <w:spacing w:before="10"/>
              <w:rPr>
                <w:sz w:val="20"/>
                <w:szCs w:val="20"/>
                <w:lang w:val="es-MX"/>
              </w:rPr>
            </w:pPr>
          </w:p>
          <w:p w14:paraId="5B4FC177" w14:textId="77777777" w:rsidR="000E0CBA" w:rsidRPr="001F7439" w:rsidRDefault="00665A2B">
            <w:pPr>
              <w:pStyle w:val="TableParagraph"/>
              <w:ind w:left="87" w:right="88"/>
              <w:jc w:val="center"/>
              <w:rPr>
                <w:b/>
                <w:sz w:val="20"/>
                <w:szCs w:val="20"/>
                <w:lang w:val="es-MX"/>
              </w:rPr>
            </w:pPr>
            <w:r w:rsidRPr="001F7439">
              <w:rPr>
                <w:b/>
                <w:sz w:val="20"/>
                <w:szCs w:val="20"/>
                <w:lang w:val="es-MX"/>
              </w:rPr>
              <w:t>Índice</w:t>
            </w:r>
          </w:p>
        </w:tc>
        <w:tc>
          <w:tcPr>
            <w:tcW w:w="6563" w:type="dxa"/>
          </w:tcPr>
          <w:p w14:paraId="1DBDD6A3" w14:textId="77777777" w:rsidR="000E0CBA" w:rsidRPr="001F7439" w:rsidRDefault="00665A2B">
            <w:pPr>
              <w:pStyle w:val="TableParagraph"/>
              <w:ind w:left="103" w:right="109"/>
              <w:jc w:val="both"/>
              <w:rPr>
                <w:sz w:val="20"/>
                <w:szCs w:val="20"/>
                <w:lang w:val="es-MX"/>
              </w:rPr>
            </w:pPr>
            <w:r w:rsidRPr="001F7439">
              <w:rPr>
                <w:sz w:val="20"/>
                <w:szCs w:val="20"/>
                <w:lang w:val="es-MX"/>
              </w:rPr>
              <w:t>El Índice Nacional de Precios al Consumidor, o el Índice que lo sustituya publicado por el Instituto Nacional de Estadística y Geografía (INEGI) en el Diario Oficial de la Federación.</w:t>
            </w:r>
          </w:p>
        </w:tc>
      </w:tr>
      <w:tr w:rsidR="000E0CBA" w:rsidRPr="008E7911" w14:paraId="70F26BC7" w14:textId="77777777">
        <w:trPr>
          <w:trHeight w:hRule="exact" w:val="1620"/>
        </w:trPr>
        <w:tc>
          <w:tcPr>
            <w:tcW w:w="2266" w:type="dxa"/>
          </w:tcPr>
          <w:p w14:paraId="27B96398" w14:textId="77777777" w:rsidR="000E0CBA" w:rsidRPr="001F7439" w:rsidRDefault="000E0CBA">
            <w:pPr>
              <w:pStyle w:val="TableParagraph"/>
              <w:rPr>
                <w:sz w:val="20"/>
                <w:szCs w:val="20"/>
                <w:lang w:val="es-MX"/>
              </w:rPr>
            </w:pPr>
          </w:p>
          <w:p w14:paraId="0E2E748C" w14:textId="77777777" w:rsidR="000E0CBA" w:rsidRPr="001F7439" w:rsidRDefault="000E0CBA">
            <w:pPr>
              <w:pStyle w:val="TableParagraph"/>
              <w:rPr>
                <w:sz w:val="20"/>
                <w:szCs w:val="20"/>
                <w:lang w:val="es-MX"/>
              </w:rPr>
            </w:pPr>
          </w:p>
          <w:p w14:paraId="2739C66C" w14:textId="77777777" w:rsidR="000E0CBA" w:rsidRPr="001F7439" w:rsidRDefault="00665A2B">
            <w:pPr>
              <w:pStyle w:val="TableParagraph"/>
              <w:spacing w:before="183"/>
              <w:ind w:left="85" w:right="88"/>
              <w:jc w:val="center"/>
              <w:rPr>
                <w:b/>
                <w:sz w:val="20"/>
                <w:szCs w:val="20"/>
                <w:lang w:val="es-MX"/>
              </w:rPr>
            </w:pPr>
            <w:r w:rsidRPr="001F7439">
              <w:rPr>
                <w:b/>
                <w:sz w:val="20"/>
                <w:szCs w:val="20"/>
                <w:lang w:val="es-MX"/>
              </w:rPr>
              <w:t>Infección</w:t>
            </w:r>
          </w:p>
        </w:tc>
        <w:tc>
          <w:tcPr>
            <w:tcW w:w="6563" w:type="dxa"/>
          </w:tcPr>
          <w:p w14:paraId="6E7DF379" w14:textId="77777777" w:rsidR="000E0CBA" w:rsidRPr="001F7439" w:rsidRDefault="00665A2B">
            <w:pPr>
              <w:pStyle w:val="TableParagraph"/>
              <w:ind w:left="103" w:right="103"/>
              <w:jc w:val="both"/>
              <w:rPr>
                <w:sz w:val="20"/>
                <w:szCs w:val="20"/>
                <w:lang w:val="es-MX"/>
              </w:rPr>
            </w:pPr>
            <w:r w:rsidRPr="001F7439">
              <w:rPr>
                <w:sz w:val="20"/>
                <w:szCs w:val="20"/>
                <w:lang w:val="es-MX"/>
              </w:rPr>
              <w:t>Cualquier agente portador de enfermedades o epidemias que aún en el caso de limpieza o prevención de infección o contaminación de conformidad con el Contrato y la Legislación no puedan prevenirse o removerse y que como consecuencia: a) Sea inseguro admitir pacientes, usuarios o personal en el área correspondiente o utilizar el área para el propósito para el que fue creada, y b) Un Área no pueda hacerse segura para la admisión de pacientes, usuarios o personal.</w:t>
            </w:r>
          </w:p>
        </w:tc>
      </w:tr>
      <w:tr w:rsidR="000E0CBA" w:rsidRPr="008E7911" w14:paraId="4D082462" w14:textId="77777777">
        <w:trPr>
          <w:trHeight w:hRule="exact" w:val="929"/>
        </w:trPr>
        <w:tc>
          <w:tcPr>
            <w:tcW w:w="2266" w:type="dxa"/>
          </w:tcPr>
          <w:p w14:paraId="1F1DB731" w14:textId="77777777" w:rsidR="000E0CBA" w:rsidRPr="001F7439" w:rsidRDefault="000E0CBA">
            <w:pPr>
              <w:pStyle w:val="TableParagraph"/>
              <w:spacing w:before="10"/>
              <w:rPr>
                <w:sz w:val="20"/>
                <w:szCs w:val="20"/>
                <w:lang w:val="es-MX"/>
              </w:rPr>
            </w:pPr>
          </w:p>
          <w:p w14:paraId="52099D0E" w14:textId="77777777" w:rsidR="000E0CBA" w:rsidRPr="001F7439" w:rsidRDefault="00665A2B">
            <w:pPr>
              <w:pStyle w:val="TableParagraph"/>
              <w:ind w:left="583" w:right="574" w:firstLine="12"/>
              <w:rPr>
                <w:b/>
                <w:sz w:val="20"/>
                <w:szCs w:val="20"/>
                <w:lang w:val="es-MX"/>
              </w:rPr>
            </w:pPr>
            <w:r w:rsidRPr="001F7439">
              <w:rPr>
                <w:b/>
                <w:sz w:val="20"/>
                <w:szCs w:val="20"/>
                <w:lang w:val="es-MX"/>
              </w:rPr>
              <w:t xml:space="preserve">Información </w:t>
            </w:r>
            <w:r w:rsidRPr="001F7439">
              <w:rPr>
                <w:b/>
                <w:w w:val="95"/>
                <w:sz w:val="20"/>
                <w:szCs w:val="20"/>
                <w:lang w:val="es-MX"/>
              </w:rPr>
              <w:t>Confidencial</w:t>
            </w:r>
          </w:p>
        </w:tc>
        <w:tc>
          <w:tcPr>
            <w:tcW w:w="6563" w:type="dxa"/>
          </w:tcPr>
          <w:p w14:paraId="55DAFC26" w14:textId="77777777" w:rsidR="000E0CBA" w:rsidRPr="001F7439" w:rsidRDefault="00665A2B">
            <w:pPr>
              <w:pStyle w:val="TableParagraph"/>
              <w:ind w:left="103" w:right="111"/>
              <w:jc w:val="both"/>
              <w:rPr>
                <w:sz w:val="20"/>
                <w:szCs w:val="20"/>
                <w:lang w:val="es-MX"/>
              </w:rPr>
            </w:pPr>
            <w:r w:rsidRPr="001F7439">
              <w:rPr>
                <w:sz w:val="20"/>
                <w:szCs w:val="20"/>
                <w:lang w:val="es-MX"/>
              </w:rPr>
              <w:t>Aquella información que de ser entregada por escrito o en alguna otra forma tangible, claramente esté marcada al momento de su revelación con una leyenda que la identifique como “CONFIDENCIAL O PRIVADA”. Lo anterior de conformidad con la Cláusula Vigésima Primera del Contrato.</w:t>
            </w:r>
          </w:p>
        </w:tc>
      </w:tr>
      <w:tr w:rsidR="000E0CBA" w:rsidRPr="008E7911" w14:paraId="2A4572DB" w14:textId="77777777" w:rsidTr="00EE4393">
        <w:trPr>
          <w:trHeight w:hRule="exact" w:val="1639"/>
        </w:trPr>
        <w:tc>
          <w:tcPr>
            <w:tcW w:w="2266" w:type="dxa"/>
          </w:tcPr>
          <w:p w14:paraId="4C6890A1" w14:textId="77777777" w:rsidR="000E0CBA" w:rsidRPr="001F7439" w:rsidRDefault="000E0CBA">
            <w:pPr>
              <w:pStyle w:val="TableParagraph"/>
              <w:rPr>
                <w:sz w:val="20"/>
                <w:szCs w:val="20"/>
                <w:lang w:val="es-MX"/>
              </w:rPr>
            </w:pPr>
          </w:p>
          <w:p w14:paraId="62813FD6" w14:textId="77777777" w:rsidR="000E0CBA" w:rsidRPr="001F7439" w:rsidRDefault="000E0CBA">
            <w:pPr>
              <w:pStyle w:val="TableParagraph"/>
              <w:spacing w:before="10"/>
              <w:rPr>
                <w:sz w:val="20"/>
                <w:szCs w:val="20"/>
                <w:lang w:val="es-MX"/>
              </w:rPr>
            </w:pPr>
          </w:p>
          <w:p w14:paraId="137ADC4C" w14:textId="77777777" w:rsidR="000E0CBA" w:rsidRPr="001F7439" w:rsidRDefault="00665A2B">
            <w:pPr>
              <w:pStyle w:val="TableParagraph"/>
              <w:ind w:left="87" w:right="88"/>
              <w:jc w:val="center"/>
              <w:rPr>
                <w:b/>
                <w:sz w:val="20"/>
                <w:szCs w:val="20"/>
                <w:lang w:val="es-MX"/>
              </w:rPr>
            </w:pPr>
            <w:r w:rsidRPr="001F7439">
              <w:rPr>
                <w:b/>
                <w:sz w:val="20"/>
                <w:szCs w:val="20"/>
                <w:lang w:val="es-MX"/>
              </w:rPr>
              <w:t>Información de Diseño</w:t>
            </w:r>
          </w:p>
        </w:tc>
        <w:tc>
          <w:tcPr>
            <w:tcW w:w="6563" w:type="dxa"/>
          </w:tcPr>
          <w:p w14:paraId="6B620422" w14:textId="01D4DF14" w:rsidR="000E0CBA" w:rsidRPr="001F7439" w:rsidRDefault="00665A2B">
            <w:pPr>
              <w:pStyle w:val="TableParagraph"/>
              <w:ind w:left="103" w:right="99"/>
              <w:jc w:val="both"/>
              <w:rPr>
                <w:sz w:val="20"/>
                <w:szCs w:val="20"/>
                <w:lang w:val="es-MX"/>
              </w:rPr>
            </w:pPr>
            <w:r w:rsidRPr="001F7439">
              <w:rPr>
                <w:sz w:val="20"/>
                <w:szCs w:val="20"/>
                <w:lang w:val="es-MX"/>
              </w:rPr>
              <w:t xml:space="preserve">Toda aquella información relacionada o contenida como parte del Proyecto Ejecutivo y que constituye un requisito de Entrega de parte del Desarrollador conforme a lo establecido en los </w:t>
            </w:r>
            <w:r w:rsidR="00095CC7" w:rsidRPr="001F7439">
              <w:rPr>
                <w:b/>
                <w:sz w:val="20"/>
                <w:szCs w:val="20"/>
                <w:lang w:val="es-MX"/>
              </w:rPr>
              <w:t xml:space="preserve">Apéndices A (Procedimiento de Revisión de la Información de Diseño) </w:t>
            </w:r>
            <w:r w:rsidR="00095CC7" w:rsidRPr="001F7439">
              <w:rPr>
                <w:sz w:val="20"/>
                <w:szCs w:val="20"/>
                <w:lang w:val="es-MX"/>
              </w:rPr>
              <w:t xml:space="preserve">y </w:t>
            </w:r>
            <w:r w:rsidR="00095CC7" w:rsidRPr="001F7439">
              <w:rPr>
                <w:b/>
                <w:sz w:val="20"/>
                <w:szCs w:val="20"/>
                <w:lang w:val="es-MX"/>
              </w:rPr>
              <w:t xml:space="preserve">B (Tablas de Entregas y Plazos) </w:t>
            </w:r>
            <w:r w:rsidRPr="001F7439">
              <w:rPr>
                <w:sz w:val="20"/>
                <w:szCs w:val="20"/>
                <w:lang w:val="es-MX"/>
              </w:rPr>
              <w:t xml:space="preserve">del </w:t>
            </w:r>
            <w:r w:rsidRPr="001F7439">
              <w:rPr>
                <w:b/>
                <w:sz w:val="20"/>
                <w:szCs w:val="20"/>
                <w:lang w:val="es-MX"/>
              </w:rPr>
              <w:t>Anexo 5</w:t>
            </w:r>
            <w:r w:rsidR="00F624C6" w:rsidRPr="001F7439">
              <w:rPr>
                <w:b/>
                <w:sz w:val="20"/>
                <w:szCs w:val="20"/>
                <w:lang w:val="es-MX"/>
              </w:rPr>
              <w:t xml:space="preserve"> </w:t>
            </w:r>
            <w:r w:rsidRPr="001F7439">
              <w:rPr>
                <w:b/>
                <w:sz w:val="20"/>
                <w:szCs w:val="20"/>
                <w:lang w:val="es-MX"/>
              </w:rPr>
              <w:t>(</w:t>
            </w:r>
            <w:r w:rsidRPr="001F7439">
              <w:rPr>
                <w:b/>
                <w:i/>
                <w:sz w:val="20"/>
                <w:szCs w:val="20"/>
                <w:lang w:val="es-MX"/>
              </w:rPr>
              <w:t>Procedimiento de Revisión</w:t>
            </w:r>
            <w:r w:rsidRPr="001F7439">
              <w:rPr>
                <w:b/>
                <w:sz w:val="20"/>
                <w:szCs w:val="20"/>
                <w:lang w:val="es-MX"/>
              </w:rPr>
              <w:t>)</w:t>
            </w:r>
            <w:r w:rsidRPr="001F7439">
              <w:rPr>
                <w:sz w:val="20"/>
                <w:szCs w:val="20"/>
                <w:lang w:val="es-MX"/>
              </w:rPr>
              <w:t xml:space="preserve">, y el </w:t>
            </w:r>
            <w:r w:rsidRPr="001F7439">
              <w:rPr>
                <w:b/>
                <w:sz w:val="20"/>
                <w:szCs w:val="20"/>
                <w:lang w:val="es-MX"/>
              </w:rPr>
              <w:t>Apéndice C</w:t>
            </w:r>
            <w:r w:rsidR="00095CC7" w:rsidRPr="001F7439">
              <w:rPr>
                <w:b/>
                <w:sz w:val="20"/>
                <w:szCs w:val="20"/>
                <w:lang w:val="es-MX"/>
              </w:rPr>
              <w:t xml:space="preserve"> (Requerimientos Mínimos del Proyecto Ejecutivo)</w:t>
            </w:r>
            <w:r w:rsidRPr="001F7439">
              <w:rPr>
                <w:b/>
                <w:sz w:val="20"/>
                <w:szCs w:val="20"/>
                <w:lang w:val="es-MX"/>
              </w:rPr>
              <w:t xml:space="preserve">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 y Plan</w:t>
            </w:r>
            <w:r w:rsidRPr="001F7439">
              <w:rPr>
                <w:b/>
                <w:i/>
                <w:spacing w:val="-9"/>
                <w:sz w:val="20"/>
                <w:szCs w:val="20"/>
                <w:lang w:val="es-MX"/>
              </w:rPr>
              <w:t xml:space="preserve"> </w:t>
            </w:r>
            <w:r w:rsidRPr="001F7439">
              <w:rPr>
                <w:b/>
                <w:i/>
                <w:sz w:val="20"/>
                <w:szCs w:val="20"/>
                <w:lang w:val="es-MX"/>
              </w:rPr>
              <w:t>Funcional</w:t>
            </w:r>
            <w:r w:rsidRPr="001F7439">
              <w:rPr>
                <w:b/>
                <w:sz w:val="20"/>
                <w:szCs w:val="20"/>
                <w:lang w:val="es-MX"/>
              </w:rPr>
              <w:t>)</w:t>
            </w:r>
            <w:r w:rsidRPr="001F7439">
              <w:rPr>
                <w:sz w:val="20"/>
                <w:szCs w:val="20"/>
                <w:lang w:val="es-MX"/>
              </w:rPr>
              <w:t>.</w:t>
            </w:r>
          </w:p>
        </w:tc>
      </w:tr>
      <w:tr w:rsidR="000E0CBA" w:rsidRPr="008E7911" w14:paraId="2877B78F" w14:textId="77777777">
        <w:trPr>
          <w:trHeight w:hRule="exact" w:val="1390"/>
        </w:trPr>
        <w:tc>
          <w:tcPr>
            <w:tcW w:w="2266" w:type="dxa"/>
          </w:tcPr>
          <w:p w14:paraId="4554019E" w14:textId="77777777" w:rsidR="000E0CBA" w:rsidRPr="001F7439" w:rsidRDefault="000E0CBA">
            <w:pPr>
              <w:pStyle w:val="TableParagraph"/>
              <w:rPr>
                <w:sz w:val="20"/>
                <w:szCs w:val="20"/>
                <w:lang w:val="es-MX"/>
              </w:rPr>
            </w:pPr>
          </w:p>
          <w:p w14:paraId="42CEDDDE" w14:textId="77777777" w:rsidR="000E0CBA" w:rsidRPr="001F7439" w:rsidRDefault="000E0CBA">
            <w:pPr>
              <w:pStyle w:val="TableParagraph"/>
              <w:spacing w:before="10"/>
              <w:rPr>
                <w:sz w:val="20"/>
                <w:szCs w:val="20"/>
                <w:lang w:val="es-MX"/>
              </w:rPr>
            </w:pPr>
          </w:p>
          <w:p w14:paraId="152274D4" w14:textId="77777777" w:rsidR="000E0CBA" w:rsidRPr="001F7439" w:rsidRDefault="00665A2B">
            <w:pPr>
              <w:pStyle w:val="TableParagraph"/>
              <w:ind w:left="748" w:right="423" w:hanging="308"/>
              <w:rPr>
                <w:b/>
                <w:sz w:val="20"/>
                <w:szCs w:val="20"/>
                <w:lang w:val="es-MX"/>
              </w:rPr>
            </w:pPr>
            <w:r w:rsidRPr="001F7439">
              <w:rPr>
                <w:b/>
                <w:sz w:val="20"/>
                <w:szCs w:val="20"/>
                <w:lang w:val="es-MX"/>
              </w:rPr>
              <w:t>Información del Proyecto</w:t>
            </w:r>
          </w:p>
        </w:tc>
        <w:tc>
          <w:tcPr>
            <w:tcW w:w="6563" w:type="dxa"/>
          </w:tcPr>
          <w:p w14:paraId="65E8A10F" w14:textId="77777777" w:rsidR="000E0CBA" w:rsidRPr="001F7439" w:rsidRDefault="00665A2B">
            <w:pPr>
              <w:pStyle w:val="TableParagraph"/>
              <w:ind w:left="103" w:right="103"/>
              <w:jc w:val="both"/>
              <w:rPr>
                <w:sz w:val="20"/>
                <w:szCs w:val="20"/>
                <w:lang w:val="es-MX"/>
              </w:rPr>
            </w:pPr>
            <w:r w:rsidRPr="001F7439">
              <w:rPr>
                <w:sz w:val="20"/>
                <w:szCs w:val="20"/>
                <w:lang w:val="es-MX"/>
              </w:rPr>
              <w:t>Toda la Información de Diseño: a) Todos los planos, láminas, diagramas, reportes, documentos, memorias, programas de cómputo, fórmulas, cálculos y otra información relacionada con el Proyecto Ejecutivo, construcción de Instalaciones y la provisión del Equipo y la prestación de los Servicios; b) Cualquier otro material, documento o información adquirida o utilizada en relación con las Operaciones del Proyecto o este Contrato.</w:t>
            </w:r>
          </w:p>
        </w:tc>
      </w:tr>
      <w:tr w:rsidR="000E0CBA" w:rsidRPr="008E7911" w14:paraId="1D461514" w14:textId="77777777">
        <w:trPr>
          <w:trHeight w:hRule="exact" w:val="470"/>
        </w:trPr>
        <w:tc>
          <w:tcPr>
            <w:tcW w:w="2266" w:type="dxa"/>
          </w:tcPr>
          <w:p w14:paraId="13C9AD23"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Información Entregada</w:t>
            </w:r>
          </w:p>
        </w:tc>
        <w:tc>
          <w:tcPr>
            <w:tcW w:w="6563" w:type="dxa"/>
          </w:tcPr>
          <w:p w14:paraId="3B03D66E"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 xml:space="preserve">La información que el Hospital ha entregado al Desarrollador que se adjunta al Contrato como </w:t>
            </w:r>
            <w:r w:rsidRPr="001F7439">
              <w:rPr>
                <w:b/>
                <w:sz w:val="20"/>
                <w:szCs w:val="20"/>
                <w:lang w:val="es-MX"/>
              </w:rPr>
              <w:t>Anexo 3 (</w:t>
            </w:r>
            <w:r w:rsidRPr="001F7439">
              <w:rPr>
                <w:b/>
                <w:i/>
                <w:sz w:val="20"/>
                <w:szCs w:val="20"/>
                <w:lang w:val="es-MX"/>
              </w:rPr>
              <w:t>Información Entregada</w:t>
            </w:r>
            <w:r w:rsidRPr="001F7439">
              <w:rPr>
                <w:b/>
                <w:sz w:val="20"/>
                <w:szCs w:val="20"/>
                <w:lang w:val="es-MX"/>
              </w:rPr>
              <w:t>)</w:t>
            </w:r>
            <w:r w:rsidRPr="001F7439">
              <w:rPr>
                <w:sz w:val="20"/>
                <w:szCs w:val="20"/>
                <w:lang w:val="es-MX"/>
              </w:rPr>
              <w:t>.</w:t>
            </w:r>
          </w:p>
        </w:tc>
      </w:tr>
      <w:tr w:rsidR="000E0CBA" w:rsidRPr="008E7911" w14:paraId="3EE74733" w14:textId="77777777">
        <w:trPr>
          <w:trHeight w:hRule="exact" w:val="1849"/>
        </w:trPr>
        <w:tc>
          <w:tcPr>
            <w:tcW w:w="2266" w:type="dxa"/>
          </w:tcPr>
          <w:p w14:paraId="24A34EF3" w14:textId="77777777" w:rsidR="000E0CBA" w:rsidRPr="001F7439" w:rsidRDefault="000E0CBA">
            <w:pPr>
              <w:pStyle w:val="TableParagraph"/>
              <w:rPr>
                <w:sz w:val="20"/>
                <w:szCs w:val="20"/>
                <w:lang w:val="es-MX"/>
              </w:rPr>
            </w:pPr>
          </w:p>
          <w:p w14:paraId="281879F9" w14:textId="77777777" w:rsidR="000E0CBA" w:rsidRPr="001F7439" w:rsidRDefault="000E0CBA">
            <w:pPr>
              <w:pStyle w:val="TableParagraph"/>
              <w:rPr>
                <w:sz w:val="20"/>
                <w:szCs w:val="20"/>
                <w:lang w:val="es-MX"/>
              </w:rPr>
            </w:pPr>
          </w:p>
          <w:p w14:paraId="4E0C1A0D" w14:textId="77777777" w:rsidR="000E0CBA" w:rsidRPr="001F7439" w:rsidRDefault="00665A2B">
            <w:pPr>
              <w:pStyle w:val="TableParagraph"/>
              <w:spacing w:before="181"/>
              <w:ind w:left="760" w:right="204" w:hanging="540"/>
              <w:rPr>
                <w:b/>
                <w:sz w:val="20"/>
                <w:szCs w:val="20"/>
                <w:lang w:val="es-MX"/>
              </w:rPr>
            </w:pPr>
            <w:r w:rsidRPr="001F7439">
              <w:rPr>
                <w:b/>
                <w:sz w:val="20"/>
                <w:szCs w:val="20"/>
                <w:lang w:val="es-MX"/>
              </w:rPr>
              <w:t>Información Sujeta a Revisión</w:t>
            </w:r>
          </w:p>
        </w:tc>
        <w:tc>
          <w:tcPr>
            <w:tcW w:w="6563" w:type="dxa"/>
          </w:tcPr>
          <w:p w14:paraId="41504156" w14:textId="6D9F1D8C" w:rsidR="000E0CBA" w:rsidRPr="001F7439" w:rsidRDefault="00665A2B">
            <w:pPr>
              <w:pStyle w:val="TableParagraph"/>
              <w:ind w:left="103" w:right="101"/>
              <w:jc w:val="both"/>
              <w:rPr>
                <w:sz w:val="20"/>
                <w:szCs w:val="20"/>
                <w:lang w:val="es-MX"/>
              </w:rPr>
            </w:pPr>
            <w:r w:rsidRPr="001F7439">
              <w:rPr>
                <w:sz w:val="20"/>
                <w:szCs w:val="20"/>
                <w:lang w:val="es-MX"/>
              </w:rPr>
              <w:t xml:space="preserve">Toda aquella información presentada por el Desarrollador susceptible de ser revisada por el Instituto a través del Procedimiento de Revisión 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w:t>
            </w:r>
            <w:r w:rsidRPr="001F7439">
              <w:rPr>
                <w:sz w:val="20"/>
                <w:szCs w:val="20"/>
                <w:lang w:val="es-MX"/>
              </w:rPr>
              <w:t xml:space="preserve">; incluye las partidas de Proyecto Ejecutivo indicadas en el </w:t>
            </w:r>
            <w:r w:rsidRPr="001F7439">
              <w:rPr>
                <w:b/>
                <w:sz w:val="20"/>
                <w:szCs w:val="20"/>
                <w:lang w:val="es-MX"/>
              </w:rPr>
              <w:t xml:space="preserve">Apéndice B </w:t>
            </w:r>
            <w:r w:rsidR="00095CC7" w:rsidRPr="001F7439">
              <w:rPr>
                <w:b/>
                <w:sz w:val="20"/>
                <w:szCs w:val="20"/>
                <w:lang w:val="es-MX"/>
              </w:rPr>
              <w:t xml:space="preserve">(Tablas de Entregas y Plazos) </w:t>
            </w:r>
            <w:r w:rsidRPr="001F7439">
              <w:rPr>
                <w:sz w:val="20"/>
                <w:szCs w:val="20"/>
                <w:lang w:val="es-MX"/>
              </w:rPr>
              <w:t xml:space="preserve">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w:t>
            </w:r>
            <w:r w:rsidRPr="001F7439">
              <w:rPr>
                <w:sz w:val="20"/>
                <w:szCs w:val="20"/>
                <w:lang w:val="es-MX"/>
              </w:rPr>
              <w:t>, así como toda aquella información requerida al Desarrollador conforme a lo indicado en cada uno de los Anexos del Contrato, y que requieren de la revisión por parte del Instituto para su implementación como parte del Proyecto.</w:t>
            </w:r>
          </w:p>
        </w:tc>
      </w:tr>
      <w:tr w:rsidR="000E0CBA" w:rsidRPr="00D47F8A" w14:paraId="4F3F4BDB" w14:textId="77777777">
        <w:trPr>
          <w:trHeight w:hRule="exact" w:val="1162"/>
        </w:trPr>
        <w:tc>
          <w:tcPr>
            <w:tcW w:w="2266" w:type="dxa"/>
          </w:tcPr>
          <w:p w14:paraId="49A349E4" w14:textId="77777777" w:rsidR="000E0CBA" w:rsidRPr="001F7439" w:rsidRDefault="000E0CBA">
            <w:pPr>
              <w:pStyle w:val="TableParagraph"/>
              <w:spacing w:before="10"/>
              <w:rPr>
                <w:sz w:val="20"/>
                <w:szCs w:val="20"/>
                <w:lang w:val="es-MX"/>
              </w:rPr>
            </w:pPr>
          </w:p>
          <w:p w14:paraId="18568BEB" w14:textId="77777777" w:rsidR="000E0CBA" w:rsidRPr="001F7439" w:rsidRDefault="00665A2B">
            <w:pPr>
              <w:pStyle w:val="TableParagraph"/>
              <w:ind w:left="599" w:right="47" w:firstLine="52"/>
              <w:rPr>
                <w:b/>
                <w:sz w:val="20"/>
                <w:szCs w:val="20"/>
                <w:lang w:val="es-MX"/>
              </w:rPr>
            </w:pPr>
            <w:r w:rsidRPr="001F7439">
              <w:rPr>
                <w:b/>
                <w:sz w:val="20"/>
                <w:szCs w:val="20"/>
                <w:lang w:val="es-MX"/>
              </w:rPr>
              <w:t xml:space="preserve">Informe de </w:t>
            </w:r>
            <w:r w:rsidRPr="001F7439">
              <w:rPr>
                <w:b/>
                <w:w w:val="95"/>
                <w:sz w:val="20"/>
                <w:szCs w:val="20"/>
                <w:lang w:val="es-MX"/>
              </w:rPr>
              <w:t>Seguimiento</w:t>
            </w:r>
          </w:p>
        </w:tc>
        <w:tc>
          <w:tcPr>
            <w:tcW w:w="6563" w:type="dxa"/>
          </w:tcPr>
          <w:p w14:paraId="4B4272EA"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Informe que el Desarrollador se obliga a entregar al Supervisor APP y al Representante del Instituto respecto a su estado financiero, mensualmente durante la Etapa de Actividades Preliminares, y trimestralmente durante la Etapa de Prestación de </w:t>
            </w:r>
            <w:r w:rsidR="00F4183F" w:rsidRPr="001F7439">
              <w:rPr>
                <w:sz w:val="20"/>
                <w:szCs w:val="20"/>
                <w:lang w:val="es-MX"/>
              </w:rPr>
              <w:t xml:space="preserve">los </w:t>
            </w:r>
            <w:r w:rsidRPr="001F7439">
              <w:rPr>
                <w:sz w:val="20"/>
                <w:szCs w:val="20"/>
                <w:lang w:val="es-MX"/>
              </w:rPr>
              <w:t xml:space="preserve">Servicios, según lo establecido en la sección 6.9.2. </w:t>
            </w:r>
            <w:proofErr w:type="gramStart"/>
            <w:r w:rsidRPr="001F7439">
              <w:rPr>
                <w:sz w:val="20"/>
                <w:szCs w:val="20"/>
                <w:lang w:val="es-MX"/>
              </w:rPr>
              <w:t>del</w:t>
            </w:r>
            <w:proofErr w:type="gramEnd"/>
            <w:r w:rsidRPr="001F7439">
              <w:rPr>
                <w:sz w:val="20"/>
                <w:szCs w:val="20"/>
                <w:lang w:val="es-MX"/>
              </w:rPr>
              <w:t xml:space="preserve"> Contrato.</w:t>
            </w:r>
          </w:p>
        </w:tc>
      </w:tr>
    </w:tbl>
    <w:p w14:paraId="4A4DEA06"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2A17BD60" w14:textId="77777777" w:rsidR="000E0CBA" w:rsidRPr="001F7439" w:rsidRDefault="000E0CBA">
      <w:pPr>
        <w:pStyle w:val="Textoindependiente"/>
        <w:rPr>
          <w:sz w:val="20"/>
          <w:szCs w:val="20"/>
          <w:lang w:val="es-MX"/>
        </w:rPr>
      </w:pPr>
    </w:p>
    <w:p w14:paraId="6BC8D381"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51BE7553" w14:textId="77777777">
        <w:trPr>
          <w:trHeight w:hRule="exact" w:val="932"/>
        </w:trPr>
        <w:tc>
          <w:tcPr>
            <w:tcW w:w="2266" w:type="dxa"/>
          </w:tcPr>
          <w:p w14:paraId="1266EE95" w14:textId="77777777" w:rsidR="000E0CBA" w:rsidRPr="001F7439" w:rsidRDefault="000E0CBA">
            <w:pPr>
              <w:pStyle w:val="TableParagraph"/>
              <w:spacing w:before="10"/>
              <w:rPr>
                <w:sz w:val="20"/>
                <w:szCs w:val="20"/>
                <w:lang w:val="es-MX"/>
              </w:rPr>
            </w:pPr>
          </w:p>
          <w:p w14:paraId="11DB8134" w14:textId="77777777" w:rsidR="000E0CBA" w:rsidRPr="001F7439" w:rsidRDefault="00665A2B">
            <w:pPr>
              <w:pStyle w:val="TableParagraph"/>
              <w:ind w:left="515" w:right="47" w:firstLine="201"/>
              <w:rPr>
                <w:b/>
                <w:sz w:val="20"/>
                <w:szCs w:val="20"/>
                <w:lang w:val="es-MX"/>
              </w:rPr>
            </w:pPr>
            <w:r w:rsidRPr="001F7439">
              <w:rPr>
                <w:b/>
                <w:sz w:val="20"/>
                <w:szCs w:val="20"/>
                <w:lang w:val="es-MX"/>
              </w:rPr>
              <w:t xml:space="preserve">Ingeniero </w:t>
            </w:r>
            <w:r w:rsidRPr="001F7439">
              <w:rPr>
                <w:b/>
                <w:w w:val="95"/>
                <w:sz w:val="20"/>
                <w:szCs w:val="20"/>
                <w:lang w:val="es-MX"/>
              </w:rPr>
              <w:t>Independiente</w:t>
            </w:r>
          </w:p>
        </w:tc>
        <w:tc>
          <w:tcPr>
            <w:tcW w:w="6563" w:type="dxa"/>
          </w:tcPr>
          <w:p w14:paraId="2CF86EC6" w14:textId="77777777" w:rsidR="000E0CBA" w:rsidRPr="001F7439" w:rsidRDefault="00665A2B">
            <w:pPr>
              <w:pStyle w:val="TableParagraph"/>
              <w:ind w:left="103" w:right="107"/>
              <w:jc w:val="both"/>
              <w:rPr>
                <w:sz w:val="20"/>
                <w:szCs w:val="20"/>
                <w:lang w:val="es-MX"/>
              </w:rPr>
            </w:pPr>
            <w:r w:rsidRPr="001F7439">
              <w:rPr>
                <w:sz w:val="20"/>
                <w:szCs w:val="20"/>
                <w:lang w:val="es-MX"/>
              </w:rPr>
              <w:t>Especialista designado por el/los Acreedor/es para verificar la congruencia entre el avance del Proyecto y los montos ejercidos por el Desarrollador respecto al presupuesto programado durante la etapa de Actividades Preliminares.</w:t>
            </w:r>
          </w:p>
        </w:tc>
      </w:tr>
      <w:tr w:rsidR="000E0CBA" w:rsidRPr="008E7911" w14:paraId="63539D02" w14:textId="77777777">
        <w:trPr>
          <w:trHeight w:hRule="exact" w:val="955"/>
        </w:trPr>
        <w:tc>
          <w:tcPr>
            <w:tcW w:w="2266" w:type="dxa"/>
          </w:tcPr>
          <w:p w14:paraId="12A7D15D" w14:textId="77777777" w:rsidR="000E0CBA" w:rsidRPr="001F7439" w:rsidRDefault="00665A2B">
            <w:pPr>
              <w:pStyle w:val="TableParagraph"/>
              <w:spacing w:before="125"/>
              <w:ind w:left="206" w:right="206" w:hanging="2"/>
              <w:jc w:val="center"/>
              <w:rPr>
                <w:b/>
                <w:sz w:val="20"/>
                <w:szCs w:val="20"/>
                <w:lang w:val="es-MX"/>
              </w:rPr>
            </w:pPr>
            <w:r w:rsidRPr="001F7439">
              <w:rPr>
                <w:b/>
                <w:sz w:val="20"/>
                <w:szCs w:val="20"/>
                <w:lang w:val="es-MX"/>
              </w:rPr>
              <w:t>Inicio de la Implementación de</w:t>
            </w:r>
            <w:r w:rsidRPr="001F7439">
              <w:rPr>
                <w:b/>
                <w:spacing w:val="-7"/>
                <w:sz w:val="20"/>
                <w:szCs w:val="20"/>
                <w:lang w:val="es-MX"/>
              </w:rPr>
              <w:t xml:space="preserve"> </w:t>
            </w:r>
            <w:r w:rsidRPr="001F7439">
              <w:rPr>
                <w:b/>
                <w:sz w:val="20"/>
                <w:szCs w:val="20"/>
                <w:lang w:val="es-MX"/>
              </w:rPr>
              <w:t>la Solución</w:t>
            </w:r>
            <w:r w:rsidRPr="001F7439">
              <w:rPr>
                <w:b/>
                <w:spacing w:val="-8"/>
                <w:sz w:val="20"/>
                <w:szCs w:val="20"/>
                <w:lang w:val="es-MX"/>
              </w:rPr>
              <w:t xml:space="preserve"> </w:t>
            </w:r>
            <w:r w:rsidRPr="001F7439">
              <w:rPr>
                <w:b/>
                <w:sz w:val="20"/>
                <w:szCs w:val="20"/>
                <w:lang w:val="es-MX"/>
              </w:rPr>
              <w:t>Provisional.</w:t>
            </w:r>
          </w:p>
        </w:tc>
        <w:tc>
          <w:tcPr>
            <w:tcW w:w="6563" w:type="dxa"/>
          </w:tcPr>
          <w:p w14:paraId="4B1798F4" w14:textId="77777777" w:rsidR="000E0CBA" w:rsidRPr="001F7439" w:rsidRDefault="00665A2B">
            <w:pPr>
              <w:pStyle w:val="TableParagraph"/>
              <w:spacing w:before="120"/>
              <w:ind w:left="103" w:right="100"/>
              <w:jc w:val="both"/>
              <w:rPr>
                <w:sz w:val="20"/>
                <w:szCs w:val="20"/>
                <w:lang w:val="es-MX"/>
              </w:rPr>
            </w:pPr>
            <w:r w:rsidRPr="001F7439">
              <w:rPr>
                <w:sz w:val="20"/>
                <w:szCs w:val="20"/>
                <w:lang w:val="es-MX"/>
              </w:rPr>
              <w:t xml:space="preserve">Momento en el tiempo en que se inicia la implementación de la Solución Provisional autorizada por el Instituto, conforme al apartado 5.5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8E7911" w14:paraId="0EFE082F" w14:textId="77777777">
        <w:trPr>
          <w:trHeight w:hRule="exact" w:val="698"/>
        </w:trPr>
        <w:tc>
          <w:tcPr>
            <w:tcW w:w="2266" w:type="dxa"/>
          </w:tcPr>
          <w:p w14:paraId="19BB43CD" w14:textId="77777777" w:rsidR="000E0CBA" w:rsidRPr="001F7439" w:rsidRDefault="000E0CBA">
            <w:pPr>
              <w:pStyle w:val="TableParagraph"/>
              <w:spacing w:before="10"/>
              <w:rPr>
                <w:sz w:val="20"/>
                <w:szCs w:val="20"/>
                <w:lang w:val="es-MX"/>
              </w:rPr>
            </w:pPr>
          </w:p>
          <w:p w14:paraId="4024BC6E" w14:textId="77777777" w:rsidR="000E0CBA" w:rsidRPr="001F7439" w:rsidRDefault="00665A2B">
            <w:pPr>
              <w:pStyle w:val="TableParagraph"/>
              <w:ind w:left="87" w:right="88"/>
              <w:jc w:val="center"/>
              <w:rPr>
                <w:b/>
                <w:sz w:val="20"/>
                <w:szCs w:val="20"/>
                <w:lang w:val="es-MX"/>
              </w:rPr>
            </w:pPr>
            <w:r w:rsidRPr="001F7439">
              <w:rPr>
                <w:b/>
                <w:sz w:val="20"/>
                <w:szCs w:val="20"/>
                <w:lang w:val="es-MX"/>
              </w:rPr>
              <w:t>Inmueble</w:t>
            </w:r>
          </w:p>
        </w:tc>
        <w:tc>
          <w:tcPr>
            <w:tcW w:w="6563" w:type="dxa"/>
          </w:tcPr>
          <w:p w14:paraId="5C5DA133" w14:textId="77777777" w:rsidR="000E0CBA" w:rsidRPr="001F7439" w:rsidRDefault="00665A2B">
            <w:pPr>
              <w:pStyle w:val="TableParagraph"/>
              <w:ind w:left="103" w:right="100"/>
              <w:jc w:val="both"/>
              <w:rPr>
                <w:sz w:val="20"/>
                <w:szCs w:val="20"/>
                <w:lang w:val="es-MX"/>
              </w:rPr>
            </w:pPr>
            <w:r w:rsidRPr="001F7439">
              <w:rPr>
                <w:sz w:val="20"/>
                <w:szCs w:val="20"/>
                <w:lang w:val="es-MX"/>
              </w:rPr>
              <w:t>Superficie del predio propiedad del Instituto en el municipio de</w:t>
            </w:r>
            <w:r w:rsidR="003E2C50" w:rsidRPr="001F7439">
              <w:rPr>
                <w:sz w:val="20"/>
                <w:szCs w:val="20"/>
                <w:lang w:val="es-MX"/>
              </w:rPr>
              <w:t xml:space="preserve"> </w:t>
            </w:r>
            <w:r w:rsidR="00425F63" w:rsidRPr="001F7439">
              <w:rPr>
                <w:sz w:val="20"/>
                <w:szCs w:val="20"/>
                <w:lang w:val="es-MX"/>
              </w:rPr>
              <w:t>Bahía de Banderas</w:t>
            </w:r>
            <w:r w:rsidRPr="001F7439">
              <w:rPr>
                <w:sz w:val="20"/>
                <w:szCs w:val="20"/>
                <w:lang w:val="es-MX"/>
              </w:rPr>
              <w:t xml:space="preserve">, estado de </w:t>
            </w:r>
            <w:r w:rsidR="00425F63" w:rsidRPr="001F7439">
              <w:rPr>
                <w:sz w:val="20"/>
                <w:szCs w:val="20"/>
                <w:lang w:val="es-MX"/>
              </w:rPr>
              <w:t>Nayarit</w:t>
            </w:r>
            <w:r w:rsidRPr="001F7439">
              <w:rPr>
                <w:sz w:val="20"/>
                <w:szCs w:val="20"/>
                <w:lang w:val="es-MX"/>
              </w:rPr>
              <w:t xml:space="preserve">, en donde se construirán las Instalaciones, y que se identifica en forma específica en el </w:t>
            </w:r>
            <w:r w:rsidRPr="001F7439">
              <w:rPr>
                <w:b/>
                <w:sz w:val="20"/>
                <w:szCs w:val="20"/>
                <w:lang w:val="es-MX"/>
              </w:rPr>
              <w:t>Anexo 3 (</w:t>
            </w:r>
            <w:r w:rsidRPr="001F7439">
              <w:rPr>
                <w:b/>
                <w:i/>
                <w:sz w:val="20"/>
                <w:szCs w:val="20"/>
                <w:lang w:val="es-MX"/>
              </w:rPr>
              <w:t>Información</w:t>
            </w:r>
            <w:r w:rsidRPr="001F7439">
              <w:rPr>
                <w:b/>
                <w:i/>
                <w:spacing w:val="-12"/>
                <w:sz w:val="20"/>
                <w:szCs w:val="20"/>
                <w:lang w:val="es-MX"/>
              </w:rPr>
              <w:t xml:space="preserve"> </w:t>
            </w:r>
            <w:r w:rsidRPr="001F7439">
              <w:rPr>
                <w:b/>
                <w:i/>
                <w:sz w:val="20"/>
                <w:szCs w:val="20"/>
                <w:lang w:val="es-MX"/>
              </w:rPr>
              <w:t>Entregada</w:t>
            </w:r>
            <w:r w:rsidRPr="001F7439">
              <w:rPr>
                <w:b/>
                <w:sz w:val="20"/>
                <w:szCs w:val="20"/>
                <w:lang w:val="es-MX"/>
              </w:rPr>
              <w:t>)</w:t>
            </w:r>
            <w:r w:rsidRPr="001F7439">
              <w:rPr>
                <w:sz w:val="20"/>
                <w:szCs w:val="20"/>
                <w:lang w:val="es-MX"/>
              </w:rPr>
              <w:t>.</w:t>
            </w:r>
          </w:p>
        </w:tc>
      </w:tr>
      <w:tr w:rsidR="000E0CBA" w:rsidRPr="008E7911" w14:paraId="57496407" w14:textId="77777777">
        <w:trPr>
          <w:trHeight w:hRule="exact" w:val="1162"/>
        </w:trPr>
        <w:tc>
          <w:tcPr>
            <w:tcW w:w="2266" w:type="dxa"/>
          </w:tcPr>
          <w:p w14:paraId="428CA0B5" w14:textId="77777777" w:rsidR="000E0CBA" w:rsidRPr="001F7439" w:rsidRDefault="000E0CBA">
            <w:pPr>
              <w:pStyle w:val="TableParagraph"/>
              <w:rPr>
                <w:sz w:val="20"/>
                <w:szCs w:val="20"/>
                <w:lang w:val="es-MX"/>
              </w:rPr>
            </w:pPr>
          </w:p>
          <w:p w14:paraId="27FE0AFC" w14:textId="77777777" w:rsidR="000E0CBA" w:rsidRPr="001F7439" w:rsidRDefault="000E0CBA">
            <w:pPr>
              <w:pStyle w:val="TableParagraph"/>
              <w:spacing w:before="10"/>
              <w:rPr>
                <w:sz w:val="20"/>
                <w:szCs w:val="20"/>
                <w:lang w:val="es-MX"/>
              </w:rPr>
            </w:pPr>
          </w:p>
          <w:p w14:paraId="57F8271C" w14:textId="77777777" w:rsidR="000E0CBA" w:rsidRPr="001F7439" w:rsidRDefault="00665A2B">
            <w:pPr>
              <w:pStyle w:val="TableParagraph"/>
              <w:ind w:left="86" w:right="88"/>
              <w:jc w:val="center"/>
              <w:rPr>
                <w:b/>
                <w:sz w:val="20"/>
                <w:szCs w:val="20"/>
                <w:lang w:val="es-MX"/>
              </w:rPr>
            </w:pPr>
            <w:r w:rsidRPr="001F7439">
              <w:rPr>
                <w:b/>
                <w:sz w:val="20"/>
                <w:szCs w:val="20"/>
                <w:lang w:val="es-MX"/>
              </w:rPr>
              <w:t>Instalaciones</w:t>
            </w:r>
          </w:p>
        </w:tc>
        <w:tc>
          <w:tcPr>
            <w:tcW w:w="6563" w:type="dxa"/>
          </w:tcPr>
          <w:p w14:paraId="66013489" w14:textId="77777777" w:rsidR="000E0CBA" w:rsidRPr="001F7439" w:rsidRDefault="00665A2B">
            <w:pPr>
              <w:pStyle w:val="TableParagraph"/>
              <w:ind w:left="103" w:right="100"/>
              <w:jc w:val="both"/>
              <w:rPr>
                <w:sz w:val="20"/>
                <w:szCs w:val="20"/>
                <w:lang w:val="es-MX"/>
              </w:rPr>
            </w:pPr>
            <w:r w:rsidRPr="001F7439">
              <w:rPr>
                <w:sz w:val="20"/>
                <w:szCs w:val="20"/>
                <w:lang w:val="es-MX"/>
              </w:rPr>
              <w:t>Todos los edificios, Áreas y/o Espacios, así como el Equipo Propio del Inmueble e infraestructura que se requieran para que el Desarrollador pueda cumplir con sus obligaciones bajo el presente Contrato y sus Anexos, tal y como éstas puedan ser variadas, modificadas o complementadas en términos del mismo.</w:t>
            </w:r>
          </w:p>
        </w:tc>
      </w:tr>
      <w:tr w:rsidR="000E0CBA" w:rsidRPr="008E7911" w14:paraId="3398A9F9" w14:textId="77777777">
        <w:trPr>
          <w:trHeight w:hRule="exact" w:val="325"/>
        </w:trPr>
        <w:tc>
          <w:tcPr>
            <w:tcW w:w="2266" w:type="dxa"/>
          </w:tcPr>
          <w:p w14:paraId="358F4ED7" w14:textId="77777777" w:rsidR="000E0CBA" w:rsidRPr="001F7439" w:rsidRDefault="00665A2B">
            <w:pPr>
              <w:pStyle w:val="TableParagraph"/>
              <w:spacing w:before="42"/>
              <w:ind w:left="86" w:right="88"/>
              <w:jc w:val="center"/>
              <w:rPr>
                <w:b/>
                <w:sz w:val="20"/>
                <w:szCs w:val="20"/>
                <w:lang w:val="es-MX"/>
              </w:rPr>
            </w:pPr>
            <w:r w:rsidRPr="001F7439">
              <w:rPr>
                <w:b/>
                <w:sz w:val="20"/>
                <w:szCs w:val="20"/>
                <w:lang w:val="es-MX"/>
              </w:rPr>
              <w:t>Instituto o IMSS</w:t>
            </w:r>
          </w:p>
        </w:tc>
        <w:tc>
          <w:tcPr>
            <w:tcW w:w="6563" w:type="dxa"/>
          </w:tcPr>
          <w:p w14:paraId="55D04FF7" w14:textId="77777777" w:rsidR="000E0CBA" w:rsidRPr="001F7439" w:rsidRDefault="00665A2B" w:rsidP="00EE4393">
            <w:pPr>
              <w:pStyle w:val="TableParagraph"/>
              <w:spacing w:before="37"/>
              <w:ind w:left="103"/>
              <w:jc w:val="both"/>
              <w:rPr>
                <w:sz w:val="20"/>
                <w:szCs w:val="20"/>
                <w:lang w:val="es-MX"/>
              </w:rPr>
            </w:pPr>
            <w:r w:rsidRPr="001F7439">
              <w:rPr>
                <w:sz w:val="20"/>
                <w:szCs w:val="20"/>
                <w:lang w:val="es-MX"/>
              </w:rPr>
              <w:t>Instituto Mexicano del Seguro Social.</w:t>
            </w:r>
          </w:p>
        </w:tc>
      </w:tr>
      <w:tr w:rsidR="000E0CBA" w:rsidRPr="008E7911" w14:paraId="744A5CFC" w14:textId="77777777">
        <w:trPr>
          <w:trHeight w:hRule="exact" w:val="931"/>
        </w:trPr>
        <w:tc>
          <w:tcPr>
            <w:tcW w:w="2266" w:type="dxa"/>
          </w:tcPr>
          <w:p w14:paraId="02BD76E0" w14:textId="77777777" w:rsidR="000E0CBA" w:rsidRPr="001F7439" w:rsidRDefault="000E0CBA">
            <w:pPr>
              <w:pStyle w:val="TableParagraph"/>
              <w:spacing w:before="10"/>
              <w:rPr>
                <w:sz w:val="20"/>
                <w:szCs w:val="20"/>
                <w:lang w:val="es-MX"/>
              </w:rPr>
            </w:pPr>
          </w:p>
          <w:p w14:paraId="39861271" w14:textId="77777777" w:rsidR="000E0CBA" w:rsidRPr="001F7439" w:rsidRDefault="00665A2B">
            <w:pPr>
              <w:pStyle w:val="TableParagraph"/>
              <w:ind w:left="87" w:right="88"/>
              <w:jc w:val="center"/>
              <w:rPr>
                <w:b/>
                <w:sz w:val="20"/>
                <w:szCs w:val="20"/>
                <w:lang w:val="es-MX"/>
              </w:rPr>
            </w:pPr>
            <w:r w:rsidRPr="001F7439">
              <w:rPr>
                <w:b/>
                <w:sz w:val="20"/>
                <w:szCs w:val="20"/>
                <w:lang w:val="es-MX"/>
              </w:rPr>
              <w:t>Instrumental</w:t>
            </w:r>
          </w:p>
        </w:tc>
        <w:tc>
          <w:tcPr>
            <w:tcW w:w="6563" w:type="dxa"/>
          </w:tcPr>
          <w:p w14:paraId="677E5331" w14:textId="77777777" w:rsidR="000E0CBA" w:rsidRPr="001F7439" w:rsidRDefault="00665A2B">
            <w:pPr>
              <w:pStyle w:val="TableParagraph"/>
              <w:ind w:left="103" w:right="105"/>
              <w:jc w:val="both"/>
              <w:rPr>
                <w:sz w:val="20"/>
                <w:szCs w:val="20"/>
                <w:lang w:val="es-MX"/>
              </w:rPr>
            </w:pPr>
            <w:r w:rsidRPr="001F7439">
              <w:rPr>
                <w:sz w:val="20"/>
                <w:szCs w:val="20"/>
                <w:lang w:val="es-MX"/>
              </w:rPr>
              <w:t xml:space="preserve">Todos aquellos elementos, maquinaria y equipo que deben ser provistos por el Desarrollador e instalados en las Instalaciones de conformidad con lo especificado bajo esta categoría de equipo en el </w:t>
            </w:r>
            <w:r w:rsidRPr="001F7439">
              <w:rPr>
                <w:b/>
                <w:sz w:val="20"/>
                <w:szCs w:val="20"/>
                <w:lang w:val="es-MX"/>
              </w:rPr>
              <w:t xml:space="preserve">Anexo 9 </w:t>
            </w:r>
            <w:r w:rsidRPr="001F7439">
              <w:rPr>
                <w:b/>
                <w:i/>
                <w:sz w:val="20"/>
                <w:szCs w:val="20"/>
                <w:lang w:val="es-MX"/>
              </w:rPr>
              <w:t xml:space="preserve">(Requerimientos de Equipo) </w:t>
            </w:r>
            <w:r w:rsidRPr="001F7439">
              <w:rPr>
                <w:sz w:val="20"/>
                <w:szCs w:val="20"/>
                <w:lang w:val="es-MX"/>
              </w:rPr>
              <w:t>y la Propuesta.</w:t>
            </w:r>
          </w:p>
        </w:tc>
      </w:tr>
      <w:tr w:rsidR="000E0CBA" w:rsidRPr="008E7911" w14:paraId="41A173FE" w14:textId="77777777">
        <w:trPr>
          <w:trHeight w:hRule="exact" w:val="1159"/>
        </w:trPr>
        <w:tc>
          <w:tcPr>
            <w:tcW w:w="2266" w:type="dxa"/>
          </w:tcPr>
          <w:p w14:paraId="63DE15BF" w14:textId="77777777" w:rsidR="000E0CBA" w:rsidRPr="001F7439" w:rsidRDefault="000E0CBA">
            <w:pPr>
              <w:pStyle w:val="TableParagraph"/>
              <w:spacing w:before="10"/>
              <w:rPr>
                <w:sz w:val="20"/>
                <w:szCs w:val="20"/>
                <w:lang w:val="es-MX"/>
              </w:rPr>
            </w:pPr>
          </w:p>
          <w:p w14:paraId="59F5374C" w14:textId="77777777" w:rsidR="000E0CBA" w:rsidRPr="001F7439" w:rsidRDefault="00665A2B">
            <w:pPr>
              <w:pStyle w:val="TableParagraph"/>
              <w:ind w:left="460" w:right="439" w:hanging="3"/>
              <w:rPr>
                <w:b/>
                <w:sz w:val="20"/>
                <w:szCs w:val="20"/>
                <w:lang w:val="es-MX"/>
              </w:rPr>
            </w:pPr>
            <w:r w:rsidRPr="001F7439">
              <w:rPr>
                <w:b/>
                <w:sz w:val="20"/>
                <w:szCs w:val="20"/>
                <w:lang w:val="es-MX"/>
              </w:rPr>
              <w:t>Insuficiencia de Financiamiento</w:t>
            </w:r>
          </w:p>
        </w:tc>
        <w:tc>
          <w:tcPr>
            <w:tcW w:w="6563" w:type="dxa"/>
          </w:tcPr>
          <w:p w14:paraId="2F574291" w14:textId="77777777" w:rsidR="000E0CBA" w:rsidRPr="001F7439" w:rsidRDefault="00665A2B">
            <w:pPr>
              <w:pStyle w:val="TableParagraph"/>
              <w:ind w:left="103" w:right="103"/>
              <w:jc w:val="both"/>
              <w:rPr>
                <w:sz w:val="20"/>
                <w:szCs w:val="20"/>
                <w:lang w:val="es-MX"/>
              </w:rPr>
            </w:pPr>
            <w:r w:rsidRPr="001F7439">
              <w:rPr>
                <w:sz w:val="20"/>
                <w:szCs w:val="20"/>
                <w:lang w:val="es-MX"/>
              </w:rPr>
              <w:t xml:space="preserve">Si el Desarrollador no puede obtener financiamiento de los Acreedores para todo o parte del gasto de capital requerido para una Modificación Acordada que no sea una Modificación de Instalaciones del Hospital. Lo anterior de conformidad con la sección 2.1 de la Parte 3 del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w:t>
            </w:r>
          </w:p>
        </w:tc>
      </w:tr>
      <w:tr w:rsidR="000E0CBA" w:rsidRPr="008E7911" w14:paraId="7DA6F3D6" w14:textId="77777777">
        <w:trPr>
          <w:trHeight w:hRule="exact" w:val="701"/>
        </w:trPr>
        <w:tc>
          <w:tcPr>
            <w:tcW w:w="2266" w:type="dxa"/>
          </w:tcPr>
          <w:p w14:paraId="69EB9D67" w14:textId="77777777" w:rsidR="000E0CBA" w:rsidRPr="001F7439" w:rsidRDefault="000E0CBA">
            <w:pPr>
              <w:pStyle w:val="TableParagraph"/>
              <w:spacing w:before="10"/>
              <w:rPr>
                <w:sz w:val="20"/>
                <w:szCs w:val="20"/>
                <w:lang w:val="es-MX"/>
              </w:rPr>
            </w:pPr>
          </w:p>
          <w:p w14:paraId="0F027939" w14:textId="77777777" w:rsidR="000E0CBA" w:rsidRPr="001F7439" w:rsidRDefault="00665A2B">
            <w:pPr>
              <w:pStyle w:val="TableParagraph"/>
              <w:ind w:left="85" w:right="88"/>
              <w:jc w:val="center"/>
              <w:rPr>
                <w:b/>
                <w:sz w:val="20"/>
                <w:szCs w:val="20"/>
                <w:lang w:val="es-MX"/>
              </w:rPr>
            </w:pPr>
            <w:r w:rsidRPr="001F7439">
              <w:rPr>
                <w:b/>
                <w:sz w:val="20"/>
                <w:szCs w:val="20"/>
                <w:lang w:val="es-MX"/>
              </w:rPr>
              <w:t>IVA</w:t>
            </w:r>
          </w:p>
        </w:tc>
        <w:tc>
          <w:tcPr>
            <w:tcW w:w="6563" w:type="dxa"/>
          </w:tcPr>
          <w:p w14:paraId="6CF13C66" w14:textId="77777777" w:rsidR="000E0CBA" w:rsidRPr="001F7439" w:rsidRDefault="00665A2B">
            <w:pPr>
              <w:pStyle w:val="TableParagraph"/>
              <w:ind w:left="103" w:right="109"/>
              <w:jc w:val="both"/>
              <w:rPr>
                <w:sz w:val="20"/>
                <w:szCs w:val="20"/>
                <w:lang w:val="es-MX"/>
              </w:rPr>
            </w:pPr>
            <w:r w:rsidRPr="001F7439">
              <w:rPr>
                <w:sz w:val="20"/>
                <w:szCs w:val="20"/>
                <w:lang w:val="es-MX"/>
              </w:rPr>
              <w:t>El Impuesto al Valor Agregado, o el impuesto que lo sustituya o lo reemplace, aplicable de conformidad con la Legislación, según su tasa o su regulación sean modificadas durante la duración del</w:t>
            </w:r>
            <w:r w:rsidRPr="001F7439">
              <w:rPr>
                <w:spacing w:val="-19"/>
                <w:sz w:val="20"/>
                <w:szCs w:val="20"/>
                <w:lang w:val="es-MX"/>
              </w:rPr>
              <w:t xml:space="preserve"> </w:t>
            </w:r>
            <w:r w:rsidRPr="001F7439">
              <w:rPr>
                <w:sz w:val="20"/>
                <w:szCs w:val="20"/>
                <w:lang w:val="es-MX"/>
              </w:rPr>
              <w:t>Contrato.</w:t>
            </w:r>
          </w:p>
        </w:tc>
      </w:tr>
      <w:tr w:rsidR="000E0CBA" w:rsidRPr="008E7911" w14:paraId="6960092D" w14:textId="77777777">
        <w:trPr>
          <w:trHeight w:hRule="exact" w:val="2540"/>
        </w:trPr>
        <w:tc>
          <w:tcPr>
            <w:tcW w:w="2266" w:type="dxa"/>
          </w:tcPr>
          <w:p w14:paraId="08E55068" w14:textId="77777777" w:rsidR="000E0CBA" w:rsidRPr="001F7439" w:rsidRDefault="000E0CBA">
            <w:pPr>
              <w:pStyle w:val="TableParagraph"/>
              <w:rPr>
                <w:sz w:val="20"/>
                <w:szCs w:val="20"/>
                <w:lang w:val="es-MX"/>
              </w:rPr>
            </w:pPr>
          </w:p>
          <w:p w14:paraId="604A5C67" w14:textId="77777777" w:rsidR="000E0CBA" w:rsidRPr="001F7439" w:rsidRDefault="000E0CBA">
            <w:pPr>
              <w:pStyle w:val="TableParagraph"/>
              <w:rPr>
                <w:sz w:val="20"/>
                <w:szCs w:val="20"/>
                <w:lang w:val="es-MX"/>
              </w:rPr>
            </w:pPr>
          </w:p>
          <w:p w14:paraId="1FC7C538" w14:textId="77777777" w:rsidR="000E0CBA" w:rsidRPr="001F7439" w:rsidRDefault="000E0CBA">
            <w:pPr>
              <w:pStyle w:val="TableParagraph"/>
              <w:rPr>
                <w:sz w:val="20"/>
                <w:szCs w:val="20"/>
                <w:lang w:val="es-MX"/>
              </w:rPr>
            </w:pPr>
          </w:p>
          <w:p w14:paraId="4DE5BB1A" w14:textId="77777777" w:rsidR="000E0CBA" w:rsidRPr="001F7439" w:rsidRDefault="000E0CBA">
            <w:pPr>
              <w:pStyle w:val="TableParagraph"/>
              <w:rPr>
                <w:sz w:val="20"/>
                <w:szCs w:val="20"/>
                <w:lang w:val="es-MX"/>
              </w:rPr>
            </w:pPr>
          </w:p>
          <w:p w14:paraId="0147B269" w14:textId="77777777" w:rsidR="000E0CBA" w:rsidRPr="001F7439" w:rsidRDefault="00665A2B">
            <w:pPr>
              <w:pStyle w:val="TableParagraph"/>
              <w:spacing w:before="136"/>
              <w:ind w:left="86" w:right="88"/>
              <w:jc w:val="center"/>
              <w:rPr>
                <w:b/>
                <w:sz w:val="20"/>
                <w:szCs w:val="20"/>
                <w:lang w:val="es-MX"/>
              </w:rPr>
            </w:pPr>
            <w:r w:rsidRPr="001F7439">
              <w:rPr>
                <w:b/>
                <w:sz w:val="20"/>
                <w:szCs w:val="20"/>
                <w:lang w:val="es-MX"/>
              </w:rPr>
              <w:t xml:space="preserve">Lay </w:t>
            </w:r>
            <w:proofErr w:type="spellStart"/>
            <w:r w:rsidRPr="001F7439">
              <w:rPr>
                <w:b/>
                <w:sz w:val="20"/>
                <w:szCs w:val="20"/>
                <w:lang w:val="es-MX"/>
              </w:rPr>
              <w:t>out</w:t>
            </w:r>
            <w:proofErr w:type="spellEnd"/>
            <w:r w:rsidRPr="001F7439">
              <w:rPr>
                <w:b/>
                <w:sz w:val="20"/>
                <w:szCs w:val="20"/>
                <w:lang w:val="es-MX"/>
              </w:rPr>
              <w:t xml:space="preserve"> Arquitectónico</w:t>
            </w:r>
          </w:p>
        </w:tc>
        <w:tc>
          <w:tcPr>
            <w:tcW w:w="6563" w:type="dxa"/>
          </w:tcPr>
          <w:p w14:paraId="36941114" w14:textId="3EA764D8" w:rsidR="000E0CBA" w:rsidRPr="001F7439" w:rsidRDefault="00665A2B">
            <w:pPr>
              <w:pStyle w:val="TableParagraph"/>
              <w:ind w:left="103" w:right="100"/>
              <w:jc w:val="both"/>
              <w:rPr>
                <w:b/>
                <w:sz w:val="20"/>
                <w:szCs w:val="20"/>
                <w:lang w:val="es-MX"/>
              </w:rPr>
            </w:pPr>
            <w:r w:rsidRPr="001F7439">
              <w:rPr>
                <w:sz w:val="20"/>
                <w:szCs w:val="20"/>
                <w:lang w:val="es-MX"/>
              </w:rPr>
              <w:t>Arreglo arquitectónico aceptado por el Instituto que indica la pauta para la continuación del desarrollo del Proyecto Ejecutivo, establecido también como el hito con el que se inicia la fase de Construcción. El Lay</w:t>
            </w:r>
            <w:r w:rsidR="00305219" w:rsidRPr="001F7439">
              <w:rPr>
                <w:sz w:val="20"/>
                <w:szCs w:val="20"/>
                <w:lang w:val="es-MX"/>
              </w:rPr>
              <w:t xml:space="preserve"> </w:t>
            </w:r>
            <w:proofErr w:type="spellStart"/>
            <w:r w:rsidRPr="001F7439">
              <w:rPr>
                <w:sz w:val="20"/>
                <w:szCs w:val="20"/>
                <w:lang w:val="es-MX"/>
              </w:rPr>
              <w:t>out</w:t>
            </w:r>
            <w:proofErr w:type="spellEnd"/>
            <w:r w:rsidRPr="001F7439">
              <w:rPr>
                <w:sz w:val="20"/>
                <w:szCs w:val="20"/>
                <w:lang w:val="es-MX"/>
              </w:rPr>
              <w:t xml:space="preserve"> Arquitectónico corresponde a las partidas 1 a la 10 del Proyecto Ejecutivo definidas en el </w:t>
            </w:r>
            <w:r w:rsidRPr="001F7439">
              <w:rPr>
                <w:b/>
                <w:sz w:val="20"/>
                <w:szCs w:val="20"/>
                <w:lang w:val="es-MX"/>
              </w:rPr>
              <w:t>Anexo 7 (</w:t>
            </w:r>
            <w:r w:rsidRPr="001F7439">
              <w:rPr>
                <w:b/>
                <w:i/>
                <w:sz w:val="20"/>
                <w:szCs w:val="20"/>
                <w:lang w:val="es-MX"/>
              </w:rPr>
              <w:t>Programa de Obra</w:t>
            </w:r>
            <w:r w:rsidRPr="001F7439">
              <w:rPr>
                <w:b/>
                <w:sz w:val="20"/>
                <w:szCs w:val="20"/>
                <w:lang w:val="es-MX"/>
              </w:rPr>
              <w:t xml:space="preserve">) </w:t>
            </w:r>
            <w:r w:rsidRPr="001F7439">
              <w:rPr>
                <w:sz w:val="20"/>
                <w:szCs w:val="20"/>
                <w:lang w:val="es-MX"/>
              </w:rPr>
              <w:t xml:space="preserve">y es elaborado por el Desarrollador de conformidad con los alcances establecidos en el </w:t>
            </w:r>
            <w:r w:rsidRPr="001F7439">
              <w:rPr>
                <w:b/>
                <w:sz w:val="20"/>
                <w:szCs w:val="20"/>
                <w:lang w:val="es-MX"/>
              </w:rPr>
              <w:t>Apéndice</w:t>
            </w:r>
            <w:r w:rsidR="00F624C6" w:rsidRPr="001F7439">
              <w:rPr>
                <w:b/>
                <w:sz w:val="20"/>
                <w:szCs w:val="20"/>
                <w:lang w:val="es-MX"/>
              </w:rPr>
              <w:t xml:space="preserve"> </w:t>
            </w:r>
            <w:r w:rsidRPr="001F7439">
              <w:rPr>
                <w:b/>
                <w:sz w:val="20"/>
                <w:szCs w:val="20"/>
                <w:lang w:val="es-MX"/>
              </w:rPr>
              <w:t>C</w:t>
            </w:r>
            <w:r w:rsidR="00F624C6" w:rsidRPr="001F7439">
              <w:rPr>
                <w:b/>
                <w:sz w:val="20"/>
                <w:szCs w:val="20"/>
                <w:lang w:val="es-MX"/>
              </w:rPr>
              <w:t xml:space="preserve"> </w:t>
            </w:r>
            <w:r w:rsidRPr="001F7439">
              <w:rPr>
                <w:b/>
                <w:sz w:val="20"/>
                <w:szCs w:val="20"/>
                <w:lang w:val="es-MX"/>
              </w:rPr>
              <w:t xml:space="preserve">(Requerimientos Mínimos del Proyecto Ejecutivo)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 y Plan Funcional</w:t>
            </w:r>
            <w:r w:rsidRPr="001F7439">
              <w:rPr>
                <w:b/>
                <w:sz w:val="20"/>
                <w:szCs w:val="20"/>
                <w:lang w:val="es-MX"/>
              </w:rPr>
              <w:t xml:space="preserve">) </w:t>
            </w:r>
            <w:r w:rsidRPr="001F7439">
              <w:rPr>
                <w:sz w:val="20"/>
                <w:szCs w:val="20"/>
                <w:lang w:val="es-MX"/>
              </w:rPr>
              <w:t xml:space="preserve">y conforme a los procedimientos, plazos y términos establecidos en el </w:t>
            </w:r>
            <w:r w:rsidRPr="001F7439">
              <w:rPr>
                <w:b/>
                <w:sz w:val="20"/>
                <w:szCs w:val="20"/>
                <w:lang w:val="es-MX"/>
              </w:rPr>
              <w:t xml:space="preserve">Apéndice B (Procedimiento de Revisión de la Información de Diseño) </w:t>
            </w:r>
            <w:r w:rsidRPr="001F7439">
              <w:rPr>
                <w:sz w:val="20"/>
                <w:szCs w:val="20"/>
                <w:lang w:val="es-MX"/>
              </w:rPr>
              <w:t xml:space="preserve">del </w:t>
            </w:r>
            <w:r w:rsidRPr="001F7439">
              <w:rPr>
                <w:b/>
                <w:sz w:val="20"/>
                <w:szCs w:val="20"/>
                <w:lang w:val="es-MX"/>
              </w:rPr>
              <w:t>Anexo 5 (</w:t>
            </w:r>
            <w:r w:rsidRPr="001F7439">
              <w:rPr>
                <w:b/>
                <w:i/>
                <w:sz w:val="20"/>
                <w:szCs w:val="20"/>
                <w:lang w:val="es-MX"/>
              </w:rPr>
              <w:t>Procedimiento de</w:t>
            </w:r>
            <w:r w:rsidRPr="001F7439">
              <w:rPr>
                <w:b/>
                <w:i/>
                <w:spacing w:val="-8"/>
                <w:sz w:val="20"/>
                <w:szCs w:val="20"/>
                <w:lang w:val="es-MX"/>
              </w:rPr>
              <w:t xml:space="preserve"> </w:t>
            </w:r>
            <w:r w:rsidRPr="001F7439">
              <w:rPr>
                <w:b/>
                <w:i/>
                <w:sz w:val="20"/>
                <w:szCs w:val="20"/>
                <w:lang w:val="es-MX"/>
              </w:rPr>
              <w:t>Revisión</w:t>
            </w:r>
            <w:r w:rsidRPr="001F7439">
              <w:rPr>
                <w:b/>
                <w:sz w:val="20"/>
                <w:szCs w:val="20"/>
                <w:lang w:val="es-MX"/>
              </w:rPr>
              <w:t>).</w:t>
            </w:r>
          </w:p>
        </w:tc>
      </w:tr>
      <w:tr w:rsidR="000E0CBA" w:rsidRPr="008E7911" w14:paraId="2B6C94E5" w14:textId="77777777">
        <w:trPr>
          <w:trHeight w:hRule="exact" w:val="929"/>
        </w:trPr>
        <w:tc>
          <w:tcPr>
            <w:tcW w:w="2266" w:type="dxa"/>
          </w:tcPr>
          <w:p w14:paraId="244CF1A5" w14:textId="77777777" w:rsidR="000E0CBA" w:rsidRPr="001F7439" w:rsidRDefault="000E0CBA">
            <w:pPr>
              <w:pStyle w:val="TableParagraph"/>
              <w:spacing w:before="10"/>
              <w:rPr>
                <w:sz w:val="20"/>
                <w:szCs w:val="20"/>
                <w:lang w:val="es-MX"/>
              </w:rPr>
            </w:pPr>
          </w:p>
          <w:p w14:paraId="36DF08CE" w14:textId="77777777" w:rsidR="000E0CBA" w:rsidRPr="001F7439" w:rsidRDefault="00665A2B">
            <w:pPr>
              <w:pStyle w:val="TableParagraph"/>
              <w:ind w:left="85" w:right="88"/>
              <w:jc w:val="center"/>
              <w:rPr>
                <w:b/>
                <w:sz w:val="20"/>
                <w:szCs w:val="20"/>
                <w:lang w:val="es-MX"/>
              </w:rPr>
            </w:pPr>
            <w:r w:rsidRPr="001F7439">
              <w:rPr>
                <w:b/>
                <w:sz w:val="20"/>
                <w:szCs w:val="20"/>
                <w:lang w:val="es-MX"/>
              </w:rPr>
              <w:t>LEED AP</w:t>
            </w:r>
          </w:p>
        </w:tc>
        <w:tc>
          <w:tcPr>
            <w:tcW w:w="6563" w:type="dxa"/>
          </w:tcPr>
          <w:p w14:paraId="256193B7" w14:textId="77777777" w:rsidR="000E0CBA" w:rsidRPr="001F7439" w:rsidRDefault="00665A2B">
            <w:pPr>
              <w:pStyle w:val="TableParagraph"/>
              <w:ind w:left="103" w:right="103"/>
              <w:jc w:val="both"/>
              <w:rPr>
                <w:sz w:val="20"/>
                <w:szCs w:val="20"/>
                <w:lang w:val="es-MX"/>
              </w:rPr>
            </w:pPr>
            <w:r w:rsidRPr="001F7439">
              <w:rPr>
                <w:sz w:val="20"/>
                <w:szCs w:val="20"/>
                <w:lang w:val="es-MX"/>
              </w:rPr>
              <w:t>Profesional acreditado por la USGBC (</w:t>
            </w:r>
            <w:r w:rsidRPr="001F7439">
              <w:rPr>
                <w:i/>
                <w:sz w:val="20"/>
                <w:szCs w:val="20"/>
                <w:lang w:val="es-MX"/>
              </w:rPr>
              <w:t xml:space="preserve">US Green </w:t>
            </w:r>
            <w:proofErr w:type="spellStart"/>
            <w:r w:rsidRPr="001F7439">
              <w:rPr>
                <w:i/>
                <w:sz w:val="20"/>
                <w:szCs w:val="20"/>
                <w:lang w:val="es-MX"/>
              </w:rPr>
              <w:t>Building</w:t>
            </w:r>
            <w:proofErr w:type="spellEnd"/>
            <w:r w:rsidRPr="001F7439">
              <w:rPr>
                <w:i/>
                <w:sz w:val="20"/>
                <w:szCs w:val="20"/>
                <w:lang w:val="es-MX"/>
              </w:rPr>
              <w:t xml:space="preserve"> Council</w:t>
            </w:r>
            <w:r w:rsidRPr="001F7439">
              <w:rPr>
                <w:sz w:val="20"/>
                <w:szCs w:val="20"/>
                <w:lang w:val="es-MX"/>
              </w:rPr>
              <w:t xml:space="preserve">), que asesorará al Desarrollador en el Proyecto, a efecto de que cumpla con los criterios de sustentabilidad requeridos en el </w:t>
            </w:r>
            <w:r w:rsidRPr="001F7439">
              <w:rPr>
                <w:b/>
                <w:sz w:val="20"/>
                <w:szCs w:val="20"/>
                <w:lang w:val="es-MX"/>
              </w:rPr>
              <w:t>Anexo 8 (</w:t>
            </w:r>
            <w:r w:rsidRPr="001F7439">
              <w:rPr>
                <w:b/>
                <w:i/>
                <w:sz w:val="20"/>
                <w:szCs w:val="20"/>
                <w:lang w:val="es-MX"/>
              </w:rPr>
              <w:t>Requerimientos de Diseño, Construcción y Plan Funcional</w:t>
            </w:r>
            <w:r w:rsidRPr="001F7439">
              <w:rPr>
                <w:b/>
                <w:sz w:val="20"/>
                <w:szCs w:val="20"/>
                <w:lang w:val="es-MX"/>
              </w:rPr>
              <w:t>)</w:t>
            </w:r>
            <w:r w:rsidRPr="001F7439">
              <w:rPr>
                <w:sz w:val="20"/>
                <w:szCs w:val="20"/>
                <w:lang w:val="es-MX"/>
              </w:rPr>
              <w:t>.</w:t>
            </w:r>
          </w:p>
        </w:tc>
      </w:tr>
      <w:tr w:rsidR="000E0CBA" w:rsidRPr="008E7911" w14:paraId="161C8C2D" w14:textId="77777777">
        <w:trPr>
          <w:trHeight w:hRule="exact" w:val="470"/>
        </w:trPr>
        <w:tc>
          <w:tcPr>
            <w:tcW w:w="2266" w:type="dxa"/>
          </w:tcPr>
          <w:p w14:paraId="7F98DE9E" w14:textId="77777777" w:rsidR="000E0CBA" w:rsidRPr="001F7439" w:rsidRDefault="00665A2B">
            <w:pPr>
              <w:pStyle w:val="TableParagraph"/>
              <w:spacing w:before="113"/>
              <w:ind w:left="86" w:right="88"/>
              <w:jc w:val="center"/>
              <w:rPr>
                <w:b/>
                <w:sz w:val="20"/>
                <w:szCs w:val="20"/>
                <w:lang w:val="es-MX"/>
              </w:rPr>
            </w:pPr>
            <w:r w:rsidRPr="001F7439">
              <w:rPr>
                <w:b/>
                <w:sz w:val="20"/>
                <w:szCs w:val="20"/>
                <w:lang w:val="es-MX"/>
              </w:rPr>
              <w:t xml:space="preserve">LEED </w:t>
            </w:r>
            <w:proofErr w:type="spellStart"/>
            <w:r w:rsidRPr="001F7439">
              <w:rPr>
                <w:b/>
                <w:sz w:val="20"/>
                <w:szCs w:val="20"/>
                <w:lang w:val="es-MX"/>
              </w:rPr>
              <w:t>Healthcare</w:t>
            </w:r>
            <w:proofErr w:type="spellEnd"/>
          </w:p>
        </w:tc>
        <w:tc>
          <w:tcPr>
            <w:tcW w:w="6563" w:type="dxa"/>
          </w:tcPr>
          <w:p w14:paraId="26A153E7"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Estándares de sustentabilidad establecidos por la USGBC (</w:t>
            </w:r>
            <w:r w:rsidRPr="001F7439">
              <w:rPr>
                <w:i/>
                <w:sz w:val="20"/>
                <w:szCs w:val="20"/>
                <w:lang w:val="es-MX"/>
              </w:rPr>
              <w:t xml:space="preserve">US Green </w:t>
            </w:r>
            <w:proofErr w:type="spellStart"/>
            <w:r w:rsidRPr="001F7439">
              <w:rPr>
                <w:i/>
                <w:sz w:val="20"/>
                <w:szCs w:val="20"/>
                <w:lang w:val="es-MX"/>
              </w:rPr>
              <w:t>Building</w:t>
            </w:r>
            <w:proofErr w:type="spellEnd"/>
            <w:r w:rsidRPr="001F7439">
              <w:rPr>
                <w:i/>
                <w:sz w:val="20"/>
                <w:szCs w:val="20"/>
                <w:lang w:val="es-MX"/>
              </w:rPr>
              <w:t xml:space="preserve"> Council</w:t>
            </w:r>
            <w:r w:rsidRPr="001F7439">
              <w:rPr>
                <w:sz w:val="20"/>
                <w:szCs w:val="20"/>
                <w:lang w:val="es-MX"/>
              </w:rPr>
              <w:t>) para la Certificación de infraestructura hospitalaria.</w:t>
            </w:r>
          </w:p>
        </w:tc>
      </w:tr>
    </w:tbl>
    <w:p w14:paraId="603A6A38" w14:textId="77777777" w:rsidR="000E0CBA" w:rsidRPr="001F7439" w:rsidRDefault="000E0CBA">
      <w:pPr>
        <w:rPr>
          <w:sz w:val="20"/>
          <w:szCs w:val="20"/>
          <w:lang w:val="es-MX"/>
        </w:rPr>
        <w:sectPr w:rsidR="000E0CBA" w:rsidRPr="001F7439">
          <w:pgSz w:w="12240" w:h="15840"/>
          <w:pgMar w:top="980" w:right="1580" w:bottom="1060" w:left="1480" w:header="715" w:footer="873" w:gutter="0"/>
          <w:cols w:space="720"/>
        </w:sectPr>
      </w:pPr>
    </w:p>
    <w:p w14:paraId="3C09D84F" w14:textId="77777777" w:rsidR="000E0CBA" w:rsidRPr="001F7439" w:rsidRDefault="000E0CBA">
      <w:pPr>
        <w:pStyle w:val="Textoindependiente"/>
        <w:rPr>
          <w:sz w:val="20"/>
          <w:szCs w:val="20"/>
          <w:lang w:val="es-MX"/>
        </w:rPr>
      </w:pPr>
    </w:p>
    <w:p w14:paraId="60BC331A"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43CEA3B3" w14:textId="77777777">
        <w:trPr>
          <w:trHeight w:hRule="exact" w:val="3231"/>
        </w:trPr>
        <w:tc>
          <w:tcPr>
            <w:tcW w:w="2266" w:type="dxa"/>
          </w:tcPr>
          <w:p w14:paraId="2F015592" w14:textId="77777777" w:rsidR="000E0CBA" w:rsidRPr="001F7439" w:rsidRDefault="000E0CBA">
            <w:pPr>
              <w:pStyle w:val="TableParagraph"/>
              <w:rPr>
                <w:sz w:val="20"/>
                <w:szCs w:val="20"/>
                <w:lang w:val="es-MX"/>
              </w:rPr>
            </w:pPr>
          </w:p>
          <w:p w14:paraId="613C95CF" w14:textId="77777777" w:rsidR="000E0CBA" w:rsidRPr="001F7439" w:rsidRDefault="000E0CBA">
            <w:pPr>
              <w:pStyle w:val="TableParagraph"/>
              <w:rPr>
                <w:sz w:val="20"/>
                <w:szCs w:val="20"/>
                <w:lang w:val="es-MX"/>
              </w:rPr>
            </w:pPr>
          </w:p>
          <w:p w14:paraId="6C4C02E2" w14:textId="77777777" w:rsidR="000E0CBA" w:rsidRPr="001F7439" w:rsidRDefault="000E0CBA">
            <w:pPr>
              <w:pStyle w:val="TableParagraph"/>
              <w:rPr>
                <w:sz w:val="20"/>
                <w:szCs w:val="20"/>
                <w:lang w:val="es-MX"/>
              </w:rPr>
            </w:pPr>
          </w:p>
          <w:p w14:paraId="3B178C64" w14:textId="77777777" w:rsidR="000E0CBA" w:rsidRPr="001F7439" w:rsidRDefault="000E0CBA">
            <w:pPr>
              <w:pStyle w:val="TableParagraph"/>
              <w:rPr>
                <w:sz w:val="20"/>
                <w:szCs w:val="20"/>
                <w:lang w:val="es-MX"/>
              </w:rPr>
            </w:pPr>
          </w:p>
          <w:p w14:paraId="1171AE93" w14:textId="77777777" w:rsidR="000E0CBA" w:rsidRPr="001F7439" w:rsidRDefault="000E0CBA">
            <w:pPr>
              <w:pStyle w:val="TableParagraph"/>
              <w:rPr>
                <w:sz w:val="20"/>
                <w:szCs w:val="20"/>
                <w:lang w:val="es-MX"/>
              </w:rPr>
            </w:pPr>
          </w:p>
          <w:p w14:paraId="5142F380" w14:textId="77777777" w:rsidR="000E0CBA" w:rsidRPr="001F7439" w:rsidRDefault="000E0CBA">
            <w:pPr>
              <w:pStyle w:val="TableParagraph"/>
              <w:spacing w:before="10"/>
              <w:rPr>
                <w:sz w:val="20"/>
                <w:szCs w:val="20"/>
                <w:lang w:val="es-MX"/>
              </w:rPr>
            </w:pPr>
          </w:p>
          <w:p w14:paraId="108454E3" w14:textId="77777777" w:rsidR="000E0CBA" w:rsidRPr="001F7439" w:rsidRDefault="00665A2B">
            <w:pPr>
              <w:pStyle w:val="TableParagraph"/>
              <w:ind w:left="86" w:right="88"/>
              <w:jc w:val="center"/>
              <w:rPr>
                <w:b/>
                <w:sz w:val="20"/>
                <w:szCs w:val="20"/>
                <w:lang w:val="es-MX"/>
              </w:rPr>
            </w:pPr>
            <w:r w:rsidRPr="001F7439">
              <w:rPr>
                <w:b/>
                <w:sz w:val="20"/>
                <w:szCs w:val="20"/>
                <w:lang w:val="es-MX"/>
              </w:rPr>
              <w:t>Legislación</w:t>
            </w:r>
          </w:p>
        </w:tc>
        <w:tc>
          <w:tcPr>
            <w:tcW w:w="6563" w:type="dxa"/>
          </w:tcPr>
          <w:p w14:paraId="3FB944B5" w14:textId="77777777" w:rsidR="000E0CBA" w:rsidRPr="001F7439" w:rsidRDefault="000E0CBA" w:rsidP="00EE4393">
            <w:pPr>
              <w:pStyle w:val="TableParagraph"/>
              <w:spacing w:before="5"/>
              <w:jc w:val="both"/>
              <w:rPr>
                <w:sz w:val="20"/>
                <w:szCs w:val="20"/>
                <w:lang w:val="es-MX"/>
              </w:rPr>
            </w:pPr>
          </w:p>
          <w:p w14:paraId="418DAF17" w14:textId="444D1E3F" w:rsidR="000E0CBA" w:rsidRPr="001F7439" w:rsidRDefault="00665A2B" w:rsidP="00EE4393">
            <w:pPr>
              <w:pStyle w:val="TableParagraph"/>
              <w:numPr>
                <w:ilvl w:val="0"/>
                <w:numId w:val="13"/>
              </w:numPr>
              <w:tabs>
                <w:tab w:val="left" w:pos="475"/>
              </w:tabs>
              <w:ind w:right="105" w:firstLine="0"/>
              <w:jc w:val="both"/>
              <w:rPr>
                <w:sz w:val="20"/>
                <w:szCs w:val="20"/>
                <w:lang w:val="es-MX"/>
              </w:rPr>
            </w:pPr>
            <w:r w:rsidRPr="001F7439">
              <w:rPr>
                <w:sz w:val="20"/>
                <w:szCs w:val="20"/>
                <w:lang w:val="es-MX"/>
              </w:rPr>
              <w:t>Cualquier Código, Ley, Reglamento u ordenamiento legal vigente en México</w:t>
            </w:r>
            <w:r w:rsidR="00F624C6" w:rsidRPr="001F7439">
              <w:rPr>
                <w:sz w:val="20"/>
                <w:szCs w:val="20"/>
                <w:lang w:val="es-MX"/>
              </w:rPr>
              <w:t xml:space="preserve">  </w:t>
            </w:r>
            <w:r w:rsidRPr="001F7439">
              <w:rPr>
                <w:sz w:val="20"/>
                <w:szCs w:val="20"/>
                <w:lang w:val="es-MX"/>
              </w:rPr>
              <w:t>o</w:t>
            </w:r>
            <w:r w:rsidR="00F624C6" w:rsidRPr="001F7439">
              <w:rPr>
                <w:sz w:val="20"/>
                <w:szCs w:val="20"/>
                <w:lang w:val="es-MX"/>
              </w:rPr>
              <w:t xml:space="preserve">  </w:t>
            </w:r>
            <w:r w:rsidRPr="001F7439">
              <w:rPr>
                <w:sz w:val="20"/>
                <w:szCs w:val="20"/>
                <w:lang w:val="es-MX"/>
              </w:rPr>
              <w:t>en</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sz w:val="20"/>
                <w:szCs w:val="20"/>
                <w:lang w:val="es-MX"/>
              </w:rPr>
              <w:t>estado</w:t>
            </w:r>
            <w:r w:rsidR="00F624C6" w:rsidRPr="001F7439">
              <w:rPr>
                <w:sz w:val="20"/>
                <w:szCs w:val="20"/>
                <w:lang w:val="es-MX"/>
              </w:rPr>
              <w:t xml:space="preserve">  </w:t>
            </w:r>
            <w:r w:rsidRPr="001F7439">
              <w:rPr>
                <w:sz w:val="20"/>
                <w:szCs w:val="20"/>
                <w:lang w:val="es-MX"/>
              </w:rPr>
              <w:t>de</w:t>
            </w:r>
            <w:r w:rsidR="00F624C6" w:rsidRPr="001F7439">
              <w:rPr>
                <w:sz w:val="20"/>
                <w:szCs w:val="20"/>
                <w:lang w:val="es-MX"/>
              </w:rPr>
              <w:t xml:space="preserve">  </w:t>
            </w:r>
            <w:r w:rsidR="00AB3B7A" w:rsidRPr="001F7439">
              <w:rPr>
                <w:sz w:val="20"/>
                <w:szCs w:val="20"/>
                <w:lang w:val="es-MX"/>
              </w:rPr>
              <w:t>Nayarit</w:t>
            </w:r>
            <w:r w:rsidRPr="001F7439">
              <w:rPr>
                <w:sz w:val="20"/>
                <w:szCs w:val="20"/>
                <w:lang w:val="es-MX"/>
              </w:rPr>
              <w:t>,</w:t>
            </w:r>
            <w:r w:rsidR="00F624C6" w:rsidRPr="001F7439">
              <w:rPr>
                <w:sz w:val="20"/>
                <w:szCs w:val="20"/>
                <w:lang w:val="es-MX"/>
              </w:rPr>
              <w:t xml:space="preserve">  </w:t>
            </w:r>
            <w:r w:rsidRPr="001F7439">
              <w:rPr>
                <w:sz w:val="20"/>
                <w:szCs w:val="20"/>
                <w:lang w:val="es-MX"/>
              </w:rPr>
              <w:t>según</w:t>
            </w:r>
            <w:r w:rsidR="00F624C6" w:rsidRPr="001F7439">
              <w:rPr>
                <w:sz w:val="20"/>
                <w:szCs w:val="20"/>
                <w:lang w:val="es-MX"/>
              </w:rPr>
              <w:t xml:space="preserve">  </w:t>
            </w:r>
            <w:r w:rsidRPr="001F7439">
              <w:rPr>
                <w:sz w:val="20"/>
                <w:szCs w:val="20"/>
                <w:lang w:val="es-MX"/>
              </w:rPr>
              <w:t>sea</w:t>
            </w:r>
            <w:r w:rsidR="00F624C6" w:rsidRPr="001F7439">
              <w:rPr>
                <w:sz w:val="20"/>
                <w:szCs w:val="20"/>
                <w:lang w:val="es-MX"/>
              </w:rPr>
              <w:t xml:space="preserve">  </w:t>
            </w:r>
            <w:r w:rsidRPr="001F7439">
              <w:rPr>
                <w:spacing w:val="42"/>
                <w:sz w:val="20"/>
                <w:szCs w:val="20"/>
                <w:lang w:val="es-MX"/>
              </w:rPr>
              <w:t xml:space="preserve"> </w:t>
            </w:r>
            <w:r w:rsidRPr="001F7439">
              <w:rPr>
                <w:sz w:val="20"/>
                <w:szCs w:val="20"/>
                <w:lang w:val="es-MX"/>
              </w:rPr>
              <w:t>aplicable;</w:t>
            </w:r>
          </w:p>
          <w:p w14:paraId="7382EF4D" w14:textId="5D8E3179" w:rsidR="000E0CBA" w:rsidRPr="001F7439" w:rsidRDefault="00665A2B" w:rsidP="00EE4393">
            <w:pPr>
              <w:pStyle w:val="TableParagraph"/>
              <w:numPr>
                <w:ilvl w:val="0"/>
                <w:numId w:val="13"/>
              </w:numPr>
              <w:tabs>
                <w:tab w:val="left" w:pos="384"/>
              </w:tabs>
              <w:ind w:right="105" w:firstLine="0"/>
              <w:jc w:val="both"/>
              <w:rPr>
                <w:sz w:val="20"/>
                <w:szCs w:val="20"/>
                <w:lang w:val="es-MX"/>
              </w:rPr>
            </w:pPr>
            <w:r w:rsidRPr="001F7439">
              <w:rPr>
                <w:sz w:val="20"/>
                <w:szCs w:val="20"/>
                <w:lang w:val="es-MX"/>
              </w:rPr>
              <w:t>Cualquier norma oficial mexicana, norma mexicana (NMX), norma o lineamiento internacional, normatividad, regulación, reglamento, regla, directriz o disposición similar que sea aplicable al Hospital, el Instituto y al Desarrollador, siempre y cuando su contenido se haya publicado en el Diario Oficial de la Federación, o su equivalente por parte del Municipio y</w:t>
            </w:r>
            <w:r w:rsidR="00F624C6" w:rsidRPr="001F7439">
              <w:rPr>
                <w:sz w:val="20"/>
                <w:szCs w:val="20"/>
                <w:lang w:val="es-MX"/>
              </w:rPr>
              <w:t xml:space="preserve"> </w:t>
            </w:r>
            <w:r w:rsidRPr="001F7439">
              <w:rPr>
                <w:sz w:val="20"/>
                <w:szCs w:val="20"/>
                <w:lang w:val="es-MX"/>
              </w:rPr>
              <w:t>del Estado, o el mismo sea notificado por parte del Instituto al Desarrollador de carácter regulatorio tanto de infraestructura como de Equipamiento y procesos operativos emitidos por el Instituto aplicables a sus unidades médicas,</w:t>
            </w:r>
            <w:r w:rsidRPr="001F7439">
              <w:rPr>
                <w:spacing w:val="-14"/>
                <w:sz w:val="20"/>
                <w:szCs w:val="20"/>
                <w:lang w:val="es-MX"/>
              </w:rPr>
              <w:t xml:space="preserve"> </w:t>
            </w:r>
            <w:r w:rsidRPr="001F7439">
              <w:rPr>
                <w:sz w:val="20"/>
                <w:szCs w:val="20"/>
                <w:lang w:val="es-MX"/>
              </w:rPr>
              <w:t>y</w:t>
            </w:r>
          </w:p>
          <w:p w14:paraId="01235709" w14:textId="77777777" w:rsidR="000E0CBA" w:rsidRPr="001F7439" w:rsidRDefault="00665A2B" w:rsidP="00EE4393">
            <w:pPr>
              <w:pStyle w:val="TableParagraph"/>
              <w:numPr>
                <w:ilvl w:val="0"/>
                <w:numId w:val="13"/>
              </w:numPr>
              <w:tabs>
                <w:tab w:val="left" w:pos="331"/>
              </w:tabs>
              <w:ind w:right="106" w:firstLine="0"/>
              <w:jc w:val="both"/>
              <w:rPr>
                <w:sz w:val="20"/>
                <w:szCs w:val="20"/>
                <w:lang w:val="es-MX"/>
              </w:rPr>
            </w:pPr>
            <w:r w:rsidRPr="001F7439">
              <w:rPr>
                <w:sz w:val="20"/>
                <w:szCs w:val="20"/>
                <w:lang w:val="es-MX"/>
              </w:rPr>
              <w:t>Normas, manuales y lineamientos a nivel general emitidos por el Instituto aplicables a sus unidades médicas y no médicas, y a los servicios realizados en éstas.</w:t>
            </w:r>
          </w:p>
        </w:tc>
      </w:tr>
      <w:tr w:rsidR="000E0CBA" w:rsidRPr="008E7911" w14:paraId="0D47C904" w14:textId="77777777">
        <w:trPr>
          <w:trHeight w:hRule="exact" w:val="2081"/>
        </w:trPr>
        <w:tc>
          <w:tcPr>
            <w:tcW w:w="2266" w:type="dxa"/>
          </w:tcPr>
          <w:p w14:paraId="696AE30B" w14:textId="77777777" w:rsidR="000E0CBA" w:rsidRPr="001F7439" w:rsidRDefault="000E0CBA">
            <w:pPr>
              <w:pStyle w:val="TableParagraph"/>
              <w:rPr>
                <w:sz w:val="20"/>
                <w:szCs w:val="20"/>
                <w:lang w:val="es-MX"/>
              </w:rPr>
            </w:pPr>
          </w:p>
          <w:p w14:paraId="4494FA35" w14:textId="77777777" w:rsidR="000E0CBA" w:rsidRPr="001F7439" w:rsidRDefault="000E0CBA">
            <w:pPr>
              <w:pStyle w:val="TableParagraph"/>
              <w:rPr>
                <w:sz w:val="20"/>
                <w:szCs w:val="20"/>
                <w:lang w:val="es-MX"/>
              </w:rPr>
            </w:pPr>
          </w:p>
          <w:p w14:paraId="224F9B99" w14:textId="77777777" w:rsidR="000E0CBA" w:rsidRPr="001F7439" w:rsidRDefault="000E0CBA">
            <w:pPr>
              <w:pStyle w:val="TableParagraph"/>
              <w:rPr>
                <w:sz w:val="20"/>
                <w:szCs w:val="20"/>
                <w:lang w:val="es-MX"/>
              </w:rPr>
            </w:pPr>
          </w:p>
          <w:p w14:paraId="6310F5FA" w14:textId="77777777" w:rsidR="000E0CBA" w:rsidRPr="001F7439" w:rsidRDefault="00665A2B">
            <w:pPr>
              <w:pStyle w:val="TableParagraph"/>
              <w:spacing w:before="161"/>
              <w:ind w:left="86" w:right="88"/>
              <w:jc w:val="center"/>
              <w:rPr>
                <w:b/>
                <w:sz w:val="20"/>
                <w:szCs w:val="20"/>
                <w:lang w:val="es-MX"/>
              </w:rPr>
            </w:pPr>
            <w:r w:rsidRPr="001F7439">
              <w:rPr>
                <w:b/>
                <w:sz w:val="20"/>
                <w:szCs w:val="20"/>
                <w:lang w:val="es-MX"/>
              </w:rPr>
              <w:t>Legislación Adversa</w:t>
            </w:r>
          </w:p>
        </w:tc>
        <w:tc>
          <w:tcPr>
            <w:tcW w:w="6563" w:type="dxa"/>
          </w:tcPr>
          <w:p w14:paraId="1CB956E8" w14:textId="77777777" w:rsidR="000E0CBA" w:rsidRPr="001F7439" w:rsidRDefault="00665A2B">
            <w:pPr>
              <w:pStyle w:val="TableParagraph"/>
              <w:ind w:left="103" w:right="104"/>
              <w:jc w:val="both"/>
              <w:rPr>
                <w:sz w:val="20"/>
                <w:szCs w:val="20"/>
                <w:lang w:val="es-MX"/>
              </w:rPr>
            </w:pPr>
            <w:r w:rsidRPr="001F7439">
              <w:rPr>
                <w:sz w:val="20"/>
                <w:szCs w:val="20"/>
                <w:lang w:val="es-MX"/>
              </w:rPr>
              <w:t>Cualquier Cambio en Legislación que de aprobarse: pudiera tener un efecto adverso sobre la capacidad legal y de pago del Instituto para cumplir con cualquiera de sus obligaciones en relación con el Proyecto, que sean indispensables para el Desarrollador y/o sus Acreedores. En el entendido que, tratándose de un Cambio en Legislación que tendría el efecto de transferir la capacidad legal y de pago del Instituto en relación con sus principales obligaciones a una nueva entidad, la Legislación correspondiente no sería una Legislación Adversa si la nueva entidad se rige por una normatividad similar y tiene la capacidad de cumplir con las obligaciones principales bajo el Contrato.</w:t>
            </w:r>
          </w:p>
        </w:tc>
      </w:tr>
      <w:tr w:rsidR="000E0CBA" w:rsidRPr="008E7911" w14:paraId="5515DC80" w14:textId="77777777">
        <w:trPr>
          <w:trHeight w:hRule="exact" w:val="324"/>
        </w:trPr>
        <w:tc>
          <w:tcPr>
            <w:tcW w:w="2266" w:type="dxa"/>
          </w:tcPr>
          <w:p w14:paraId="15F763EA" w14:textId="77777777" w:rsidR="000E0CBA" w:rsidRPr="001F7439" w:rsidRDefault="00665A2B">
            <w:pPr>
              <w:pStyle w:val="TableParagraph"/>
              <w:spacing w:before="41"/>
              <w:ind w:left="87" w:right="88"/>
              <w:jc w:val="center"/>
              <w:rPr>
                <w:b/>
                <w:sz w:val="20"/>
                <w:szCs w:val="20"/>
                <w:lang w:val="es-MX"/>
              </w:rPr>
            </w:pPr>
            <w:r w:rsidRPr="001F7439">
              <w:rPr>
                <w:b/>
                <w:sz w:val="20"/>
                <w:szCs w:val="20"/>
                <w:lang w:val="es-MX"/>
              </w:rPr>
              <w:t>Ley APP</w:t>
            </w:r>
          </w:p>
        </w:tc>
        <w:tc>
          <w:tcPr>
            <w:tcW w:w="6563" w:type="dxa"/>
          </w:tcPr>
          <w:p w14:paraId="4EC0CA18"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Ley de Asociaciones Público Privadas.</w:t>
            </w:r>
          </w:p>
        </w:tc>
      </w:tr>
      <w:tr w:rsidR="000E0CBA" w:rsidRPr="008E7911" w14:paraId="51204FE3" w14:textId="77777777">
        <w:trPr>
          <w:trHeight w:hRule="exact" w:val="955"/>
        </w:trPr>
        <w:tc>
          <w:tcPr>
            <w:tcW w:w="2266" w:type="dxa"/>
          </w:tcPr>
          <w:p w14:paraId="42B8F5EA" w14:textId="77777777" w:rsidR="000E0CBA" w:rsidRPr="001F7439" w:rsidRDefault="00665A2B">
            <w:pPr>
              <w:pStyle w:val="TableParagraph"/>
              <w:spacing w:before="125"/>
              <w:ind w:left="87" w:right="87"/>
              <w:jc w:val="center"/>
              <w:rPr>
                <w:b/>
                <w:sz w:val="20"/>
                <w:szCs w:val="20"/>
                <w:lang w:val="es-MX"/>
              </w:rPr>
            </w:pPr>
            <w:r w:rsidRPr="001F7439">
              <w:rPr>
                <w:b/>
                <w:sz w:val="20"/>
                <w:szCs w:val="20"/>
                <w:lang w:val="es-MX"/>
              </w:rPr>
              <w:t>Límite Mensual de Deducciones para la Tarifa Mensual 3</w:t>
            </w:r>
          </w:p>
        </w:tc>
        <w:tc>
          <w:tcPr>
            <w:tcW w:w="6563" w:type="dxa"/>
          </w:tcPr>
          <w:p w14:paraId="4CBEDC90" w14:textId="0FF843D3" w:rsidR="000E0CBA" w:rsidRPr="001F7439" w:rsidRDefault="00665A2B">
            <w:pPr>
              <w:pStyle w:val="TableParagraph"/>
              <w:spacing w:before="7"/>
              <w:ind w:left="103" w:right="106"/>
              <w:jc w:val="both"/>
              <w:rPr>
                <w:sz w:val="20"/>
                <w:szCs w:val="20"/>
                <w:lang w:val="es-MX"/>
              </w:rPr>
            </w:pPr>
            <w:r w:rsidRPr="001F7439">
              <w:rPr>
                <w:sz w:val="20"/>
                <w:szCs w:val="20"/>
                <w:lang w:val="es-MX"/>
              </w:rPr>
              <w:t xml:space="preserve">La deducción máxima que se podrá aplicar a la Tarifa Mensual 3 en el Mes Contractual, calculada como un porcentaje de la Tarifa Mensual 3, conforme a lo establecido en la </w:t>
            </w:r>
            <w:r w:rsidR="001A2E92" w:rsidRPr="001F7439">
              <w:rPr>
                <w:sz w:val="20"/>
                <w:szCs w:val="20"/>
                <w:lang w:val="es-MX"/>
              </w:rPr>
              <w:t>s</w:t>
            </w:r>
            <w:r w:rsidRPr="001F7439">
              <w:rPr>
                <w:sz w:val="20"/>
                <w:szCs w:val="20"/>
                <w:lang w:val="es-MX"/>
              </w:rPr>
              <w:t>ección E correspondiente a la Tarifa Mensual 3 de la</w:t>
            </w:r>
            <w:r w:rsidR="00F624C6" w:rsidRPr="001F7439">
              <w:rPr>
                <w:sz w:val="20"/>
                <w:szCs w:val="20"/>
                <w:lang w:val="es-MX"/>
              </w:rPr>
              <w:t xml:space="preserve"> </w:t>
            </w:r>
            <w:r w:rsidRPr="001F7439">
              <w:rPr>
                <w:sz w:val="20"/>
                <w:szCs w:val="20"/>
                <w:lang w:val="es-MX"/>
              </w:rPr>
              <w:t xml:space="preserve">Parte 2 del </w:t>
            </w:r>
            <w:r w:rsidRPr="001F7439">
              <w:rPr>
                <w:b/>
                <w:sz w:val="20"/>
                <w:szCs w:val="20"/>
                <w:lang w:val="es-MX"/>
              </w:rPr>
              <w:t>Anexo 4 (</w:t>
            </w:r>
            <w:r w:rsidRPr="001F7439">
              <w:rPr>
                <w:b/>
                <w:i/>
                <w:sz w:val="20"/>
                <w:szCs w:val="20"/>
                <w:lang w:val="es-MX"/>
              </w:rPr>
              <w:t>Mecanismo de</w:t>
            </w:r>
            <w:r w:rsidRPr="001F7439">
              <w:rPr>
                <w:b/>
                <w:i/>
                <w:spacing w:val="-5"/>
                <w:sz w:val="20"/>
                <w:szCs w:val="20"/>
                <w:lang w:val="es-MX"/>
              </w:rPr>
              <w:t xml:space="preserve"> </w:t>
            </w:r>
            <w:r w:rsidRPr="001F7439">
              <w:rPr>
                <w:b/>
                <w:i/>
                <w:sz w:val="20"/>
                <w:szCs w:val="20"/>
                <w:lang w:val="es-MX"/>
              </w:rPr>
              <w:t>Pagos</w:t>
            </w:r>
            <w:r w:rsidRPr="001F7439">
              <w:rPr>
                <w:b/>
                <w:sz w:val="20"/>
                <w:szCs w:val="20"/>
                <w:lang w:val="es-MX"/>
              </w:rPr>
              <w:t>)</w:t>
            </w:r>
            <w:r w:rsidRPr="001F7439">
              <w:rPr>
                <w:sz w:val="20"/>
                <w:szCs w:val="20"/>
                <w:lang w:val="es-MX"/>
              </w:rPr>
              <w:t>.</w:t>
            </w:r>
          </w:p>
        </w:tc>
      </w:tr>
      <w:tr w:rsidR="000E0CBA" w:rsidRPr="008E7911" w14:paraId="5450580F" w14:textId="77777777">
        <w:trPr>
          <w:trHeight w:hRule="exact" w:val="956"/>
        </w:trPr>
        <w:tc>
          <w:tcPr>
            <w:tcW w:w="2266" w:type="dxa"/>
          </w:tcPr>
          <w:p w14:paraId="5FA58D8E" w14:textId="77777777" w:rsidR="000E0CBA" w:rsidRPr="001F7439" w:rsidRDefault="00665A2B">
            <w:pPr>
              <w:pStyle w:val="TableParagraph"/>
              <w:spacing w:before="125"/>
              <w:ind w:left="136" w:right="137"/>
              <w:jc w:val="center"/>
              <w:rPr>
                <w:b/>
                <w:sz w:val="20"/>
                <w:szCs w:val="20"/>
                <w:lang w:val="es-MX"/>
              </w:rPr>
            </w:pPr>
            <w:r w:rsidRPr="001F7439">
              <w:rPr>
                <w:b/>
                <w:sz w:val="20"/>
                <w:szCs w:val="20"/>
                <w:lang w:val="es-MX"/>
              </w:rPr>
              <w:t>Lista de Consumibles del Equipo o Lista de Consumibles</w:t>
            </w:r>
          </w:p>
        </w:tc>
        <w:tc>
          <w:tcPr>
            <w:tcW w:w="6563" w:type="dxa"/>
          </w:tcPr>
          <w:p w14:paraId="6D347579" w14:textId="77777777" w:rsidR="000E0CBA" w:rsidRPr="001F7439" w:rsidRDefault="000E0CBA" w:rsidP="00EE4393">
            <w:pPr>
              <w:pStyle w:val="TableParagraph"/>
              <w:spacing w:before="5"/>
              <w:jc w:val="both"/>
              <w:rPr>
                <w:sz w:val="20"/>
                <w:szCs w:val="20"/>
                <w:lang w:val="es-MX"/>
              </w:rPr>
            </w:pPr>
          </w:p>
          <w:p w14:paraId="108B8A96" w14:textId="77777777" w:rsidR="000E0CBA" w:rsidRPr="001F7439" w:rsidRDefault="00665A2B" w:rsidP="00EE4393">
            <w:pPr>
              <w:pStyle w:val="TableParagraph"/>
              <w:ind w:left="103" w:right="100"/>
              <w:jc w:val="both"/>
              <w:rPr>
                <w:b/>
                <w:sz w:val="20"/>
                <w:szCs w:val="20"/>
                <w:lang w:val="es-MX"/>
              </w:rPr>
            </w:pPr>
            <w:r w:rsidRPr="001F7439">
              <w:rPr>
                <w:sz w:val="20"/>
                <w:szCs w:val="20"/>
                <w:lang w:val="es-MX"/>
              </w:rPr>
              <w:t xml:space="preserve">La lista que el Desarrollador deberá presentar conforme a lo referido en el Programa de Equipamiento del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p>
        </w:tc>
      </w:tr>
      <w:tr w:rsidR="000E0CBA" w:rsidRPr="008E7911" w14:paraId="27D26158" w14:textId="77777777">
        <w:trPr>
          <w:trHeight w:hRule="exact" w:val="470"/>
        </w:trPr>
        <w:tc>
          <w:tcPr>
            <w:tcW w:w="2266" w:type="dxa"/>
          </w:tcPr>
          <w:p w14:paraId="294F20CD"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Lista de Pendientes</w:t>
            </w:r>
          </w:p>
        </w:tc>
        <w:tc>
          <w:tcPr>
            <w:tcW w:w="6563" w:type="dxa"/>
          </w:tcPr>
          <w:p w14:paraId="5BAA1AC8"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La lista elaborada por el Instituto y firmada por el Supervisor APP y el Desarrollador que contenga los Pendientes.</w:t>
            </w:r>
          </w:p>
        </w:tc>
      </w:tr>
      <w:tr w:rsidR="000E0CBA" w:rsidRPr="008E7911" w14:paraId="6BD13871" w14:textId="77777777">
        <w:trPr>
          <w:trHeight w:hRule="exact" w:val="929"/>
        </w:trPr>
        <w:tc>
          <w:tcPr>
            <w:tcW w:w="2266" w:type="dxa"/>
          </w:tcPr>
          <w:p w14:paraId="4CED3C05" w14:textId="77777777" w:rsidR="000E0CBA" w:rsidRPr="001F7439" w:rsidRDefault="000E0CBA">
            <w:pPr>
              <w:pStyle w:val="TableParagraph"/>
              <w:spacing w:before="10"/>
              <w:rPr>
                <w:sz w:val="20"/>
                <w:szCs w:val="20"/>
                <w:lang w:val="es-MX"/>
              </w:rPr>
            </w:pPr>
          </w:p>
          <w:p w14:paraId="4424577E" w14:textId="77777777" w:rsidR="000E0CBA" w:rsidRPr="001F7439" w:rsidRDefault="00665A2B">
            <w:pPr>
              <w:pStyle w:val="TableParagraph"/>
              <w:ind w:left="667" w:right="47" w:hanging="195"/>
              <w:rPr>
                <w:b/>
                <w:sz w:val="20"/>
                <w:szCs w:val="20"/>
                <w:lang w:val="es-MX"/>
              </w:rPr>
            </w:pPr>
            <w:r w:rsidRPr="001F7439">
              <w:rPr>
                <w:b/>
                <w:w w:val="95"/>
                <w:sz w:val="20"/>
                <w:szCs w:val="20"/>
                <w:lang w:val="es-MX"/>
              </w:rPr>
              <w:t xml:space="preserve">Mantenimiento </w:t>
            </w:r>
            <w:r w:rsidRPr="001F7439">
              <w:rPr>
                <w:b/>
                <w:sz w:val="20"/>
                <w:szCs w:val="20"/>
                <w:lang w:val="es-MX"/>
              </w:rPr>
              <w:t>Correctivo</w:t>
            </w:r>
          </w:p>
        </w:tc>
        <w:tc>
          <w:tcPr>
            <w:tcW w:w="6563" w:type="dxa"/>
          </w:tcPr>
          <w:p w14:paraId="413D6825" w14:textId="424EA143" w:rsidR="000E0CBA" w:rsidRPr="001F7439" w:rsidRDefault="00665A2B">
            <w:pPr>
              <w:pStyle w:val="TableParagraph"/>
              <w:ind w:left="103" w:right="101"/>
              <w:jc w:val="both"/>
              <w:rPr>
                <w:sz w:val="20"/>
                <w:szCs w:val="20"/>
                <w:lang w:val="es-MX"/>
              </w:rPr>
            </w:pPr>
            <w:r w:rsidRPr="001F7439">
              <w:rPr>
                <w:sz w:val="20"/>
                <w:szCs w:val="20"/>
                <w:lang w:val="es-MX"/>
              </w:rPr>
              <w:t xml:space="preserve">Si el Desarrollador determina que existen circunstancias que ameriten llevar a cabo Actividades de Mantenimiento que no estén programadas en </w:t>
            </w:r>
            <w:r w:rsidRPr="001F7439">
              <w:rPr>
                <w:spacing w:val="4"/>
                <w:sz w:val="20"/>
                <w:szCs w:val="20"/>
                <w:lang w:val="es-MX"/>
              </w:rPr>
              <w:t xml:space="preserve">el </w:t>
            </w:r>
            <w:r w:rsidRPr="001F7439">
              <w:rPr>
                <w:sz w:val="20"/>
                <w:szCs w:val="20"/>
                <w:lang w:val="es-MX"/>
              </w:rPr>
              <w:t xml:space="preserve">Calendario de Mantenimiento de conformidad con la </w:t>
            </w:r>
            <w:r w:rsidR="00305219" w:rsidRPr="001F7439">
              <w:rPr>
                <w:sz w:val="20"/>
                <w:szCs w:val="20"/>
                <w:lang w:val="es-MX"/>
              </w:rPr>
              <w:t xml:space="preserve">sección </w:t>
            </w:r>
            <w:r w:rsidRPr="001F7439">
              <w:rPr>
                <w:sz w:val="20"/>
                <w:szCs w:val="20"/>
                <w:lang w:val="es-MX"/>
              </w:rPr>
              <w:t>8.6.4 del Contrato.</w:t>
            </w:r>
          </w:p>
        </w:tc>
      </w:tr>
      <w:tr w:rsidR="000E0CBA" w:rsidRPr="008E7911" w14:paraId="01050201" w14:textId="77777777">
        <w:trPr>
          <w:trHeight w:hRule="exact" w:val="1390"/>
        </w:trPr>
        <w:tc>
          <w:tcPr>
            <w:tcW w:w="2266" w:type="dxa"/>
          </w:tcPr>
          <w:p w14:paraId="546F418F" w14:textId="77777777" w:rsidR="000E0CBA" w:rsidRPr="001F7439" w:rsidRDefault="000E0CBA">
            <w:pPr>
              <w:pStyle w:val="TableParagraph"/>
              <w:rPr>
                <w:sz w:val="20"/>
                <w:szCs w:val="20"/>
                <w:lang w:val="es-MX"/>
              </w:rPr>
            </w:pPr>
          </w:p>
          <w:p w14:paraId="4B32E430" w14:textId="77777777" w:rsidR="000E0CBA" w:rsidRPr="001F7439" w:rsidRDefault="000E0CBA">
            <w:pPr>
              <w:pStyle w:val="TableParagraph"/>
              <w:spacing w:before="10"/>
              <w:rPr>
                <w:sz w:val="20"/>
                <w:szCs w:val="20"/>
                <w:lang w:val="es-MX"/>
              </w:rPr>
            </w:pPr>
          </w:p>
          <w:p w14:paraId="7A68EC16" w14:textId="77777777" w:rsidR="000E0CBA" w:rsidRPr="001F7439" w:rsidRDefault="00665A2B">
            <w:pPr>
              <w:pStyle w:val="TableParagraph"/>
              <w:ind w:left="87" w:right="87"/>
              <w:jc w:val="center"/>
              <w:rPr>
                <w:b/>
                <w:sz w:val="20"/>
                <w:szCs w:val="20"/>
                <w:lang w:val="es-MX"/>
              </w:rPr>
            </w:pPr>
            <w:r w:rsidRPr="001F7439">
              <w:rPr>
                <w:b/>
                <w:sz w:val="20"/>
                <w:szCs w:val="20"/>
                <w:lang w:val="es-MX"/>
              </w:rPr>
              <w:t>Manuales</w:t>
            </w:r>
          </w:p>
        </w:tc>
        <w:tc>
          <w:tcPr>
            <w:tcW w:w="6563" w:type="dxa"/>
          </w:tcPr>
          <w:p w14:paraId="2636025A" w14:textId="77777777" w:rsidR="000E0CBA" w:rsidRPr="001F7439" w:rsidRDefault="00665A2B">
            <w:pPr>
              <w:pStyle w:val="TableParagraph"/>
              <w:ind w:left="103" w:right="107"/>
              <w:jc w:val="both"/>
              <w:rPr>
                <w:sz w:val="20"/>
                <w:szCs w:val="20"/>
                <w:lang w:val="es-MX"/>
              </w:rPr>
            </w:pPr>
            <w:r w:rsidRPr="001F7439">
              <w:rPr>
                <w:sz w:val="20"/>
                <w:szCs w:val="20"/>
                <w:lang w:val="es-MX"/>
              </w:rPr>
              <w:t>Todos y cada uno de los manuales de operación del Equipo, pruebas de instalación y funcionamiento de las Instalaciones y el Equipo, planos de diseño de las Obras, planos que identifiquen las Obras tal y como éstas fueron construidas (Planos “</w:t>
            </w:r>
            <w:r w:rsidRPr="001F7439">
              <w:rPr>
                <w:i/>
                <w:sz w:val="20"/>
                <w:szCs w:val="20"/>
                <w:lang w:val="es-MX"/>
              </w:rPr>
              <w:t xml:space="preserve">As </w:t>
            </w:r>
            <w:proofErr w:type="spellStart"/>
            <w:r w:rsidRPr="001F7439">
              <w:rPr>
                <w:i/>
                <w:sz w:val="20"/>
                <w:szCs w:val="20"/>
                <w:lang w:val="es-MX"/>
              </w:rPr>
              <w:t>Built</w:t>
            </w:r>
            <w:proofErr w:type="spellEnd"/>
            <w:r w:rsidRPr="001F7439">
              <w:rPr>
                <w:sz w:val="20"/>
                <w:szCs w:val="20"/>
                <w:lang w:val="es-MX"/>
              </w:rPr>
              <w:t>”), todos los planos relacionadas con las Obras, garantías de Equipo y demás información similar respecto de las Obras y el Equipo.</w:t>
            </w:r>
          </w:p>
        </w:tc>
      </w:tr>
      <w:tr w:rsidR="000E0CBA" w:rsidRPr="008E7911" w14:paraId="2892842D" w14:textId="77777777">
        <w:trPr>
          <w:trHeight w:hRule="exact" w:val="1393"/>
        </w:trPr>
        <w:tc>
          <w:tcPr>
            <w:tcW w:w="2266" w:type="dxa"/>
          </w:tcPr>
          <w:p w14:paraId="382A8288" w14:textId="77777777" w:rsidR="000E0CBA" w:rsidRPr="001F7439" w:rsidRDefault="000E0CBA">
            <w:pPr>
              <w:pStyle w:val="TableParagraph"/>
              <w:spacing w:before="10"/>
              <w:rPr>
                <w:sz w:val="20"/>
                <w:szCs w:val="20"/>
                <w:lang w:val="es-MX"/>
              </w:rPr>
            </w:pPr>
          </w:p>
          <w:p w14:paraId="51DE6EA7" w14:textId="77777777" w:rsidR="000E0CBA" w:rsidRPr="001F7439" w:rsidRDefault="00665A2B">
            <w:pPr>
              <w:pStyle w:val="TableParagraph"/>
              <w:ind w:left="87" w:right="88"/>
              <w:jc w:val="center"/>
              <w:rPr>
                <w:b/>
                <w:sz w:val="20"/>
                <w:szCs w:val="20"/>
                <w:lang w:val="es-MX"/>
              </w:rPr>
            </w:pPr>
            <w:r w:rsidRPr="001F7439">
              <w:rPr>
                <w:b/>
                <w:sz w:val="20"/>
                <w:szCs w:val="20"/>
                <w:lang w:val="es-MX"/>
              </w:rPr>
              <w:t>Manuales de Operación de los Servicios o Manuales de Operación</w:t>
            </w:r>
          </w:p>
        </w:tc>
        <w:tc>
          <w:tcPr>
            <w:tcW w:w="6563" w:type="dxa"/>
          </w:tcPr>
          <w:p w14:paraId="5D47DA67" w14:textId="5D8D563D" w:rsidR="000E0CBA" w:rsidRPr="001F7439" w:rsidRDefault="00665A2B">
            <w:pPr>
              <w:pStyle w:val="TableParagraph"/>
              <w:ind w:left="103" w:right="100"/>
              <w:jc w:val="both"/>
              <w:rPr>
                <w:b/>
                <w:sz w:val="20"/>
                <w:szCs w:val="20"/>
                <w:lang w:val="es-MX"/>
              </w:rPr>
            </w:pPr>
            <w:r w:rsidRPr="001F7439">
              <w:rPr>
                <w:sz w:val="20"/>
                <w:szCs w:val="20"/>
                <w:lang w:val="es-MX"/>
              </w:rPr>
              <w:t>Documento presentado por el Desarrollador que contiene los procedimientos, instructivos y rutinas, entre otros, para la prestación de los Servicios. Los Manuales de Operación se presentan 6 (seis) meses previos a la Fecha de</w:t>
            </w:r>
            <w:r w:rsidR="00F624C6" w:rsidRPr="001F7439">
              <w:rPr>
                <w:sz w:val="20"/>
                <w:szCs w:val="20"/>
                <w:lang w:val="es-MX"/>
              </w:rPr>
              <w:t xml:space="preserve"> </w:t>
            </w:r>
            <w:r w:rsidRPr="001F7439">
              <w:rPr>
                <w:sz w:val="20"/>
                <w:szCs w:val="20"/>
                <w:lang w:val="es-MX"/>
              </w:rPr>
              <w:t xml:space="preserve">Inicio de Servicios con base en las especificaciones del </w:t>
            </w:r>
            <w:r w:rsidRPr="001F7439">
              <w:rPr>
                <w:b/>
                <w:sz w:val="20"/>
                <w:szCs w:val="20"/>
                <w:lang w:val="es-MX"/>
              </w:rPr>
              <w:t>Anexo 10 (</w:t>
            </w:r>
            <w:r w:rsidRPr="001F7439">
              <w:rPr>
                <w:b/>
                <w:i/>
                <w:sz w:val="20"/>
                <w:szCs w:val="20"/>
                <w:lang w:val="es-MX"/>
              </w:rPr>
              <w:t>Requerimientos de Servicios</w:t>
            </w:r>
            <w:r w:rsidRPr="001F7439">
              <w:rPr>
                <w:b/>
                <w:sz w:val="20"/>
                <w:szCs w:val="20"/>
                <w:lang w:val="es-MX"/>
              </w:rPr>
              <w:t xml:space="preserve">) </w:t>
            </w:r>
            <w:r w:rsidRPr="001F7439">
              <w:rPr>
                <w:sz w:val="20"/>
                <w:szCs w:val="20"/>
                <w:lang w:val="es-MX"/>
              </w:rPr>
              <w:t xml:space="preserve">y se revisan anualmente conforme a lo indicado en el </w:t>
            </w:r>
            <w:r w:rsidRPr="001F7439">
              <w:rPr>
                <w:b/>
                <w:sz w:val="20"/>
                <w:szCs w:val="20"/>
                <w:lang w:val="es-MX"/>
              </w:rPr>
              <w:t>Anexo 5 (</w:t>
            </w:r>
            <w:r w:rsidRPr="001F7439">
              <w:rPr>
                <w:b/>
                <w:i/>
                <w:sz w:val="20"/>
                <w:szCs w:val="20"/>
                <w:lang w:val="es-MX"/>
              </w:rPr>
              <w:t>Procedimiento de</w:t>
            </w:r>
            <w:r w:rsidRPr="001F7439">
              <w:rPr>
                <w:b/>
                <w:i/>
                <w:spacing w:val="-12"/>
                <w:sz w:val="20"/>
                <w:szCs w:val="20"/>
                <w:lang w:val="es-MX"/>
              </w:rPr>
              <w:t xml:space="preserve"> </w:t>
            </w:r>
            <w:r w:rsidRPr="001F7439">
              <w:rPr>
                <w:b/>
                <w:i/>
                <w:sz w:val="20"/>
                <w:szCs w:val="20"/>
                <w:lang w:val="es-MX"/>
              </w:rPr>
              <w:t>Revisión</w:t>
            </w:r>
            <w:r w:rsidRPr="001F7439">
              <w:rPr>
                <w:b/>
                <w:sz w:val="20"/>
                <w:szCs w:val="20"/>
                <w:lang w:val="es-MX"/>
              </w:rPr>
              <w:t>).</w:t>
            </w:r>
          </w:p>
        </w:tc>
      </w:tr>
      <w:tr w:rsidR="000E0CBA" w:rsidRPr="008E7911" w14:paraId="49347C05" w14:textId="77777777">
        <w:trPr>
          <w:trHeight w:hRule="exact" w:val="468"/>
        </w:trPr>
        <w:tc>
          <w:tcPr>
            <w:tcW w:w="2266" w:type="dxa"/>
          </w:tcPr>
          <w:p w14:paraId="17E57543"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Matriz</w:t>
            </w:r>
          </w:p>
        </w:tc>
        <w:tc>
          <w:tcPr>
            <w:tcW w:w="6563" w:type="dxa"/>
          </w:tcPr>
          <w:p w14:paraId="58D046AF" w14:textId="77777777" w:rsidR="000E0CBA" w:rsidRPr="001F7439" w:rsidRDefault="00665A2B" w:rsidP="00EE4393">
            <w:pPr>
              <w:pStyle w:val="TableParagraph"/>
              <w:spacing w:line="237" w:lineRule="auto"/>
              <w:ind w:left="103" w:right="100"/>
              <w:jc w:val="both"/>
              <w:rPr>
                <w:sz w:val="20"/>
                <w:szCs w:val="20"/>
                <w:lang w:val="es-MX"/>
              </w:rPr>
            </w:pPr>
            <w:r w:rsidRPr="001F7439">
              <w:rPr>
                <w:sz w:val="20"/>
                <w:szCs w:val="20"/>
                <w:lang w:val="es-MX"/>
              </w:rPr>
              <w:t>Persona moral que tiene una o más empresas dependientes, de las que posee el Control directa o indirectamente.</w:t>
            </w:r>
          </w:p>
        </w:tc>
      </w:tr>
      <w:tr w:rsidR="000E0CBA" w:rsidRPr="001F7439" w14:paraId="7949E989" w14:textId="77777777">
        <w:trPr>
          <w:trHeight w:hRule="exact" w:val="470"/>
        </w:trPr>
        <w:tc>
          <w:tcPr>
            <w:tcW w:w="2266" w:type="dxa"/>
          </w:tcPr>
          <w:p w14:paraId="7D869A7D"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Mecanismo de Pagos</w:t>
            </w:r>
          </w:p>
        </w:tc>
        <w:tc>
          <w:tcPr>
            <w:tcW w:w="6563" w:type="dxa"/>
          </w:tcPr>
          <w:p w14:paraId="2FE1A2F9" w14:textId="77777777" w:rsidR="000E0CBA" w:rsidRPr="001F7439" w:rsidRDefault="00665A2B" w:rsidP="00EE4393">
            <w:pPr>
              <w:pStyle w:val="TableParagraph"/>
              <w:spacing w:line="223" w:lineRule="exact"/>
              <w:ind w:left="103"/>
              <w:jc w:val="both"/>
              <w:rPr>
                <w:sz w:val="20"/>
                <w:szCs w:val="20"/>
                <w:lang w:val="es-MX"/>
              </w:rPr>
            </w:pPr>
            <w:r w:rsidRPr="001F7439">
              <w:rPr>
                <w:sz w:val="20"/>
                <w:szCs w:val="20"/>
                <w:lang w:val="es-MX"/>
              </w:rPr>
              <w:t>El mecanismo para calcular los Pagos por Servicios que se contiene en el</w:t>
            </w:r>
          </w:p>
          <w:p w14:paraId="7E360425" w14:textId="77777777" w:rsidR="000E0CBA" w:rsidRPr="001F7439" w:rsidRDefault="00665A2B" w:rsidP="00EE4393">
            <w:pPr>
              <w:pStyle w:val="TableParagraph"/>
              <w:ind w:left="103"/>
              <w:jc w:val="both"/>
              <w:rPr>
                <w:sz w:val="20"/>
                <w:szCs w:val="20"/>
                <w:lang w:val="es-MX"/>
              </w:rPr>
            </w:pP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bl>
    <w:p w14:paraId="239134C4" w14:textId="77777777" w:rsidR="000E0CBA" w:rsidRPr="001F7439" w:rsidRDefault="000E0CBA">
      <w:pPr>
        <w:rPr>
          <w:sz w:val="20"/>
          <w:szCs w:val="20"/>
          <w:lang w:val="es-MX"/>
        </w:rPr>
        <w:sectPr w:rsidR="000E0CBA" w:rsidRPr="001F7439">
          <w:pgSz w:w="12240" w:h="15840"/>
          <w:pgMar w:top="980" w:right="1580" w:bottom="1060" w:left="1480" w:header="715" w:footer="873" w:gutter="0"/>
          <w:cols w:space="720"/>
        </w:sectPr>
      </w:pPr>
    </w:p>
    <w:p w14:paraId="14A210C2" w14:textId="77777777" w:rsidR="000E0CBA" w:rsidRPr="001F7439" w:rsidRDefault="000E0CBA">
      <w:pPr>
        <w:pStyle w:val="Textoindependiente"/>
        <w:rPr>
          <w:sz w:val="20"/>
          <w:szCs w:val="20"/>
          <w:lang w:val="es-MX"/>
        </w:rPr>
      </w:pPr>
    </w:p>
    <w:p w14:paraId="286995E1"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02D01981" w14:textId="77777777" w:rsidTr="00EF0498">
        <w:trPr>
          <w:trHeight w:hRule="exact" w:val="1561"/>
        </w:trPr>
        <w:tc>
          <w:tcPr>
            <w:tcW w:w="2266" w:type="dxa"/>
          </w:tcPr>
          <w:p w14:paraId="75A7A370" w14:textId="77777777" w:rsidR="000E0CBA" w:rsidRPr="001F7439" w:rsidRDefault="000E0CBA">
            <w:pPr>
              <w:pStyle w:val="TableParagraph"/>
              <w:rPr>
                <w:sz w:val="20"/>
                <w:szCs w:val="20"/>
                <w:lang w:val="es-MX"/>
              </w:rPr>
            </w:pPr>
          </w:p>
          <w:p w14:paraId="3B360390" w14:textId="77777777" w:rsidR="000E0CBA" w:rsidRPr="001F7439" w:rsidRDefault="000E0CBA">
            <w:pPr>
              <w:pStyle w:val="TableParagraph"/>
              <w:spacing w:before="11"/>
              <w:rPr>
                <w:sz w:val="20"/>
                <w:szCs w:val="20"/>
                <w:lang w:val="es-MX"/>
              </w:rPr>
            </w:pPr>
          </w:p>
          <w:p w14:paraId="2233792A" w14:textId="77777777" w:rsidR="000E0CBA" w:rsidRPr="001F7439" w:rsidRDefault="00665A2B">
            <w:pPr>
              <w:pStyle w:val="TableParagraph"/>
              <w:ind w:left="87" w:right="88"/>
              <w:jc w:val="center"/>
              <w:rPr>
                <w:b/>
                <w:sz w:val="20"/>
                <w:szCs w:val="20"/>
                <w:lang w:val="es-MX"/>
              </w:rPr>
            </w:pPr>
            <w:r w:rsidRPr="001F7439">
              <w:rPr>
                <w:b/>
                <w:sz w:val="20"/>
                <w:szCs w:val="20"/>
                <w:lang w:val="es-MX"/>
              </w:rPr>
              <w:t>Mes Contractual</w:t>
            </w:r>
          </w:p>
        </w:tc>
        <w:tc>
          <w:tcPr>
            <w:tcW w:w="6563" w:type="dxa"/>
          </w:tcPr>
          <w:p w14:paraId="44A82CEB" w14:textId="0742F414" w:rsidR="000E0CBA" w:rsidRPr="001F7439" w:rsidRDefault="00781C8C" w:rsidP="00EE4393">
            <w:pPr>
              <w:pStyle w:val="TableParagraph"/>
              <w:tabs>
                <w:tab w:val="left" w:pos="428"/>
              </w:tabs>
              <w:spacing w:before="1"/>
              <w:ind w:left="103" w:right="109"/>
              <w:jc w:val="both"/>
              <w:rPr>
                <w:sz w:val="20"/>
                <w:szCs w:val="20"/>
                <w:lang w:val="es-MX"/>
              </w:rPr>
            </w:pPr>
            <w:r w:rsidRPr="001F7439">
              <w:rPr>
                <w:sz w:val="20"/>
                <w:szCs w:val="20"/>
                <w:lang w:val="es-MX"/>
              </w:rPr>
              <w:t>Mes calendario con las siguientes consideraciones: a) El primer Mes Contractual inicia a las cero horas del día que corresponda a la Fecha de Inicio de Servicios o a la Fecha Programada de Inicio de Servicios lo que ocurra después. b) El último Mes Contractual finaliza a las 24 horas del día correspondiente a la Fecha de Terminación del Contrato. Éste término es aplicable únicamente en la Etapa de Prestación de los Servicios.</w:t>
            </w:r>
          </w:p>
        </w:tc>
      </w:tr>
      <w:tr w:rsidR="000E0CBA" w:rsidRPr="008E7911" w14:paraId="35BBE69F" w14:textId="77777777">
        <w:trPr>
          <w:trHeight w:hRule="exact" w:val="698"/>
        </w:trPr>
        <w:tc>
          <w:tcPr>
            <w:tcW w:w="2266" w:type="dxa"/>
          </w:tcPr>
          <w:p w14:paraId="046F0D15" w14:textId="77777777" w:rsidR="000E0CBA" w:rsidRPr="001F7439" w:rsidRDefault="000E0CBA">
            <w:pPr>
              <w:pStyle w:val="TableParagraph"/>
              <w:spacing w:before="10"/>
              <w:rPr>
                <w:sz w:val="20"/>
                <w:szCs w:val="20"/>
                <w:lang w:val="es-MX"/>
              </w:rPr>
            </w:pPr>
          </w:p>
          <w:p w14:paraId="3355A058" w14:textId="77777777" w:rsidR="000E0CBA" w:rsidRPr="001F7439" w:rsidRDefault="00665A2B">
            <w:pPr>
              <w:pStyle w:val="TableParagraph"/>
              <w:ind w:left="87" w:right="88"/>
              <w:jc w:val="center"/>
              <w:rPr>
                <w:b/>
                <w:sz w:val="20"/>
                <w:szCs w:val="20"/>
                <w:lang w:val="es-MX"/>
              </w:rPr>
            </w:pPr>
            <w:r w:rsidRPr="001F7439">
              <w:rPr>
                <w:b/>
                <w:sz w:val="20"/>
                <w:szCs w:val="20"/>
                <w:lang w:val="es-MX"/>
              </w:rPr>
              <w:t>Método de Supervisión</w:t>
            </w:r>
          </w:p>
        </w:tc>
        <w:tc>
          <w:tcPr>
            <w:tcW w:w="6563" w:type="dxa"/>
          </w:tcPr>
          <w:p w14:paraId="76F525E6" w14:textId="77777777" w:rsidR="000E0CBA" w:rsidRPr="001F7439" w:rsidRDefault="00665A2B">
            <w:pPr>
              <w:pStyle w:val="TableParagraph"/>
              <w:ind w:left="103" w:right="109"/>
              <w:jc w:val="both"/>
              <w:rPr>
                <w:sz w:val="20"/>
                <w:szCs w:val="20"/>
                <w:lang w:val="es-MX"/>
              </w:rPr>
            </w:pPr>
            <w:r w:rsidRPr="001F7439">
              <w:rPr>
                <w:sz w:val="20"/>
                <w:szCs w:val="20"/>
                <w:lang w:val="es-MX"/>
              </w:rPr>
              <w:t>Metodología o proceso utilizado por el Supervisor APP o por el Instituto para medir el cumplimiento de los Métodos de Prestación con los Estándares de Servicio.</w:t>
            </w:r>
          </w:p>
        </w:tc>
      </w:tr>
      <w:tr w:rsidR="000E0CBA" w:rsidRPr="008E7911" w14:paraId="4AADE171" w14:textId="77777777">
        <w:trPr>
          <w:trHeight w:hRule="exact" w:val="955"/>
        </w:trPr>
        <w:tc>
          <w:tcPr>
            <w:tcW w:w="2266" w:type="dxa"/>
          </w:tcPr>
          <w:p w14:paraId="048B3FF3" w14:textId="77777777" w:rsidR="000E0CBA" w:rsidRPr="001F7439" w:rsidRDefault="000E0CBA">
            <w:pPr>
              <w:pStyle w:val="TableParagraph"/>
              <w:spacing w:before="10"/>
              <w:rPr>
                <w:sz w:val="20"/>
                <w:szCs w:val="20"/>
                <w:lang w:val="es-MX"/>
              </w:rPr>
            </w:pPr>
          </w:p>
          <w:p w14:paraId="6D210D1D" w14:textId="77777777" w:rsidR="000E0CBA" w:rsidRPr="001F7439" w:rsidRDefault="00665A2B">
            <w:pPr>
              <w:pStyle w:val="TableParagraph"/>
              <w:ind w:left="87" w:right="88"/>
              <w:jc w:val="center"/>
              <w:rPr>
                <w:b/>
                <w:sz w:val="20"/>
                <w:szCs w:val="20"/>
                <w:lang w:val="es-MX"/>
              </w:rPr>
            </w:pPr>
            <w:r w:rsidRPr="001F7439">
              <w:rPr>
                <w:b/>
                <w:sz w:val="20"/>
                <w:szCs w:val="20"/>
                <w:lang w:val="es-MX"/>
              </w:rPr>
              <w:t>Métodos de Prestación</w:t>
            </w:r>
          </w:p>
        </w:tc>
        <w:tc>
          <w:tcPr>
            <w:tcW w:w="6563" w:type="dxa"/>
          </w:tcPr>
          <w:p w14:paraId="28010873" w14:textId="77777777" w:rsidR="000E0CBA" w:rsidRPr="001F7439" w:rsidRDefault="00665A2B">
            <w:pPr>
              <w:pStyle w:val="TableParagraph"/>
              <w:spacing w:before="7"/>
              <w:ind w:left="103" w:right="104"/>
              <w:jc w:val="both"/>
              <w:rPr>
                <w:i/>
                <w:sz w:val="20"/>
                <w:szCs w:val="20"/>
                <w:lang w:val="es-MX"/>
              </w:rPr>
            </w:pPr>
            <w:r w:rsidRPr="001F7439">
              <w:rPr>
                <w:sz w:val="20"/>
                <w:szCs w:val="20"/>
                <w:lang w:val="es-MX"/>
              </w:rPr>
              <w:t xml:space="preserve">Los métodos para la prestación de los Servicios identificados por el Desarrollador en los Manuales de Operación de los Servicios, con base en las especificaciones del </w:t>
            </w:r>
            <w:r w:rsidRPr="001F7439">
              <w:rPr>
                <w:b/>
                <w:sz w:val="20"/>
                <w:szCs w:val="20"/>
                <w:lang w:val="es-MX"/>
              </w:rPr>
              <w:t>Anexo 10 (Requerimientos de Servicios)</w:t>
            </w:r>
            <w:r w:rsidRPr="001F7439">
              <w:rPr>
                <w:sz w:val="20"/>
                <w:szCs w:val="20"/>
                <w:lang w:val="es-MX"/>
              </w:rPr>
              <w:t xml:space="preserve"> y a los términos del </w:t>
            </w:r>
            <w:r w:rsidRPr="001F7439">
              <w:rPr>
                <w:b/>
                <w:sz w:val="20"/>
                <w:szCs w:val="20"/>
                <w:lang w:val="es-MX"/>
              </w:rPr>
              <w:t>Anexo 5 (Procedimiento de Revisión).</w:t>
            </w:r>
          </w:p>
        </w:tc>
      </w:tr>
      <w:tr w:rsidR="000E0CBA" w:rsidRPr="001F7439" w14:paraId="52DAD372" w14:textId="77777777">
        <w:trPr>
          <w:trHeight w:hRule="exact" w:val="326"/>
        </w:trPr>
        <w:tc>
          <w:tcPr>
            <w:tcW w:w="2266" w:type="dxa"/>
          </w:tcPr>
          <w:p w14:paraId="0BAE98B3" w14:textId="77777777" w:rsidR="000E0CBA" w:rsidRPr="001F7439" w:rsidRDefault="00665A2B">
            <w:pPr>
              <w:pStyle w:val="TableParagraph"/>
              <w:spacing w:before="41"/>
              <w:ind w:left="87" w:right="88"/>
              <w:jc w:val="center"/>
              <w:rPr>
                <w:b/>
                <w:sz w:val="20"/>
                <w:szCs w:val="20"/>
                <w:lang w:val="es-MX"/>
              </w:rPr>
            </w:pPr>
            <w:r w:rsidRPr="001F7439">
              <w:rPr>
                <w:b/>
                <w:sz w:val="20"/>
                <w:szCs w:val="20"/>
                <w:lang w:val="es-MX"/>
              </w:rPr>
              <w:t>México</w:t>
            </w:r>
          </w:p>
        </w:tc>
        <w:tc>
          <w:tcPr>
            <w:tcW w:w="6563" w:type="dxa"/>
          </w:tcPr>
          <w:p w14:paraId="4424CD0A"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Los Estados Unidos Mexicanos.</w:t>
            </w:r>
          </w:p>
        </w:tc>
      </w:tr>
      <w:tr w:rsidR="000E0CBA" w:rsidRPr="008E7911" w14:paraId="397CF29A" w14:textId="77777777">
        <w:trPr>
          <w:trHeight w:hRule="exact" w:val="468"/>
        </w:trPr>
        <w:tc>
          <w:tcPr>
            <w:tcW w:w="2266" w:type="dxa"/>
          </w:tcPr>
          <w:p w14:paraId="2FEE9BF3" w14:textId="77777777" w:rsidR="000E0CBA" w:rsidRPr="001F7439" w:rsidRDefault="00665A2B">
            <w:pPr>
              <w:pStyle w:val="TableParagraph"/>
              <w:spacing w:before="113"/>
              <w:ind w:left="83" w:right="88"/>
              <w:jc w:val="center"/>
              <w:rPr>
                <w:b/>
                <w:sz w:val="20"/>
                <w:szCs w:val="20"/>
                <w:lang w:val="es-MX"/>
              </w:rPr>
            </w:pPr>
            <w:r w:rsidRPr="001F7439">
              <w:rPr>
                <w:b/>
                <w:sz w:val="20"/>
                <w:szCs w:val="20"/>
                <w:lang w:val="es-MX"/>
              </w:rPr>
              <w:t>Miembro del Consorcio</w:t>
            </w:r>
          </w:p>
        </w:tc>
        <w:tc>
          <w:tcPr>
            <w:tcW w:w="6563" w:type="dxa"/>
          </w:tcPr>
          <w:p w14:paraId="6FE18374"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Persona física o moral que, en conjunto con otra(s), presenten en común una Propuesta como un mismo Concursante.</w:t>
            </w:r>
          </w:p>
        </w:tc>
      </w:tr>
      <w:tr w:rsidR="000E0CBA" w:rsidRPr="008E7911" w14:paraId="41A8BD44" w14:textId="77777777">
        <w:trPr>
          <w:trHeight w:hRule="exact" w:val="1162"/>
        </w:trPr>
        <w:tc>
          <w:tcPr>
            <w:tcW w:w="2266" w:type="dxa"/>
          </w:tcPr>
          <w:p w14:paraId="0973C25C" w14:textId="77777777" w:rsidR="000E0CBA" w:rsidRPr="001F7439" w:rsidRDefault="000E0CBA">
            <w:pPr>
              <w:pStyle w:val="TableParagraph"/>
              <w:rPr>
                <w:sz w:val="20"/>
                <w:szCs w:val="20"/>
                <w:lang w:val="es-MX"/>
              </w:rPr>
            </w:pPr>
          </w:p>
          <w:p w14:paraId="38F3F0AE" w14:textId="77777777" w:rsidR="000E0CBA" w:rsidRPr="001F7439" w:rsidRDefault="000E0CBA">
            <w:pPr>
              <w:pStyle w:val="TableParagraph"/>
              <w:spacing w:before="11"/>
              <w:rPr>
                <w:sz w:val="20"/>
                <w:szCs w:val="20"/>
                <w:lang w:val="es-MX"/>
              </w:rPr>
            </w:pPr>
          </w:p>
          <w:p w14:paraId="016511F7" w14:textId="77777777" w:rsidR="000E0CBA" w:rsidRPr="001F7439" w:rsidRDefault="00665A2B">
            <w:pPr>
              <w:pStyle w:val="TableParagraph"/>
              <w:ind w:left="87" w:right="87"/>
              <w:jc w:val="center"/>
              <w:rPr>
                <w:b/>
                <w:sz w:val="20"/>
                <w:szCs w:val="20"/>
                <w:lang w:val="es-MX"/>
              </w:rPr>
            </w:pPr>
            <w:r w:rsidRPr="001F7439">
              <w:rPr>
                <w:b/>
                <w:sz w:val="20"/>
                <w:szCs w:val="20"/>
                <w:lang w:val="es-MX"/>
              </w:rPr>
              <w:t>Mobiliario</w:t>
            </w:r>
          </w:p>
        </w:tc>
        <w:tc>
          <w:tcPr>
            <w:tcW w:w="6563" w:type="dxa"/>
          </w:tcPr>
          <w:p w14:paraId="1D6EE08A" w14:textId="77777777" w:rsidR="000E0CBA" w:rsidRPr="001F7439" w:rsidRDefault="00665A2B">
            <w:pPr>
              <w:pStyle w:val="TableParagraph"/>
              <w:ind w:left="103" w:right="103"/>
              <w:jc w:val="both"/>
              <w:rPr>
                <w:sz w:val="20"/>
                <w:szCs w:val="20"/>
                <w:lang w:val="es-MX"/>
              </w:rPr>
            </w:pPr>
            <w:r w:rsidRPr="001F7439">
              <w:rPr>
                <w:sz w:val="20"/>
                <w:szCs w:val="20"/>
                <w:lang w:val="es-MX"/>
              </w:rPr>
              <w:t xml:space="preserve">Todos aquellos elementos, maquinaria y equipo que deben ser provistos por el Desarrollador e instalados en las Instalaciones de conformidad con lo especificado bajo esta categoría de equipo en el </w:t>
            </w:r>
            <w:r w:rsidRPr="001F7439">
              <w:rPr>
                <w:b/>
                <w:sz w:val="20"/>
                <w:szCs w:val="20"/>
                <w:lang w:val="es-MX"/>
              </w:rPr>
              <w:t xml:space="preserve">Anexo 8 </w:t>
            </w:r>
            <w:r w:rsidRPr="001F7439">
              <w:rPr>
                <w:b/>
                <w:i/>
                <w:sz w:val="20"/>
                <w:szCs w:val="20"/>
                <w:lang w:val="es-MX"/>
              </w:rPr>
              <w:t xml:space="preserve">(Requerimientos de Diseño, Construcción y Plan Funcional) </w:t>
            </w:r>
            <w:r w:rsidRPr="001F7439">
              <w:rPr>
                <w:sz w:val="20"/>
                <w:szCs w:val="20"/>
                <w:lang w:val="es-MX"/>
              </w:rPr>
              <w:t xml:space="preserve">y el </w:t>
            </w:r>
            <w:r w:rsidRPr="001F7439">
              <w:rPr>
                <w:b/>
                <w:sz w:val="20"/>
                <w:szCs w:val="20"/>
                <w:lang w:val="es-MX"/>
              </w:rPr>
              <w:t xml:space="preserve">Anexo 9 </w:t>
            </w:r>
            <w:r w:rsidRPr="001F7439">
              <w:rPr>
                <w:b/>
                <w:i/>
                <w:sz w:val="20"/>
                <w:szCs w:val="20"/>
                <w:lang w:val="es-MX"/>
              </w:rPr>
              <w:t xml:space="preserve">(Requerimientos de Equipo) </w:t>
            </w:r>
            <w:r w:rsidRPr="001F7439">
              <w:rPr>
                <w:sz w:val="20"/>
                <w:szCs w:val="20"/>
                <w:lang w:val="es-MX"/>
              </w:rPr>
              <w:t>y la Oferta.</w:t>
            </w:r>
          </w:p>
        </w:tc>
      </w:tr>
      <w:tr w:rsidR="000E0CBA" w:rsidRPr="008E7911" w14:paraId="6097F707" w14:textId="77777777">
        <w:trPr>
          <w:trHeight w:hRule="exact" w:val="2078"/>
        </w:trPr>
        <w:tc>
          <w:tcPr>
            <w:tcW w:w="2266" w:type="dxa"/>
          </w:tcPr>
          <w:p w14:paraId="0171A25A" w14:textId="77777777" w:rsidR="000E0CBA" w:rsidRPr="001F7439" w:rsidRDefault="000E0CBA">
            <w:pPr>
              <w:pStyle w:val="TableParagraph"/>
              <w:rPr>
                <w:sz w:val="20"/>
                <w:szCs w:val="20"/>
                <w:lang w:val="es-MX"/>
              </w:rPr>
            </w:pPr>
          </w:p>
          <w:p w14:paraId="7F6DFACF" w14:textId="77777777" w:rsidR="000E0CBA" w:rsidRPr="001F7439" w:rsidRDefault="000E0CBA">
            <w:pPr>
              <w:pStyle w:val="TableParagraph"/>
              <w:rPr>
                <w:sz w:val="20"/>
                <w:szCs w:val="20"/>
                <w:lang w:val="es-MX"/>
              </w:rPr>
            </w:pPr>
          </w:p>
          <w:p w14:paraId="393BC62C" w14:textId="77777777" w:rsidR="000E0CBA" w:rsidRPr="001F7439" w:rsidRDefault="000E0CBA">
            <w:pPr>
              <w:pStyle w:val="TableParagraph"/>
              <w:rPr>
                <w:sz w:val="20"/>
                <w:szCs w:val="20"/>
                <w:lang w:val="es-MX"/>
              </w:rPr>
            </w:pPr>
          </w:p>
          <w:p w14:paraId="452E4573" w14:textId="77777777" w:rsidR="000E0CBA" w:rsidRPr="001F7439" w:rsidRDefault="00665A2B">
            <w:pPr>
              <w:pStyle w:val="TableParagraph"/>
              <w:spacing w:before="158"/>
              <w:ind w:left="87" w:right="88"/>
              <w:jc w:val="center"/>
              <w:rPr>
                <w:b/>
                <w:sz w:val="20"/>
                <w:szCs w:val="20"/>
                <w:lang w:val="es-MX"/>
              </w:rPr>
            </w:pPr>
            <w:r w:rsidRPr="001F7439">
              <w:rPr>
                <w:b/>
                <w:sz w:val="20"/>
                <w:szCs w:val="20"/>
                <w:lang w:val="es-MX"/>
              </w:rPr>
              <w:t>Modelo Financiero</w:t>
            </w:r>
          </w:p>
        </w:tc>
        <w:tc>
          <w:tcPr>
            <w:tcW w:w="6563" w:type="dxa"/>
          </w:tcPr>
          <w:p w14:paraId="1B2B20D9" w14:textId="714C50B6" w:rsidR="000E0CBA" w:rsidRPr="001F7439" w:rsidRDefault="00665A2B">
            <w:pPr>
              <w:pStyle w:val="TableParagraph"/>
              <w:ind w:left="103" w:right="105"/>
              <w:jc w:val="both"/>
              <w:rPr>
                <w:sz w:val="20"/>
                <w:szCs w:val="20"/>
                <w:lang w:val="es-MX"/>
              </w:rPr>
            </w:pPr>
            <w:r w:rsidRPr="001F7439">
              <w:rPr>
                <w:sz w:val="20"/>
                <w:szCs w:val="20"/>
                <w:lang w:val="es-MX"/>
              </w:rPr>
              <w:t xml:space="preserve">Hoja de cálculo creada en sistemas de cómputo de conformidad con la </w:t>
            </w:r>
            <w:r w:rsidR="001A2E92" w:rsidRPr="001F7439">
              <w:rPr>
                <w:sz w:val="20"/>
                <w:szCs w:val="20"/>
                <w:lang w:val="es-MX"/>
              </w:rPr>
              <w:t>s</w:t>
            </w:r>
            <w:r w:rsidRPr="001F7439">
              <w:rPr>
                <w:sz w:val="20"/>
                <w:szCs w:val="20"/>
                <w:lang w:val="es-MX"/>
              </w:rPr>
              <w:t xml:space="preserve">ección III, numeral IV de las Bases de Concurso, que forma parte de la oferta económica; misma que incorpora costos, estados financieros, flujos de efectivo, balance, contraprestación estimada y los supuestos aplicables durante la </w:t>
            </w:r>
            <w:r w:rsidR="009B30C6" w:rsidRPr="001F7439">
              <w:rPr>
                <w:sz w:val="20"/>
                <w:szCs w:val="20"/>
                <w:lang w:val="es-MX"/>
              </w:rPr>
              <w:t xml:space="preserve">Vigencia </w:t>
            </w:r>
            <w:r w:rsidRPr="001F7439">
              <w:rPr>
                <w:sz w:val="20"/>
                <w:szCs w:val="20"/>
                <w:lang w:val="es-MX"/>
              </w:rPr>
              <w:t>del Contrato, acompañada por todos los detalles, cálculos, metodologías, supuestos contables utilizados en su elaboración y cualquier otra información necesaria o considerada importante para operar el modelo, según éste sea modificado de conformidad con lo previsto en el Contrato y sus Anexos.</w:t>
            </w:r>
          </w:p>
        </w:tc>
      </w:tr>
      <w:tr w:rsidR="000E0CBA" w:rsidRPr="008E7911" w14:paraId="554261C8" w14:textId="77777777">
        <w:trPr>
          <w:trHeight w:hRule="exact" w:val="1270"/>
        </w:trPr>
        <w:tc>
          <w:tcPr>
            <w:tcW w:w="2266" w:type="dxa"/>
          </w:tcPr>
          <w:p w14:paraId="40ECAB59" w14:textId="77777777" w:rsidR="000E0CBA" w:rsidRPr="001F7439" w:rsidRDefault="000E0CBA">
            <w:pPr>
              <w:pStyle w:val="TableParagraph"/>
              <w:rPr>
                <w:sz w:val="20"/>
                <w:szCs w:val="20"/>
                <w:lang w:val="es-MX"/>
              </w:rPr>
            </w:pPr>
          </w:p>
          <w:p w14:paraId="52764D12" w14:textId="77777777" w:rsidR="000E0CBA" w:rsidRPr="001F7439" w:rsidRDefault="00665A2B">
            <w:pPr>
              <w:pStyle w:val="TableParagraph"/>
              <w:spacing w:before="146"/>
              <w:ind w:left="278" w:right="258" w:firstLine="40"/>
              <w:rPr>
                <w:b/>
                <w:sz w:val="20"/>
                <w:szCs w:val="20"/>
                <w:lang w:val="es-MX"/>
              </w:rPr>
            </w:pPr>
            <w:r w:rsidRPr="001F7439">
              <w:rPr>
                <w:b/>
                <w:sz w:val="20"/>
                <w:szCs w:val="20"/>
                <w:lang w:val="es-MX"/>
              </w:rPr>
              <w:t>Modelo Financiero Acordado de Cierre</w:t>
            </w:r>
          </w:p>
        </w:tc>
        <w:tc>
          <w:tcPr>
            <w:tcW w:w="6563" w:type="dxa"/>
          </w:tcPr>
          <w:p w14:paraId="1F77A048" w14:textId="77777777" w:rsidR="000E0CBA" w:rsidRPr="001F7439" w:rsidRDefault="000E0CBA" w:rsidP="00EE4393">
            <w:pPr>
              <w:pStyle w:val="TableParagraph"/>
              <w:spacing w:before="3"/>
              <w:jc w:val="both"/>
              <w:rPr>
                <w:sz w:val="20"/>
                <w:szCs w:val="20"/>
                <w:lang w:val="es-MX"/>
              </w:rPr>
            </w:pPr>
          </w:p>
          <w:p w14:paraId="4B4C9D7B" w14:textId="77777777" w:rsidR="000E0CBA" w:rsidRPr="001F7439" w:rsidRDefault="00665A2B">
            <w:pPr>
              <w:pStyle w:val="TableParagraph"/>
              <w:ind w:left="103" w:right="99"/>
              <w:jc w:val="both"/>
              <w:rPr>
                <w:sz w:val="20"/>
                <w:szCs w:val="20"/>
                <w:lang w:val="es-MX"/>
              </w:rPr>
            </w:pPr>
            <w:r w:rsidRPr="001F7439">
              <w:rPr>
                <w:sz w:val="20"/>
                <w:szCs w:val="20"/>
                <w:lang w:val="es-MX"/>
              </w:rPr>
              <w:t xml:space="preserve">Modelo Financiero presentado por el Desarrollador, revisado y aprobado por el Instituto, de acuerdo a lo establecido en el </w:t>
            </w:r>
            <w:r w:rsidRPr="001F7439">
              <w:rPr>
                <w:b/>
                <w:sz w:val="20"/>
                <w:szCs w:val="20"/>
                <w:lang w:val="es-MX"/>
              </w:rPr>
              <w:t>Anexo 17 (</w:t>
            </w:r>
            <w:r w:rsidRPr="001F7439">
              <w:rPr>
                <w:b/>
                <w:i/>
                <w:sz w:val="20"/>
                <w:szCs w:val="20"/>
                <w:lang w:val="es-MX"/>
              </w:rPr>
              <w:t>Modelo Financiero</w:t>
            </w:r>
            <w:r w:rsidRPr="001F7439">
              <w:rPr>
                <w:b/>
                <w:sz w:val="20"/>
                <w:szCs w:val="20"/>
                <w:lang w:val="es-MX"/>
              </w:rPr>
              <w:t xml:space="preserve">) </w:t>
            </w:r>
            <w:r w:rsidRPr="001F7439">
              <w:rPr>
                <w:sz w:val="20"/>
                <w:szCs w:val="20"/>
                <w:lang w:val="es-MX"/>
              </w:rPr>
              <w:t>del Contrato.</w:t>
            </w:r>
          </w:p>
        </w:tc>
      </w:tr>
      <w:tr w:rsidR="000E0CBA" w:rsidRPr="008E7911" w14:paraId="0C6215EA" w14:textId="77777777">
        <w:trPr>
          <w:trHeight w:hRule="exact" w:val="701"/>
        </w:trPr>
        <w:tc>
          <w:tcPr>
            <w:tcW w:w="2266" w:type="dxa"/>
          </w:tcPr>
          <w:p w14:paraId="6EAE1749" w14:textId="77777777" w:rsidR="000E0CBA" w:rsidRPr="001F7439" w:rsidRDefault="000E0CBA">
            <w:pPr>
              <w:pStyle w:val="TableParagraph"/>
              <w:spacing w:before="10"/>
              <w:rPr>
                <w:sz w:val="20"/>
                <w:szCs w:val="20"/>
                <w:lang w:val="es-MX"/>
              </w:rPr>
            </w:pPr>
          </w:p>
          <w:p w14:paraId="27C03F5C" w14:textId="77777777" w:rsidR="000E0CBA" w:rsidRPr="001F7439" w:rsidRDefault="00665A2B">
            <w:pPr>
              <w:pStyle w:val="TableParagraph"/>
              <w:ind w:left="87" w:right="87"/>
              <w:jc w:val="center"/>
              <w:rPr>
                <w:b/>
                <w:sz w:val="20"/>
                <w:szCs w:val="20"/>
                <w:lang w:val="es-MX"/>
              </w:rPr>
            </w:pPr>
            <w:r w:rsidRPr="001F7439">
              <w:rPr>
                <w:b/>
                <w:sz w:val="20"/>
                <w:szCs w:val="20"/>
                <w:lang w:val="es-MX"/>
              </w:rPr>
              <w:t>Modificación Acordada</w:t>
            </w:r>
          </w:p>
        </w:tc>
        <w:tc>
          <w:tcPr>
            <w:tcW w:w="6563" w:type="dxa"/>
          </w:tcPr>
          <w:p w14:paraId="154B7F5F" w14:textId="77777777" w:rsidR="000E0CBA" w:rsidRPr="001F7439" w:rsidRDefault="00665A2B">
            <w:pPr>
              <w:pStyle w:val="TableParagraph"/>
              <w:ind w:left="103" w:right="108"/>
              <w:jc w:val="both"/>
              <w:rPr>
                <w:sz w:val="20"/>
                <w:szCs w:val="20"/>
                <w:lang w:val="es-MX"/>
              </w:rPr>
            </w:pPr>
            <w:r w:rsidRPr="001F7439">
              <w:rPr>
                <w:sz w:val="20"/>
                <w:szCs w:val="20"/>
                <w:lang w:val="es-MX"/>
              </w:rPr>
              <w:t>Modificación para la cual se hayan acordado todos sus términos, faltando sólo definición sobre su financiamiento por lo que todavía no se habrá emitido una Confirmación de Modificación.</w:t>
            </w:r>
          </w:p>
        </w:tc>
      </w:tr>
      <w:tr w:rsidR="000E0CBA" w:rsidRPr="008E7911" w14:paraId="36147A73" w14:textId="77777777">
        <w:trPr>
          <w:trHeight w:hRule="exact" w:val="470"/>
        </w:trPr>
        <w:tc>
          <w:tcPr>
            <w:tcW w:w="2266" w:type="dxa"/>
          </w:tcPr>
          <w:p w14:paraId="29EF608A"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Modificación Aprobada</w:t>
            </w:r>
          </w:p>
        </w:tc>
        <w:tc>
          <w:tcPr>
            <w:tcW w:w="6563" w:type="dxa"/>
          </w:tcPr>
          <w:p w14:paraId="5F576041" w14:textId="77777777" w:rsidR="000E0CBA" w:rsidRPr="001F7439" w:rsidRDefault="00665A2B" w:rsidP="00EE4393">
            <w:pPr>
              <w:pStyle w:val="TableParagraph"/>
              <w:ind w:left="103" w:right="152"/>
              <w:jc w:val="both"/>
              <w:rPr>
                <w:sz w:val="20"/>
                <w:szCs w:val="20"/>
                <w:lang w:val="es-MX"/>
              </w:rPr>
            </w:pPr>
            <w:r w:rsidRPr="001F7439">
              <w:rPr>
                <w:sz w:val="20"/>
                <w:szCs w:val="20"/>
                <w:lang w:val="es-MX"/>
              </w:rPr>
              <w:t>Modificación para la cual el Instituto emita una Confirmación de Modificación.</w:t>
            </w:r>
          </w:p>
        </w:tc>
      </w:tr>
      <w:tr w:rsidR="000E0CBA" w:rsidRPr="001F7439" w14:paraId="6ADA2FA7" w14:textId="77777777">
        <w:trPr>
          <w:trHeight w:hRule="exact" w:val="955"/>
        </w:trPr>
        <w:tc>
          <w:tcPr>
            <w:tcW w:w="2266" w:type="dxa"/>
          </w:tcPr>
          <w:p w14:paraId="4AAA69A4" w14:textId="77777777" w:rsidR="000E0CBA" w:rsidRPr="001F7439" w:rsidRDefault="00665A2B">
            <w:pPr>
              <w:pStyle w:val="TableParagraph"/>
              <w:spacing w:before="125"/>
              <w:ind w:left="419" w:right="421" w:firstLine="2"/>
              <w:jc w:val="center"/>
              <w:rPr>
                <w:b/>
                <w:sz w:val="20"/>
                <w:szCs w:val="20"/>
                <w:lang w:val="es-MX"/>
              </w:rPr>
            </w:pPr>
            <w:r w:rsidRPr="001F7439">
              <w:rPr>
                <w:b/>
                <w:sz w:val="20"/>
                <w:szCs w:val="20"/>
                <w:lang w:val="es-MX"/>
              </w:rPr>
              <w:t>Modificación de Instalaciones</w:t>
            </w:r>
            <w:r w:rsidRPr="001F7439">
              <w:rPr>
                <w:b/>
                <w:spacing w:val="-7"/>
                <w:sz w:val="20"/>
                <w:szCs w:val="20"/>
                <w:lang w:val="es-MX"/>
              </w:rPr>
              <w:t xml:space="preserve"> </w:t>
            </w:r>
            <w:r w:rsidRPr="001F7439">
              <w:rPr>
                <w:b/>
                <w:sz w:val="20"/>
                <w:szCs w:val="20"/>
                <w:lang w:val="es-MX"/>
              </w:rPr>
              <w:t>del Hospital</w:t>
            </w:r>
          </w:p>
        </w:tc>
        <w:tc>
          <w:tcPr>
            <w:tcW w:w="6563" w:type="dxa"/>
          </w:tcPr>
          <w:p w14:paraId="06A38695" w14:textId="77777777" w:rsidR="000E0CBA" w:rsidRPr="001F7439" w:rsidRDefault="000E0CBA" w:rsidP="00EE4393">
            <w:pPr>
              <w:pStyle w:val="TableParagraph"/>
              <w:spacing w:before="5"/>
              <w:jc w:val="both"/>
              <w:rPr>
                <w:sz w:val="20"/>
                <w:szCs w:val="20"/>
                <w:lang w:val="es-MX"/>
              </w:rPr>
            </w:pPr>
          </w:p>
          <w:p w14:paraId="4A6EB8FA" w14:textId="77777777" w:rsidR="000E0CBA" w:rsidRPr="001F7439" w:rsidRDefault="00665A2B" w:rsidP="00EE4393">
            <w:pPr>
              <w:pStyle w:val="TableParagraph"/>
              <w:ind w:left="103"/>
              <w:jc w:val="both"/>
              <w:rPr>
                <w:sz w:val="20"/>
                <w:szCs w:val="20"/>
                <w:lang w:val="es-MX"/>
              </w:rPr>
            </w:pPr>
            <w:r w:rsidRPr="001F7439">
              <w:rPr>
                <w:sz w:val="20"/>
                <w:szCs w:val="20"/>
                <w:lang w:val="es-MX"/>
              </w:rPr>
              <w:t>Modificación a las Obras solicitada por el Instituto de conformidad con el</w:t>
            </w:r>
          </w:p>
          <w:p w14:paraId="14BB272A" w14:textId="77777777" w:rsidR="000E0CBA" w:rsidRPr="001F7439" w:rsidRDefault="00665A2B" w:rsidP="00EE4393">
            <w:pPr>
              <w:pStyle w:val="TableParagraph"/>
              <w:spacing w:before="4"/>
              <w:ind w:left="103"/>
              <w:jc w:val="both"/>
              <w:rPr>
                <w:b/>
                <w:sz w:val="20"/>
                <w:szCs w:val="20"/>
                <w:lang w:val="es-MX"/>
              </w:rPr>
            </w:pP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p>
        </w:tc>
      </w:tr>
      <w:tr w:rsidR="000E0CBA" w:rsidRPr="001F7439" w14:paraId="52A3E539" w14:textId="77777777">
        <w:trPr>
          <w:trHeight w:hRule="exact" w:val="639"/>
        </w:trPr>
        <w:tc>
          <w:tcPr>
            <w:tcW w:w="2266" w:type="dxa"/>
          </w:tcPr>
          <w:p w14:paraId="4F62F8C0" w14:textId="77777777" w:rsidR="000E0CBA" w:rsidRPr="001F7439" w:rsidRDefault="00665A2B">
            <w:pPr>
              <w:pStyle w:val="TableParagraph"/>
              <w:spacing w:before="82"/>
              <w:ind w:left="203" w:right="188" w:firstLine="237"/>
              <w:rPr>
                <w:b/>
                <w:sz w:val="20"/>
                <w:szCs w:val="20"/>
                <w:lang w:val="es-MX"/>
              </w:rPr>
            </w:pPr>
            <w:r w:rsidRPr="001F7439">
              <w:rPr>
                <w:b/>
                <w:sz w:val="20"/>
                <w:szCs w:val="20"/>
                <w:lang w:val="es-MX"/>
              </w:rPr>
              <w:t>Modificación de Servicios del Hospital</w:t>
            </w:r>
          </w:p>
        </w:tc>
        <w:tc>
          <w:tcPr>
            <w:tcW w:w="6563" w:type="dxa"/>
          </w:tcPr>
          <w:p w14:paraId="22EDCAEC" w14:textId="77777777" w:rsidR="000E0CBA" w:rsidRPr="001F7439" w:rsidRDefault="00665A2B" w:rsidP="00EE4393">
            <w:pPr>
              <w:pStyle w:val="TableParagraph"/>
              <w:spacing w:before="77"/>
              <w:ind w:left="103"/>
              <w:jc w:val="both"/>
              <w:rPr>
                <w:sz w:val="20"/>
                <w:szCs w:val="20"/>
                <w:lang w:val="es-MX"/>
              </w:rPr>
            </w:pPr>
            <w:r w:rsidRPr="001F7439">
              <w:rPr>
                <w:sz w:val="20"/>
                <w:szCs w:val="20"/>
                <w:lang w:val="es-MX"/>
              </w:rPr>
              <w:t>Modificación de Servicios solicitada por el Instituto de conformidad con el</w:t>
            </w:r>
          </w:p>
          <w:p w14:paraId="178E8C2A" w14:textId="77777777" w:rsidR="000E0CBA" w:rsidRPr="001F7439" w:rsidRDefault="00665A2B" w:rsidP="00EE4393">
            <w:pPr>
              <w:pStyle w:val="TableParagraph"/>
              <w:ind w:left="103"/>
              <w:jc w:val="both"/>
              <w:rPr>
                <w:sz w:val="20"/>
                <w:szCs w:val="20"/>
                <w:lang w:val="es-MX"/>
              </w:rPr>
            </w:pP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w:t>
            </w:r>
          </w:p>
        </w:tc>
      </w:tr>
      <w:tr w:rsidR="000E0CBA" w:rsidRPr="008E7911" w14:paraId="7A942DB6" w14:textId="77777777">
        <w:trPr>
          <w:trHeight w:hRule="exact" w:val="701"/>
        </w:trPr>
        <w:tc>
          <w:tcPr>
            <w:tcW w:w="2266" w:type="dxa"/>
          </w:tcPr>
          <w:p w14:paraId="749D9DDC" w14:textId="77777777" w:rsidR="000E0CBA" w:rsidRPr="001F7439" w:rsidRDefault="000E0CBA">
            <w:pPr>
              <w:pStyle w:val="TableParagraph"/>
              <w:spacing w:before="10"/>
              <w:rPr>
                <w:sz w:val="20"/>
                <w:szCs w:val="20"/>
                <w:lang w:val="es-MX"/>
              </w:rPr>
            </w:pPr>
          </w:p>
          <w:p w14:paraId="5DBDFF2D" w14:textId="77777777" w:rsidR="000E0CBA" w:rsidRPr="001F7439" w:rsidRDefault="00665A2B">
            <w:pPr>
              <w:pStyle w:val="TableParagraph"/>
              <w:ind w:left="87" w:right="87"/>
              <w:jc w:val="center"/>
              <w:rPr>
                <w:b/>
                <w:sz w:val="20"/>
                <w:szCs w:val="20"/>
                <w:lang w:val="es-MX"/>
              </w:rPr>
            </w:pPr>
            <w:r w:rsidRPr="001F7439">
              <w:rPr>
                <w:b/>
                <w:sz w:val="20"/>
                <w:szCs w:val="20"/>
                <w:lang w:val="es-MX"/>
              </w:rPr>
              <w:t>Modificaciones</w:t>
            </w:r>
          </w:p>
        </w:tc>
        <w:tc>
          <w:tcPr>
            <w:tcW w:w="6563" w:type="dxa"/>
          </w:tcPr>
          <w:p w14:paraId="5CF33DBC" w14:textId="17C148D6" w:rsidR="000E0CBA" w:rsidRPr="001F7439" w:rsidRDefault="00665A2B">
            <w:pPr>
              <w:pStyle w:val="TableParagraph"/>
              <w:ind w:left="103" w:right="102" w:firstLine="51"/>
              <w:jc w:val="both"/>
              <w:rPr>
                <w:sz w:val="20"/>
                <w:szCs w:val="20"/>
                <w:lang w:val="es-MX"/>
              </w:rPr>
            </w:pPr>
            <w:r w:rsidRPr="001F7439">
              <w:rPr>
                <w:b/>
                <w:sz w:val="20"/>
                <w:szCs w:val="20"/>
                <w:lang w:val="es-MX"/>
              </w:rPr>
              <w:t xml:space="preserve">(i) </w:t>
            </w:r>
            <w:r w:rsidRPr="001F7439">
              <w:rPr>
                <w:sz w:val="20"/>
                <w:szCs w:val="20"/>
                <w:lang w:val="es-MX"/>
              </w:rPr>
              <w:t xml:space="preserve">una Modificación de Instalaciones del Hospital; </w:t>
            </w:r>
            <w:r w:rsidRPr="001F7439">
              <w:rPr>
                <w:b/>
                <w:sz w:val="20"/>
                <w:szCs w:val="20"/>
                <w:lang w:val="es-MX"/>
              </w:rPr>
              <w:t xml:space="preserve">(ii) </w:t>
            </w:r>
            <w:r w:rsidRPr="001F7439">
              <w:rPr>
                <w:sz w:val="20"/>
                <w:szCs w:val="20"/>
                <w:lang w:val="es-MX"/>
              </w:rPr>
              <w:t xml:space="preserve">una Partida Adicional; y/o </w:t>
            </w:r>
            <w:r w:rsidRPr="001F7439">
              <w:rPr>
                <w:b/>
                <w:sz w:val="20"/>
                <w:szCs w:val="20"/>
                <w:lang w:val="es-MX"/>
              </w:rPr>
              <w:t xml:space="preserve">(iii) </w:t>
            </w:r>
            <w:r w:rsidRPr="001F7439">
              <w:rPr>
                <w:sz w:val="20"/>
                <w:szCs w:val="20"/>
                <w:lang w:val="es-MX"/>
              </w:rPr>
              <w:t xml:space="preserve">una Modificación de Servicios del Hospital (según sea el caso). Tiene por objeto lo referido en la </w:t>
            </w:r>
            <w:r w:rsidR="001A2E92" w:rsidRPr="001F7439">
              <w:rPr>
                <w:sz w:val="20"/>
                <w:szCs w:val="20"/>
                <w:lang w:val="es-MX"/>
              </w:rPr>
              <w:t>s</w:t>
            </w:r>
            <w:r w:rsidRPr="001F7439">
              <w:rPr>
                <w:sz w:val="20"/>
                <w:szCs w:val="20"/>
                <w:lang w:val="es-MX"/>
              </w:rPr>
              <w:t>ección Primera, de la Ley APP.</w:t>
            </w:r>
          </w:p>
        </w:tc>
      </w:tr>
      <w:tr w:rsidR="000E0CBA" w:rsidRPr="008E7911" w14:paraId="007C4D28" w14:textId="77777777">
        <w:trPr>
          <w:trHeight w:hRule="exact" w:val="1162"/>
        </w:trPr>
        <w:tc>
          <w:tcPr>
            <w:tcW w:w="2266" w:type="dxa"/>
          </w:tcPr>
          <w:p w14:paraId="21AA85D9" w14:textId="77777777" w:rsidR="000E0CBA" w:rsidRPr="001F7439" w:rsidRDefault="000E0CBA">
            <w:pPr>
              <w:pStyle w:val="TableParagraph"/>
              <w:spacing w:before="10"/>
              <w:rPr>
                <w:sz w:val="20"/>
                <w:szCs w:val="20"/>
                <w:lang w:val="es-MX"/>
              </w:rPr>
            </w:pPr>
          </w:p>
          <w:p w14:paraId="25DD8A82" w14:textId="77777777" w:rsidR="000E0CBA" w:rsidRPr="001F7439" w:rsidRDefault="00665A2B">
            <w:pPr>
              <w:pStyle w:val="TableParagraph"/>
              <w:ind w:left="295" w:right="291" w:firstLine="93"/>
              <w:jc w:val="both"/>
              <w:rPr>
                <w:b/>
                <w:sz w:val="20"/>
                <w:szCs w:val="20"/>
                <w:lang w:val="es-MX"/>
              </w:rPr>
            </w:pPr>
            <w:r w:rsidRPr="001F7439">
              <w:rPr>
                <w:b/>
                <w:sz w:val="20"/>
                <w:szCs w:val="20"/>
                <w:lang w:val="es-MX"/>
              </w:rPr>
              <w:t>Monto Máximo o Monto Máximo de Pagos por Servicios</w:t>
            </w:r>
          </w:p>
        </w:tc>
        <w:tc>
          <w:tcPr>
            <w:tcW w:w="6563" w:type="dxa"/>
          </w:tcPr>
          <w:p w14:paraId="3F176B4D" w14:textId="310A48CF" w:rsidR="000E0CBA" w:rsidRPr="001F7439" w:rsidRDefault="00665A2B">
            <w:pPr>
              <w:pStyle w:val="TableParagraph"/>
              <w:ind w:left="103" w:right="99"/>
              <w:jc w:val="both"/>
              <w:rPr>
                <w:sz w:val="20"/>
                <w:szCs w:val="20"/>
                <w:lang w:val="es-MX"/>
              </w:rPr>
            </w:pPr>
            <w:r w:rsidRPr="001F7439">
              <w:rPr>
                <w:sz w:val="20"/>
                <w:szCs w:val="20"/>
                <w:lang w:val="es-MX"/>
              </w:rPr>
              <w:t>Cantidad máxima que el Instituto podrá pagar al Desarrollador por el</w:t>
            </w:r>
            <w:r w:rsidR="00F624C6" w:rsidRPr="001F7439">
              <w:rPr>
                <w:sz w:val="20"/>
                <w:szCs w:val="20"/>
                <w:lang w:val="es-MX"/>
              </w:rPr>
              <w:t xml:space="preserve"> </w:t>
            </w:r>
            <w:r w:rsidRPr="001F7439">
              <w:rPr>
                <w:sz w:val="20"/>
                <w:szCs w:val="20"/>
                <w:lang w:val="es-MX"/>
              </w:rPr>
              <w:t>desarrollo del Proyecto y la prestación de los Servicios objeto del Concurso, expresado en Pesos de la Fecha Base (sin IVA) durante los 23 años de la Etapa de Prestación de los Servicios. Dicha cantidad se informará en el desarrollo de la segunda etapa apertura de ofertas</w:t>
            </w:r>
            <w:r w:rsidRPr="001F7439">
              <w:rPr>
                <w:spacing w:val="-21"/>
                <w:sz w:val="20"/>
                <w:szCs w:val="20"/>
                <w:lang w:val="es-MX"/>
              </w:rPr>
              <w:t xml:space="preserve"> </w:t>
            </w:r>
            <w:r w:rsidRPr="001F7439">
              <w:rPr>
                <w:sz w:val="20"/>
                <w:szCs w:val="20"/>
                <w:lang w:val="es-MX"/>
              </w:rPr>
              <w:t>económicas.</w:t>
            </w:r>
          </w:p>
        </w:tc>
      </w:tr>
    </w:tbl>
    <w:p w14:paraId="3BA8A563"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4FDDA719" w14:textId="77777777" w:rsidR="000E0CBA" w:rsidRPr="001F7439" w:rsidRDefault="000E0CBA">
      <w:pPr>
        <w:pStyle w:val="Textoindependiente"/>
        <w:rPr>
          <w:sz w:val="20"/>
          <w:szCs w:val="20"/>
          <w:lang w:val="es-MX"/>
        </w:rPr>
      </w:pPr>
    </w:p>
    <w:p w14:paraId="0560511D"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761A12E5" w14:textId="77777777">
        <w:trPr>
          <w:trHeight w:hRule="exact" w:val="956"/>
        </w:trPr>
        <w:tc>
          <w:tcPr>
            <w:tcW w:w="2266" w:type="dxa"/>
          </w:tcPr>
          <w:p w14:paraId="5B146FA5" w14:textId="77777777" w:rsidR="000E0CBA" w:rsidRPr="001F7439" w:rsidRDefault="00665A2B">
            <w:pPr>
              <w:pStyle w:val="TableParagraph"/>
              <w:spacing w:before="127"/>
              <w:ind w:left="292" w:right="294" w:firstLine="1"/>
              <w:jc w:val="center"/>
              <w:rPr>
                <w:b/>
                <w:sz w:val="20"/>
                <w:szCs w:val="20"/>
                <w:lang w:val="es-MX"/>
              </w:rPr>
            </w:pPr>
            <w:r w:rsidRPr="001F7439">
              <w:rPr>
                <w:b/>
                <w:sz w:val="20"/>
                <w:szCs w:val="20"/>
                <w:lang w:val="es-MX"/>
              </w:rPr>
              <w:t>Monto Máximo de Pagos por Servicios Ofertado</w:t>
            </w:r>
          </w:p>
        </w:tc>
        <w:tc>
          <w:tcPr>
            <w:tcW w:w="6563" w:type="dxa"/>
          </w:tcPr>
          <w:p w14:paraId="3A0BE9EE" w14:textId="4C61672B" w:rsidR="000E0CBA" w:rsidRPr="001F7439" w:rsidRDefault="00665A2B">
            <w:pPr>
              <w:pStyle w:val="TableParagraph"/>
              <w:spacing w:before="123"/>
              <w:ind w:left="103" w:right="107"/>
              <w:jc w:val="both"/>
              <w:rPr>
                <w:sz w:val="20"/>
                <w:szCs w:val="20"/>
                <w:lang w:val="es-MX"/>
              </w:rPr>
            </w:pPr>
            <w:r w:rsidRPr="001F7439">
              <w:rPr>
                <w:sz w:val="20"/>
                <w:szCs w:val="20"/>
                <w:lang w:val="es-MX"/>
              </w:rPr>
              <w:t>Es el monto máximo que el Instituto pagará al Concursante Ganador expresado en Pesos de la Fecha Base (sin incluir IVA) y que fue propuesto por el Concursante Ganador en su</w:t>
            </w:r>
            <w:r w:rsidRPr="001F7439">
              <w:rPr>
                <w:spacing w:val="-14"/>
                <w:sz w:val="20"/>
                <w:szCs w:val="20"/>
                <w:lang w:val="es-MX"/>
              </w:rPr>
              <w:t xml:space="preserve"> </w:t>
            </w:r>
            <w:r w:rsidRPr="001F7439">
              <w:rPr>
                <w:sz w:val="20"/>
                <w:szCs w:val="20"/>
                <w:lang w:val="es-MX"/>
              </w:rPr>
              <w:t>Propuesta.</w:t>
            </w:r>
          </w:p>
        </w:tc>
      </w:tr>
      <w:tr w:rsidR="000E0CBA" w:rsidRPr="008E7911" w14:paraId="4AD8E01F" w14:textId="77777777">
        <w:trPr>
          <w:trHeight w:hRule="exact" w:val="1162"/>
        </w:trPr>
        <w:tc>
          <w:tcPr>
            <w:tcW w:w="2266" w:type="dxa"/>
          </w:tcPr>
          <w:p w14:paraId="6153C750" w14:textId="77777777" w:rsidR="000E0CBA" w:rsidRPr="001F7439" w:rsidRDefault="000E0CBA">
            <w:pPr>
              <w:pStyle w:val="TableParagraph"/>
              <w:spacing w:before="10"/>
              <w:rPr>
                <w:sz w:val="20"/>
                <w:szCs w:val="20"/>
                <w:lang w:val="es-MX"/>
              </w:rPr>
            </w:pPr>
          </w:p>
          <w:p w14:paraId="66122618" w14:textId="77777777" w:rsidR="000E0CBA" w:rsidRPr="001F7439" w:rsidRDefault="00665A2B">
            <w:pPr>
              <w:pStyle w:val="TableParagraph"/>
              <w:ind w:left="554" w:right="337" w:hanging="200"/>
              <w:rPr>
                <w:b/>
                <w:sz w:val="20"/>
                <w:szCs w:val="20"/>
                <w:lang w:val="es-MX"/>
              </w:rPr>
            </w:pPr>
            <w:r w:rsidRPr="001F7439">
              <w:rPr>
                <w:b/>
                <w:sz w:val="20"/>
                <w:szCs w:val="20"/>
                <w:lang w:val="es-MX"/>
              </w:rPr>
              <w:t>Monto Mínimo de Adjudicación</w:t>
            </w:r>
          </w:p>
        </w:tc>
        <w:tc>
          <w:tcPr>
            <w:tcW w:w="6563" w:type="dxa"/>
          </w:tcPr>
          <w:p w14:paraId="614C6559" w14:textId="77777777" w:rsidR="000E0CBA" w:rsidRPr="001F7439" w:rsidRDefault="00665A2B">
            <w:pPr>
              <w:pStyle w:val="TableParagraph"/>
              <w:ind w:left="103" w:right="104"/>
              <w:jc w:val="both"/>
              <w:rPr>
                <w:sz w:val="20"/>
                <w:szCs w:val="20"/>
                <w:lang w:val="es-MX"/>
              </w:rPr>
            </w:pPr>
            <w:r w:rsidRPr="001F7439">
              <w:rPr>
                <w:sz w:val="20"/>
                <w:szCs w:val="20"/>
                <w:lang w:val="es-MX"/>
              </w:rPr>
              <w:t>Cantidad mínima que el Instituto ha determinado como técnica y económicamente viable y que garantiza la congruencia entre la oferta técnica y la oferta económica por el desarrollo del Proyecto y la prestación de los Servicios objeto del Concurso, misma que se informará en la apertura de las ofertas económicas.</w:t>
            </w:r>
          </w:p>
        </w:tc>
      </w:tr>
      <w:tr w:rsidR="000E0CBA" w:rsidRPr="008E7911" w14:paraId="7CB3F052" w14:textId="77777777">
        <w:trPr>
          <w:trHeight w:hRule="exact" w:val="955"/>
        </w:trPr>
        <w:tc>
          <w:tcPr>
            <w:tcW w:w="2266" w:type="dxa"/>
          </w:tcPr>
          <w:p w14:paraId="7D1AE877" w14:textId="77777777" w:rsidR="000E0CBA" w:rsidRPr="001F7439" w:rsidRDefault="000E0CBA">
            <w:pPr>
              <w:pStyle w:val="TableParagraph"/>
              <w:spacing w:before="10"/>
              <w:rPr>
                <w:sz w:val="20"/>
                <w:szCs w:val="20"/>
                <w:lang w:val="es-MX"/>
              </w:rPr>
            </w:pPr>
          </w:p>
          <w:p w14:paraId="0C5509F4" w14:textId="77777777" w:rsidR="000E0CBA" w:rsidRPr="001F7439" w:rsidRDefault="00665A2B">
            <w:pPr>
              <w:pStyle w:val="TableParagraph"/>
              <w:ind w:left="700" w:right="100" w:hanging="586"/>
              <w:rPr>
                <w:b/>
                <w:sz w:val="20"/>
                <w:szCs w:val="20"/>
                <w:lang w:val="es-MX"/>
              </w:rPr>
            </w:pPr>
            <w:r w:rsidRPr="001F7439">
              <w:rPr>
                <w:b/>
                <w:sz w:val="20"/>
                <w:szCs w:val="20"/>
                <w:lang w:val="es-MX"/>
              </w:rPr>
              <w:t>Notificación de Servicio Deficiente</w:t>
            </w:r>
          </w:p>
        </w:tc>
        <w:tc>
          <w:tcPr>
            <w:tcW w:w="6563" w:type="dxa"/>
          </w:tcPr>
          <w:p w14:paraId="356B9EB2" w14:textId="4FBFB70F" w:rsidR="000E0CBA" w:rsidRPr="001F7439" w:rsidRDefault="00665A2B">
            <w:pPr>
              <w:pStyle w:val="TableParagraph"/>
              <w:spacing w:before="5"/>
              <w:ind w:left="103" w:right="103"/>
              <w:jc w:val="both"/>
              <w:rPr>
                <w:b/>
                <w:sz w:val="20"/>
                <w:szCs w:val="20"/>
                <w:lang w:val="es-MX"/>
              </w:rPr>
            </w:pPr>
            <w:r w:rsidRPr="001F7439">
              <w:rPr>
                <w:sz w:val="20"/>
                <w:szCs w:val="20"/>
                <w:lang w:val="es-MX"/>
              </w:rPr>
              <w:t>La notificación que hace el Instituto al Desarrollador y a los Acreedores de</w:t>
            </w:r>
            <w:r w:rsidR="00F624C6" w:rsidRPr="001F7439">
              <w:rPr>
                <w:sz w:val="20"/>
                <w:szCs w:val="20"/>
                <w:lang w:val="es-MX"/>
              </w:rPr>
              <w:t xml:space="preserve"> </w:t>
            </w:r>
            <w:r w:rsidRPr="001F7439">
              <w:rPr>
                <w:sz w:val="20"/>
                <w:szCs w:val="20"/>
                <w:lang w:val="es-MX"/>
              </w:rPr>
              <w:t xml:space="preserve">éste cuando, si durante cualquier Mes Contractual el Desarrollador ha acumulado deducciones asociadas a la Tarifa Mensual 3 que excedan al 20% de dicha tarifa, en términos del </w:t>
            </w:r>
            <w:r w:rsidRPr="001F7439">
              <w:rPr>
                <w:b/>
                <w:sz w:val="20"/>
                <w:szCs w:val="20"/>
                <w:lang w:val="es-MX"/>
              </w:rPr>
              <w:t>Anexo 4 (</w:t>
            </w:r>
            <w:r w:rsidRPr="001F7439">
              <w:rPr>
                <w:b/>
                <w:i/>
                <w:sz w:val="20"/>
                <w:szCs w:val="20"/>
                <w:lang w:val="es-MX"/>
              </w:rPr>
              <w:t>Mecanismo de</w:t>
            </w:r>
            <w:r w:rsidRPr="001F7439">
              <w:rPr>
                <w:b/>
                <w:i/>
                <w:spacing w:val="-10"/>
                <w:sz w:val="20"/>
                <w:szCs w:val="20"/>
                <w:lang w:val="es-MX"/>
              </w:rPr>
              <w:t xml:space="preserve"> </w:t>
            </w:r>
            <w:r w:rsidRPr="001F7439">
              <w:rPr>
                <w:b/>
                <w:i/>
                <w:sz w:val="20"/>
                <w:szCs w:val="20"/>
                <w:lang w:val="es-MX"/>
              </w:rPr>
              <w:t>Pagos</w:t>
            </w:r>
            <w:r w:rsidRPr="001F7439">
              <w:rPr>
                <w:b/>
                <w:sz w:val="20"/>
                <w:szCs w:val="20"/>
                <w:lang w:val="es-MX"/>
              </w:rPr>
              <w:t>).</w:t>
            </w:r>
          </w:p>
        </w:tc>
      </w:tr>
      <w:tr w:rsidR="000E0CBA" w:rsidRPr="008E7911" w14:paraId="78FF7C54" w14:textId="77777777">
        <w:trPr>
          <w:trHeight w:hRule="exact" w:val="468"/>
        </w:trPr>
        <w:tc>
          <w:tcPr>
            <w:tcW w:w="2266" w:type="dxa"/>
          </w:tcPr>
          <w:p w14:paraId="1E177BF1"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Obligación Fiscal</w:t>
            </w:r>
          </w:p>
        </w:tc>
        <w:tc>
          <w:tcPr>
            <w:tcW w:w="6563" w:type="dxa"/>
          </w:tcPr>
          <w:p w14:paraId="05FA93A9"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Cualquier obligación de pago o retención por concepto de impuestos del Desarrollador respecto de un Pago por Terminación.</w:t>
            </w:r>
          </w:p>
        </w:tc>
      </w:tr>
      <w:tr w:rsidR="000E0CBA" w:rsidRPr="008E7911" w14:paraId="49C19B7D" w14:textId="77777777">
        <w:trPr>
          <w:trHeight w:hRule="exact" w:val="1162"/>
        </w:trPr>
        <w:tc>
          <w:tcPr>
            <w:tcW w:w="2266" w:type="dxa"/>
          </w:tcPr>
          <w:p w14:paraId="7C519CB8" w14:textId="77777777" w:rsidR="000E0CBA" w:rsidRPr="001F7439" w:rsidRDefault="000E0CBA">
            <w:pPr>
              <w:pStyle w:val="TableParagraph"/>
              <w:rPr>
                <w:sz w:val="20"/>
                <w:szCs w:val="20"/>
                <w:lang w:val="es-MX"/>
              </w:rPr>
            </w:pPr>
          </w:p>
          <w:p w14:paraId="61F648EF" w14:textId="77777777" w:rsidR="000E0CBA" w:rsidRPr="001F7439" w:rsidRDefault="000E0CBA">
            <w:pPr>
              <w:pStyle w:val="TableParagraph"/>
              <w:spacing w:before="11"/>
              <w:rPr>
                <w:sz w:val="20"/>
                <w:szCs w:val="20"/>
                <w:lang w:val="es-MX"/>
              </w:rPr>
            </w:pPr>
          </w:p>
          <w:p w14:paraId="4058F009" w14:textId="77777777" w:rsidR="000E0CBA" w:rsidRPr="001F7439" w:rsidRDefault="00665A2B">
            <w:pPr>
              <w:pStyle w:val="TableParagraph"/>
              <w:ind w:left="85" w:right="88"/>
              <w:jc w:val="center"/>
              <w:rPr>
                <w:b/>
                <w:sz w:val="20"/>
                <w:szCs w:val="20"/>
                <w:lang w:val="es-MX"/>
              </w:rPr>
            </w:pPr>
            <w:r w:rsidRPr="001F7439">
              <w:rPr>
                <w:b/>
                <w:sz w:val="20"/>
                <w:szCs w:val="20"/>
                <w:lang w:val="es-MX"/>
              </w:rPr>
              <w:t>Obligados Solidarios</w:t>
            </w:r>
          </w:p>
        </w:tc>
        <w:tc>
          <w:tcPr>
            <w:tcW w:w="6563" w:type="dxa"/>
          </w:tcPr>
          <w:p w14:paraId="2EFD62BC" w14:textId="08DE9D82" w:rsidR="000E0CBA" w:rsidRPr="001F7439" w:rsidRDefault="00665A2B">
            <w:pPr>
              <w:pStyle w:val="TableParagraph"/>
              <w:ind w:left="103" w:right="106"/>
              <w:jc w:val="both"/>
              <w:rPr>
                <w:sz w:val="20"/>
                <w:szCs w:val="20"/>
                <w:lang w:val="es-MX"/>
              </w:rPr>
            </w:pPr>
            <w:r w:rsidRPr="001F7439">
              <w:rPr>
                <w:sz w:val="20"/>
                <w:szCs w:val="20"/>
                <w:lang w:val="es-MX"/>
              </w:rPr>
              <w:t>Son aquellos [Miembros del Consorcio] integrantes del Concursante Ganador, que en cumplimiento de las obligaciones establecidas en las Bases, la Ley APP y el Reglamento APP crearon a la Sociedad con Propósito Específico que</w:t>
            </w:r>
            <w:r w:rsidR="00F624C6" w:rsidRPr="001F7439">
              <w:rPr>
                <w:sz w:val="20"/>
                <w:szCs w:val="20"/>
                <w:lang w:val="es-MX"/>
              </w:rPr>
              <w:t xml:space="preserve"> </w:t>
            </w:r>
            <w:r w:rsidRPr="001F7439">
              <w:rPr>
                <w:sz w:val="20"/>
                <w:szCs w:val="20"/>
                <w:lang w:val="es-MX"/>
              </w:rPr>
              <w:t>actúa con calidad de Desarrollador en el presente Contrato y que estarán a lo dispuesto por la sección 14.6 del</w:t>
            </w:r>
            <w:r w:rsidRPr="001F7439">
              <w:rPr>
                <w:spacing w:val="-8"/>
                <w:sz w:val="20"/>
                <w:szCs w:val="20"/>
                <w:lang w:val="es-MX"/>
              </w:rPr>
              <w:t xml:space="preserve"> </w:t>
            </w:r>
            <w:r w:rsidRPr="001F7439">
              <w:rPr>
                <w:sz w:val="20"/>
                <w:szCs w:val="20"/>
                <w:lang w:val="es-MX"/>
              </w:rPr>
              <w:t>Contrato.</w:t>
            </w:r>
          </w:p>
        </w:tc>
      </w:tr>
      <w:tr w:rsidR="000E0CBA" w:rsidRPr="008E7911" w14:paraId="093CB536" w14:textId="77777777">
        <w:trPr>
          <w:trHeight w:hRule="exact" w:val="1159"/>
        </w:trPr>
        <w:tc>
          <w:tcPr>
            <w:tcW w:w="2266" w:type="dxa"/>
          </w:tcPr>
          <w:p w14:paraId="2376F868" w14:textId="77777777" w:rsidR="000E0CBA" w:rsidRPr="001F7439" w:rsidRDefault="000E0CBA">
            <w:pPr>
              <w:pStyle w:val="TableParagraph"/>
              <w:rPr>
                <w:sz w:val="20"/>
                <w:szCs w:val="20"/>
                <w:lang w:val="es-MX"/>
              </w:rPr>
            </w:pPr>
          </w:p>
          <w:p w14:paraId="26247A23" w14:textId="77777777" w:rsidR="000E0CBA" w:rsidRPr="001F7439" w:rsidRDefault="000E0CBA">
            <w:pPr>
              <w:pStyle w:val="TableParagraph"/>
              <w:spacing w:before="8"/>
              <w:rPr>
                <w:sz w:val="20"/>
                <w:szCs w:val="20"/>
                <w:lang w:val="es-MX"/>
              </w:rPr>
            </w:pPr>
          </w:p>
          <w:p w14:paraId="606E47B6" w14:textId="77777777" w:rsidR="000E0CBA" w:rsidRPr="001F7439" w:rsidRDefault="00665A2B">
            <w:pPr>
              <w:pStyle w:val="TableParagraph"/>
              <w:ind w:left="87" w:right="87"/>
              <w:jc w:val="center"/>
              <w:rPr>
                <w:b/>
                <w:sz w:val="20"/>
                <w:szCs w:val="20"/>
                <w:lang w:val="es-MX"/>
              </w:rPr>
            </w:pPr>
            <w:r w:rsidRPr="001F7439">
              <w:rPr>
                <w:b/>
                <w:sz w:val="20"/>
                <w:szCs w:val="20"/>
                <w:lang w:val="es-MX"/>
              </w:rPr>
              <w:t>Obras</w:t>
            </w:r>
          </w:p>
        </w:tc>
        <w:tc>
          <w:tcPr>
            <w:tcW w:w="6563" w:type="dxa"/>
          </w:tcPr>
          <w:p w14:paraId="01C1F766" w14:textId="77777777" w:rsidR="000E0CBA" w:rsidRPr="001F7439" w:rsidRDefault="00665A2B">
            <w:pPr>
              <w:pStyle w:val="TableParagraph"/>
              <w:ind w:left="103" w:right="104"/>
              <w:jc w:val="both"/>
              <w:rPr>
                <w:sz w:val="20"/>
                <w:szCs w:val="20"/>
                <w:lang w:val="es-MX"/>
              </w:rPr>
            </w:pPr>
            <w:r w:rsidRPr="001F7439">
              <w:rPr>
                <w:sz w:val="20"/>
                <w:szCs w:val="20"/>
                <w:lang w:val="es-MX"/>
              </w:rPr>
              <w:t>El Diseño (incluyendo la elaboración de cualquier Información Sujeta a Revisión), construcción, pruebas y demás actividades necesarias para la terminación de las Instalaciones, incluyendo cualesquiera obras que debe ejecutar el Desarrollador para poder prestar los Servicios de conformidad con el presente</w:t>
            </w:r>
            <w:r w:rsidRPr="001F7439">
              <w:rPr>
                <w:spacing w:val="-6"/>
                <w:sz w:val="20"/>
                <w:szCs w:val="20"/>
                <w:lang w:val="es-MX"/>
              </w:rPr>
              <w:t xml:space="preserve"> </w:t>
            </w:r>
            <w:r w:rsidRPr="001F7439">
              <w:rPr>
                <w:sz w:val="20"/>
                <w:szCs w:val="20"/>
                <w:lang w:val="es-MX"/>
              </w:rPr>
              <w:t>Contrato.</w:t>
            </w:r>
          </w:p>
        </w:tc>
      </w:tr>
      <w:tr w:rsidR="000E0CBA" w:rsidRPr="008E7911" w14:paraId="70EDC367" w14:textId="77777777">
        <w:trPr>
          <w:trHeight w:hRule="exact" w:val="977"/>
        </w:trPr>
        <w:tc>
          <w:tcPr>
            <w:tcW w:w="2266" w:type="dxa"/>
          </w:tcPr>
          <w:p w14:paraId="79009216" w14:textId="77777777" w:rsidR="000E0CBA" w:rsidRPr="001F7439" w:rsidRDefault="000E0CBA">
            <w:pPr>
              <w:pStyle w:val="TableParagraph"/>
              <w:spacing w:before="8"/>
              <w:rPr>
                <w:sz w:val="20"/>
                <w:szCs w:val="20"/>
                <w:lang w:val="es-MX"/>
              </w:rPr>
            </w:pPr>
          </w:p>
          <w:p w14:paraId="25F1530A" w14:textId="77777777" w:rsidR="000E0CBA" w:rsidRPr="001F7439" w:rsidRDefault="00665A2B">
            <w:pPr>
              <w:pStyle w:val="TableParagraph"/>
              <w:spacing w:before="1"/>
              <w:ind w:left="87" w:right="87"/>
              <w:jc w:val="center"/>
              <w:rPr>
                <w:b/>
                <w:sz w:val="20"/>
                <w:szCs w:val="20"/>
                <w:lang w:val="es-MX"/>
              </w:rPr>
            </w:pPr>
            <w:r w:rsidRPr="001F7439">
              <w:rPr>
                <w:b/>
                <w:sz w:val="20"/>
                <w:szCs w:val="20"/>
                <w:lang w:val="es-MX"/>
              </w:rPr>
              <w:t>Obras de Entrega</w:t>
            </w:r>
          </w:p>
        </w:tc>
        <w:tc>
          <w:tcPr>
            <w:tcW w:w="6563" w:type="dxa"/>
          </w:tcPr>
          <w:p w14:paraId="360B7755"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La propuesta del Desarrollador respecto de las Obras de mejora, Actividades de Mantenimiento y/o rectificación de conformidad la sección 2.3 del </w:t>
            </w:r>
            <w:r w:rsidRPr="001F7439">
              <w:rPr>
                <w:b/>
                <w:sz w:val="20"/>
                <w:szCs w:val="20"/>
                <w:lang w:val="es-MX"/>
              </w:rPr>
              <w:t>Anexo 16 (</w:t>
            </w:r>
            <w:r w:rsidRPr="001F7439">
              <w:rPr>
                <w:b/>
                <w:i/>
                <w:sz w:val="20"/>
                <w:szCs w:val="20"/>
                <w:lang w:val="es-MX"/>
              </w:rPr>
              <w:t>Procedimiento de Entrega de Instalaciones y Equipo</w:t>
            </w:r>
            <w:r w:rsidRPr="001F7439">
              <w:rPr>
                <w:b/>
                <w:sz w:val="20"/>
                <w:szCs w:val="20"/>
                <w:lang w:val="es-MX"/>
              </w:rPr>
              <w:t xml:space="preserve">) </w:t>
            </w:r>
            <w:r w:rsidRPr="001F7439">
              <w:rPr>
                <w:sz w:val="20"/>
                <w:szCs w:val="20"/>
                <w:lang w:val="es-MX"/>
              </w:rPr>
              <w:t>del</w:t>
            </w:r>
            <w:r w:rsidRPr="001F7439">
              <w:rPr>
                <w:spacing w:val="-4"/>
                <w:sz w:val="20"/>
                <w:szCs w:val="20"/>
                <w:lang w:val="es-MX"/>
              </w:rPr>
              <w:t xml:space="preserve"> </w:t>
            </w:r>
            <w:r w:rsidRPr="001F7439">
              <w:rPr>
                <w:sz w:val="20"/>
                <w:szCs w:val="20"/>
                <w:lang w:val="es-MX"/>
              </w:rPr>
              <w:t>Contrato.</w:t>
            </w:r>
          </w:p>
        </w:tc>
      </w:tr>
      <w:tr w:rsidR="000E0CBA" w:rsidRPr="008E7911" w14:paraId="51262833" w14:textId="77777777">
        <w:trPr>
          <w:trHeight w:hRule="exact" w:val="953"/>
        </w:trPr>
        <w:tc>
          <w:tcPr>
            <w:tcW w:w="2266" w:type="dxa"/>
          </w:tcPr>
          <w:p w14:paraId="6C6E4A37" w14:textId="77777777" w:rsidR="000E0CBA" w:rsidRPr="001F7439" w:rsidRDefault="000E0CBA">
            <w:pPr>
              <w:pStyle w:val="TableParagraph"/>
              <w:spacing w:before="10"/>
              <w:rPr>
                <w:sz w:val="20"/>
                <w:szCs w:val="20"/>
                <w:lang w:val="es-MX"/>
              </w:rPr>
            </w:pPr>
          </w:p>
          <w:p w14:paraId="5E220D4D" w14:textId="77777777" w:rsidR="000E0CBA" w:rsidRPr="001F7439" w:rsidRDefault="00665A2B">
            <w:pPr>
              <w:pStyle w:val="TableParagraph"/>
              <w:ind w:left="85" w:right="88"/>
              <w:jc w:val="center"/>
              <w:rPr>
                <w:b/>
                <w:sz w:val="20"/>
                <w:szCs w:val="20"/>
                <w:lang w:val="es-MX"/>
              </w:rPr>
            </w:pPr>
            <w:r w:rsidRPr="001F7439">
              <w:rPr>
                <w:b/>
                <w:sz w:val="20"/>
                <w:szCs w:val="20"/>
                <w:lang w:val="es-MX"/>
              </w:rPr>
              <w:t>Obras Inducidas</w:t>
            </w:r>
          </w:p>
        </w:tc>
        <w:tc>
          <w:tcPr>
            <w:tcW w:w="6563" w:type="dxa"/>
          </w:tcPr>
          <w:p w14:paraId="5B651D69" w14:textId="77777777" w:rsidR="000E0CBA" w:rsidRPr="001F7439" w:rsidRDefault="00665A2B">
            <w:pPr>
              <w:pStyle w:val="TableParagraph"/>
              <w:spacing w:before="5"/>
              <w:ind w:left="103" w:right="104"/>
              <w:jc w:val="both"/>
              <w:rPr>
                <w:sz w:val="20"/>
                <w:szCs w:val="20"/>
                <w:lang w:val="es-MX"/>
              </w:rPr>
            </w:pPr>
            <w:r w:rsidRPr="001F7439">
              <w:rPr>
                <w:sz w:val="20"/>
                <w:szCs w:val="20"/>
                <w:lang w:val="es-MX"/>
              </w:rPr>
              <w:t>La ejecución de trabajos requeridos relacionados con la infraestructura y Servicios Públicos tanto al interior como en las inmediaciones del Inmueble, así como los trabajos para derruir o deshacer construcciones existentes y que son necesarios para el desarrollo de la etapa de construcción del Proyecto.</w:t>
            </w:r>
          </w:p>
        </w:tc>
      </w:tr>
      <w:tr w:rsidR="000E0CBA" w:rsidRPr="008E7911" w14:paraId="237F3F77" w14:textId="77777777">
        <w:trPr>
          <w:trHeight w:hRule="exact" w:val="326"/>
        </w:trPr>
        <w:tc>
          <w:tcPr>
            <w:tcW w:w="2266" w:type="dxa"/>
          </w:tcPr>
          <w:p w14:paraId="3FE10B50" w14:textId="77777777" w:rsidR="000E0CBA" w:rsidRPr="001F7439" w:rsidRDefault="00665A2B">
            <w:pPr>
              <w:pStyle w:val="TableParagraph"/>
              <w:spacing w:before="41"/>
              <w:ind w:left="86" w:right="88"/>
              <w:jc w:val="center"/>
              <w:rPr>
                <w:b/>
                <w:sz w:val="20"/>
                <w:szCs w:val="20"/>
                <w:lang w:val="es-MX"/>
              </w:rPr>
            </w:pPr>
            <w:r w:rsidRPr="001F7439">
              <w:rPr>
                <w:b/>
                <w:sz w:val="20"/>
                <w:szCs w:val="20"/>
                <w:lang w:val="es-MX"/>
              </w:rPr>
              <w:t>OCDE</w:t>
            </w:r>
          </w:p>
        </w:tc>
        <w:tc>
          <w:tcPr>
            <w:tcW w:w="6563" w:type="dxa"/>
          </w:tcPr>
          <w:p w14:paraId="377BCD49"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Organización para la Cooperación y el Desarrollo Económicos.</w:t>
            </w:r>
          </w:p>
        </w:tc>
      </w:tr>
      <w:tr w:rsidR="000E0CBA" w:rsidRPr="008E7911" w14:paraId="3028919F" w14:textId="77777777">
        <w:trPr>
          <w:trHeight w:hRule="exact" w:val="929"/>
        </w:trPr>
        <w:tc>
          <w:tcPr>
            <w:tcW w:w="2266" w:type="dxa"/>
          </w:tcPr>
          <w:p w14:paraId="63B278D1" w14:textId="77777777" w:rsidR="000E0CBA" w:rsidRPr="001F7439" w:rsidRDefault="000E0CBA">
            <w:pPr>
              <w:pStyle w:val="TableParagraph"/>
              <w:spacing w:before="10"/>
              <w:rPr>
                <w:sz w:val="20"/>
                <w:szCs w:val="20"/>
                <w:lang w:val="es-MX"/>
              </w:rPr>
            </w:pPr>
          </w:p>
          <w:p w14:paraId="50D1D9CB" w14:textId="77777777" w:rsidR="000E0CBA" w:rsidRPr="001F7439" w:rsidRDefault="00665A2B">
            <w:pPr>
              <w:pStyle w:val="TableParagraph"/>
              <w:ind w:left="748" w:right="423" w:hanging="308"/>
              <w:rPr>
                <w:b/>
                <w:sz w:val="20"/>
                <w:szCs w:val="20"/>
                <w:lang w:val="es-MX"/>
              </w:rPr>
            </w:pPr>
            <w:r w:rsidRPr="001F7439">
              <w:rPr>
                <w:b/>
                <w:sz w:val="20"/>
                <w:szCs w:val="20"/>
                <w:lang w:val="es-MX"/>
              </w:rPr>
              <w:t>Operaciones del Proyecto</w:t>
            </w:r>
          </w:p>
        </w:tc>
        <w:tc>
          <w:tcPr>
            <w:tcW w:w="6563" w:type="dxa"/>
          </w:tcPr>
          <w:p w14:paraId="1D9D21DB" w14:textId="77777777" w:rsidR="000E0CBA" w:rsidRPr="001F7439" w:rsidRDefault="00665A2B">
            <w:pPr>
              <w:pStyle w:val="TableParagraph"/>
              <w:ind w:left="103" w:right="108"/>
              <w:jc w:val="both"/>
              <w:rPr>
                <w:sz w:val="20"/>
                <w:szCs w:val="20"/>
                <w:lang w:val="es-MX"/>
              </w:rPr>
            </w:pPr>
            <w:r w:rsidRPr="001F7439">
              <w:rPr>
                <w:sz w:val="20"/>
                <w:szCs w:val="20"/>
                <w:lang w:val="es-MX"/>
              </w:rPr>
              <w:t>Las Obras, las Actividades del Desarrollador, las Actividades de Mantenimiento, la administración y la provisión de los Servicios y cualquier otra actividad necesaria para el cumplimiento con cualquiera otra obligación del Desarrollador bajo el presente Contrato.</w:t>
            </w:r>
          </w:p>
        </w:tc>
      </w:tr>
      <w:tr w:rsidR="000E0CBA" w:rsidRPr="008E7911" w14:paraId="308F4FE1" w14:textId="77777777">
        <w:trPr>
          <w:trHeight w:hRule="exact" w:val="1620"/>
        </w:trPr>
        <w:tc>
          <w:tcPr>
            <w:tcW w:w="2266" w:type="dxa"/>
          </w:tcPr>
          <w:p w14:paraId="1F674A0B" w14:textId="77777777" w:rsidR="000E0CBA" w:rsidRPr="001F7439" w:rsidRDefault="000E0CBA">
            <w:pPr>
              <w:pStyle w:val="TableParagraph"/>
              <w:rPr>
                <w:sz w:val="20"/>
                <w:szCs w:val="20"/>
                <w:lang w:val="es-MX"/>
              </w:rPr>
            </w:pPr>
          </w:p>
          <w:p w14:paraId="58905432" w14:textId="77777777" w:rsidR="000E0CBA" w:rsidRPr="001F7439" w:rsidRDefault="000E0CBA">
            <w:pPr>
              <w:pStyle w:val="TableParagraph"/>
              <w:spacing w:before="10"/>
              <w:rPr>
                <w:sz w:val="20"/>
                <w:szCs w:val="20"/>
                <w:lang w:val="es-MX"/>
              </w:rPr>
            </w:pPr>
          </w:p>
          <w:p w14:paraId="33FAF7F4" w14:textId="77777777" w:rsidR="000E0CBA" w:rsidRPr="001F7439" w:rsidRDefault="00665A2B">
            <w:pPr>
              <w:pStyle w:val="TableParagraph"/>
              <w:ind w:left="743" w:right="439" w:hanging="291"/>
              <w:rPr>
                <w:b/>
                <w:sz w:val="20"/>
                <w:szCs w:val="20"/>
                <w:lang w:val="es-MX"/>
              </w:rPr>
            </w:pPr>
            <w:r w:rsidRPr="001F7439">
              <w:rPr>
                <w:b/>
                <w:sz w:val="20"/>
                <w:szCs w:val="20"/>
                <w:lang w:val="es-MX"/>
              </w:rPr>
              <w:t>Pago Anual por Servicios</w:t>
            </w:r>
          </w:p>
        </w:tc>
        <w:tc>
          <w:tcPr>
            <w:tcW w:w="6563" w:type="dxa"/>
          </w:tcPr>
          <w:p w14:paraId="3E0713CC" w14:textId="311C7D87" w:rsidR="000E0CBA" w:rsidRPr="001F7439" w:rsidRDefault="00665A2B">
            <w:pPr>
              <w:pStyle w:val="TableParagraph"/>
              <w:ind w:left="103" w:right="101"/>
              <w:jc w:val="both"/>
              <w:rPr>
                <w:sz w:val="20"/>
                <w:szCs w:val="20"/>
                <w:lang w:val="es-MX"/>
              </w:rPr>
            </w:pPr>
            <w:r w:rsidRPr="001F7439">
              <w:rPr>
                <w:sz w:val="20"/>
                <w:szCs w:val="20"/>
                <w:lang w:val="es-MX"/>
              </w:rPr>
              <w:t xml:space="preserve">El monto a pagar al Desarrollador como contraprestación por los Servicios, objeto del Contrato, expresado </w:t>
            </w:r>
            <w:r w:rsidR="008D228C" w:rsidRPr="001F7439">
              <w:rPr>
                <w:sz w:val="20"/>
                <w:szCs w:val="20"/>
                <w:lang w:val="es-MX"/>
              </w:rPr>
              <w:t>a precios</w:t>
            </w:r>
            <w:r w:rsidRPr="001F7439">
              <w:rPr>
                <w:sz w:val="20"/>
                <w:szCs w:val="20"/>
                <w:lang w:val="es-MX"/>
              </w:rPr>
              <w:t xml:space="preserve"> de la Fecha Base, el cual será igual al Pago Anual por Servicios establecido en la oferta económica de la Propuesta bajo el documento </w:t>
            </w:r>
            <w:r w:rsidRPr="001F7439">
              <w:rPr>
                <w:b/>
                <w:sz w:val="20"/>
                <w:szCs w:val="20"/>
                <w:lang w:val="es-MX"/>
              </w:rPr>
              <w:t xml:space="preserve">Formato PE-4a bis. Categorías de Tarifas para determinar el Precio de los Servicios </w:t>
            </w:r>
            <w:r w:rsidRPr="001F7439">
              <w:rPr>
                <w:sz w:val="20"/>
                <w:szCs w:val="20"/>
                <w:lang w:val="es-MX"/>
              </w:rPr>
              <w:t>de las Bases. En caso de que exista una Modificación Aprobada, el Pago Anual por Servicios será igual al monto establecido en el Acta de Modificación</w:t>
            </w:r>
            <w:r w:rsidRPr="001F7439">
              <w:rPr>
                <w:spacing w:val="-19"/>
                <w:sz w:val="20"/>
                <w:szCs w:val="20"/>
                <w:lang w:val="es-MX"/>
              </w:rPr>
              <w:t xml:space="preserve"> </w:t>
            </w:r>
            <w:r w:rsidRPr="001F7439">
              <w:rPr>
                <w:sz w:val="20"/>
                <w:szCs w:val="20"/>
                <w:lang w:val="es-MX"/>
              </w:rPr>
              <w:t>correspondiente.</w:t>
            </w:r>
          </w:p>
        </w:tc>
      </w:tr>
      <w:tr w:rsidR="000E0CBA" w:rsidRPr="008E7911" w14:paraId="7FD44DF4" w14:textId="77777777">
        <w:trPr>
          <w:trHeight w:hRule="exact" w:val="1162"/>
        </w:trPr>
        <w:tc>
          <w:tcPr>
            <w:tcW w:w="2266" w:type="dxa"/>
          </w:tcPr>
          <w:p w14:paraId="04F82B41" w14:textId="77777777" w:rsidR="000E0CBA" w:rsidRPr="001F7439" w:rsidRDefault="000E0CBA">
            <w:pPr>
              <w:pStyle w:val="TableParagraph"/>
              <w:spacing w:before="10"/>
              <w:rPr>
                <w:sz w:val="20"/>
                <w:szCs w:val="20"/>
                <w:lang w:val="es-MX"/>
              </w:rPr>
            </w:pPr>
          </w:p>
          <w:p w14:paraId="3FA01F26" w14:textId="77777777" w:rsidR="000E0CBA" w:rsidRPr="001F7439" w:rsidRDefault="00665A2B">
            <w:pPr>
              <w:pStyle w:val="TableParagraph"/>
              <w:spacing w:before="1"/>
              <w:ind w:left="331" w:right="310" w:firstLine="122"/>
              <w:rPr>
                <w:b/>
                <w:sz w:val="20"/>
                <w:szCs w:val="20"/>
                <w:lang w:val="es-MX"/>
              </w:rPr>
            </w:pPr>
            <w:r w:rsidRPr="001F7439">
              <w:rPr>
                <w:b/>
                <w:sz w:val="20"/>
                <w:szCs w:val="20"/>
                <w:lang w:val="es-MX"/>
              </w:rPr>
              <w:t>Pago Anual por Servicios Ofertado</w:t>
            </w:r>
          </w:p>
        </w:tc>
        <w:tc>
          <w:tcPr>
            <w:tcW w:w="6563" w:type="dxa"/>
          </w:tcPr>
          <w:p w14:paraId="7CD7DA08" w14:textId="2D0879FD" w:rsidR="000E0CBA" w:rsidRPr="001F7439" w:rsidRDefault="00665A2B">
            <w:pPr>
              <w:pStyle w:val="TableParagraph"/>
              <w:ind w:left="103" w:right="105"/>
              <w:jc w:val="both"/>
              <w:rPr>
                <w:sz w:val="20"/>
                <w:szCs w:val="20"/>
                <w:lang w:val="es-MX"/>
              </w:rPr>
            </w:pPr>
            <w:r w:rsidRPr="001F7439">
              <w:rPr>
                <w:sz w:val="20"/>
                <w:szCs w:val="20"/>
                <w:lang w:val="es-MX"/>
              </w:rPr>
              <w:t xml:space="preserve">El monto a pagar al Desarrollador como contraprestación por los Servicios, objeto del Contrato, expresado </w:t>
            </w:r>
            <w:r w:rsidR="00F774BF" w:rsidRPr="001F7439">
              <w:rPr>
                <w:sz w:val="20"/>
                <w:szCs w:val="20"/>
                <w:lang w:val="es-MX"/>
              </w:rPr>
              <w:t>a precios</w:t>
            </w:r>
            <w:r w:rsidRPr="001F7439">
              <w:rPr>
                <w:sz w:val="20"/>
                <w:szCs w:val="20"/>
                <w:lang w:val="es-MX"/>
              </w:rPr>
              <w:t xml:space="preserve"> de la Fecha Base para un Año Contractual, el cual será igual a lo establecido en la oferta económica de la Propuesta bajo el documento </w:t>
            </w:r>
            <w:r w:rsidRPr="001F7439">
              <w:rPr>
                <w:b/>
                <w:sz w:val="20"/>
                <w:szCs w:val="20"/>
                <w:lang w:val="es-MX"/>
              </w:rPr>
              <w:t xml:space="preserve">PE-4 Estimación del Precio de los Servicios </w:t>
            </w:r>
            <w:r w:rsidRPr="001F7439">
              <w:rPr>
                <w:sz w:val="20"/>
                <w:szCs w:val="20"/>
                <w:lang w:val="es-MX"/>
              </w:rPr>
              <w:t>de la Sección III</w:t>
            </w:r>
            <w:r w:rsidR="00F774BF" w:rsidRPr="001F7439">
              <w:rPr>
                <w:sz w:val="20"/>
                <w:szCs w:val="20"/>
                <w:lang w:val="es-MX"/>
              </w:rPr>
              <w:t xml:space="preserve"> </w:t>
            </w:r>
            <w:r w:rsidRPr="001F7439">
              <w:rPr>
                <w:sz w:val="20"/>
                <w:szCs w:val="20"/>
                <w:lang w:val="es-MX"/>
              </w:rPr>
              <w:t>de las</w:t>
            </w:r>
            <w:r w:rsidRPr="001F7439">
              <w:rPr>
                <w:spacing w:val="-8"/>
                <w:sz w:val="20"/>
                <w:szCs w:val="20"/>
                <w:lang w:val="es-MX"/>
              </w:rPr>
              <w:t xml:space="preserve"> </w:t>
            </w:r>
            <w:r w:rsidRPr="001F7439">
              <w:rPr>
                <w:sz w:val="20"/>
                <w:szCs w:val="20"/>
                <w:lang w:val="es-MX"/>
              </w:rPr>
              <w:t>Bases.</w:t>
            </w:r>
          </w:p>
        </w:tc>
      </w:tr>
      <w:tr w:rsidR="000E0CBA" w:rsidRPr="008E7911" w14:paraId="37A433D6" w14:textId="77777777">
        <w:trPr>
          <w:trHeight w:hRule="exact" w:val="929"/>
        </w:trPr>
        <w:tc>
          <w:tcPr>
            <w:tcW w:w="2266" w:type="dxa"/>
          </w:tcPr>
          <w:p w14:paraId="0EBF7CF5" w14:textId="77777777" w:rsidR="000E0CBA" w:rsidRPr="001F7439" w:rsidRDefault="000E0CBA">
            <w:pPr>
              <w:pStyle w:val="TableParagraph"/>
              <w:spacing w:before="10"/>
              <w:rPr>
                <w:sz w:val="20"/>
                <w:szCs w:val="20"/>
                <w:lang w:val="es-MX"/>
              </w:rPr>
            </w:pPr>
          </w:p>
          <w:p w14:paraId="63298B75" w14:textId="77777777" w:rsidR="000E0CBA" w:rsidRPr="001F7439" w:rsidRDefault="00665A2B">
            <w:pPr>
              <w:pStyle w:val="TableParagraph"/>
              <w:ind w:left="87" w:right="87"/>
              <w:jc w:val="center"/>
              <w:rPr>
                <w:b/>
                <w:sz w:val="20"/>
                <w:szCs w:val="20"/>
                <w:lang w:val="es-MX"/>
              </w:rPr>
            </w:pPr>
            <w:r w:rsidRPr="001F7439">
              <w:rPr>
                <w:b/>
                <w:sz w:val="20"/>
                <w:szCs w:val="20"/>
                <w:lang w:val="es-MX"/>
              </w:rPr>
              <w:t>Pago Mensual Neto</w:t>
            </w:r>
          </w:p>
        </w:tc>
        <w:tc>
          <w:tcPr>
            <w:tcW w:w="6563" w:type="dxa"/>
          </w:tcPr>
          <w:p w14:paraId="4BD7FA25" w14:textId="77777777" w:rsidR="000E0CBA" w:rsidRPr="001F7439" w:rsidRDefault="00665A2B">
            <w:pPr>
              <w:pStyle w:val="TableParagraph"/>
              <w:ind w:left="103" w:right="107"/>
              <w:jc w:val="both"/>
              <w:rPr>
                <w:sz w:val="20"/>
                <w:szCs w:val="20"/>
                <w:lang w:val="es-MX"/>
              </w:rPr>
            </w:pPr>
            <w:r w:rsidRPr="001F7439">
              <w:rPr>
                <w:sz w:val="20"/>
                <w:szCs w:val="20"/>
                <w:lang w:val="es-MX"/>
              </w:rPr>
              <w:t xml:space="preserve">La cantidad en pesos sin IVA a pagar al Desarrollador por el Instituto como contraprestación por los Servicios para el Mes Contractual que corresponda, calculado conforme a la fórmula señalada en el numeral 2 de la Parte 1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bl>
    <w:p w14:paraId="31655CC7"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18A51570" w14:textId="77777777" w:rsidR="000E0CBA" w:rsidRPr="001F7439" w:rsidRDefault="000E0CBA">
      <w:pPr>
        <w:pStyle w:val="Textoindependiente"/>
        <w:rPr>
          <w:sz w:val="20"/>
          <w:szCs w:val="20"/>
          <w:lang w:val="es-MX"/>
        </w:rPr>
      </w:pPr>
    </w:p>
    <w:p w14:paraId="103426AF"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46A6DBD9" w14:textId="77777777">
        <w:trPr>
          <w:trHeight w:hRule="exact" w:val="932"/>
        </w:trPr>
        <w:tc>
          <w:tcPr>
            <w:tcW w:w="2266" w:type="dxa"/>
          </w:tcPr>
          <w:p w14:paraId="3BBCB581" w14:textId="77777777" w:rsidR="000E0CBA" w:rsidRPr="001F7439" w:rsidRDefault="000E0CBA">
            <w:pPr>
              <w:pStyle w:val="TableParagraph"/>
              <w:spacing w:before="10"/>
              <w:rPr>
                <w:sz w:val="20"/>
                <w:szCs w:val="20"/>
                <w:lang w:val="es-MX"/>
              </w:rPr>
            </w:pPr>
          </w:p>
          <w:p w14:paraId="518BFCF7" w14:textId="77777777" w:rsidR="000E0CBA" w:rsidRPr="001F7439" w:rsidRDefault="00665A2B">
            <w:pPr>
              <w:pStyle w:val="TableParagraph"/>
              <w:ind w:left="743" w:right="331" w:hanging="394"/>
              <w:rPr>
                <w:b/>
                <w:sz w:val="20"/>
                <w:szCs w:val="20"/>
                <w:lang w:val="es-MX"/>
              </w:rPr>
            </w:pPr>
            <w:r w:rsidRPr="001F7439">
              <w:rPr>
                <w:b/>
                <w:sz w:val="20"/>
                <w:szCs w:val="20"/>
                <w:lang w:val="es-MX"/>
              </w:rPr>
              <w:t>Pago Mensual por Servicios</w:t>
            </w:r>
          </w:p>
        </w:tc>
        <w:tc>
          <w:tcPr>
            <w:tcW w:w="6563" w:type="dxa"/>
          </w:tcPr>
          <w:p w14:paraId="0274672D"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La cantidad expresada en pesos nominales, ajustando el Pago Anual por Servicios según el número de días en el Mes Contractual que corresponda, calculado conforme a la fórmula señalada en el numeral 1.3 de la Parte 1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D47F8A" w14:paraId="258D8899" w14:textId="77777777">
        <w:trPr>
          <w:trHeight w:hRule="exact" w:val="929"/>
        </w:trPr>
        <w:tc>
          <w:tcPr>
            <w:tcW w:w="2266" w:type="dxa"/>
          </w:tcPr>
          <w:p w14:paraId="0A4CFE03" w14:textId="77777777" w:rsidR="000E0CBA" w:rsidRPr="001F7439" w:rsidRDefault="000E0CBA">
            <w:pPr>
              <w:pStyle w:val="TableParagraph"/>
              <w:spacing w:before="10"/>
              <w:rPr>
                <w:sz w:val="20"/>
                <w:szCs w:val="20"/>
                <w:lang w:val="es-MX"/>
              </w:rPr>
            </w:pPr>
          </w:p>
          <w:p w14:paraId="46B96BF7" w14:textId="77777777" w:rsidR="000E0CBA" w:rsidRPr="001F7439" w:rsidRDefault="00665A2B">
            <w:pPr>
              <w:pStyle w:val="TableParagraph"/>
              <w:ind w:left="314" w:right="47" w:firstLine="16"/>
              <w:rPr>
                <w:b/>
                <w:sz w:val="20"/>
                <w:szCs w:val="20"/>
                <w:lang w:val="es-MX"/>
              </w:rPr>
            </w:pPr>
            <w:r w:rsidRPr="001F7439">
              <w:rPr>
                <w:b/>
                <w:sz w:val="20"/>
                <w:szCs w:val="20"/>
                <w:lang w:val="es-MX"/>
              </w:rPr>
              <w:t>Pago por Servicios Públicos Utilizados</w:t>
            </w:r>
          </w:p>
        </w:tc>
        <w:tc>
          <w:tcPr>
            <w:tcW w:w="6563" w:type="dxa"/>
          </w:tcPr>
          <w:p w14:paraId="526FC962"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El pago que se realiza, conforme a la Parte 3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 xml:space="preserve">, por todos aquellos Servicios Públicos utilizados para el Proyecto que </w:t>
            </w:r>
            <w:proofErr w:type="gramStart"/>
            <w:r w:rsidRPr="001F7439">
              <w:rPr>
                <w:sz w:val="20"/>
                <w:szCs w:val="20"/>
                <w:lang w:val="es-MX"/>
              </w:rPr>
              <w:t>estén</w:t>
            </w:r>
            <w:proofErr w:type="gramEnd"/>
            <w:r w:rsidRPr="001F7439">
              <w:rPr>
                <w:sz w:val="20"/>
                <w:szCs w:val="20"/>
                <w:lang w:val="es-MX"/>
              </w:rPr>
              <w:t xml:space="preserve"> relacionados únicamente con Unidades Funcionales de uso exclusivo del Instituto.</w:t>
            </w:r>
          </w:p>
        </w:tc>
      </w:tr>
      <w:tr w:rsidR="000E0CBA" w:rsidRPr="008E7911" w14:paraId="56D3712B" w14:textId="77777777">
        <w:trPr>
          <w:trHeight w:hRule="exact" w:val="701"/>
        </w:trPr>
        <w:tc>
          <w:tcPr>
            <w:tcW w:w="2266" w:type="dxa"/>
          </w:tcPr>
          <w:p w14:paraId="41BE20CF" w14:textId="77777777" w:rsidR="000E0CBA" w:rsidRPr="001F7439" w:rsidRDefault="000E0CBA">
            <w:pPr>
              <w:pStyle w:val="TableParagraph"/>
              <w:spacing w:before="10"/>
              <w:rPr>
                <w:sz w:val="20"/>
                <w:szCs w:val="20"/>
                <w:lang w:val="es-MX"/>
              </w:rPr>
            </w:pPr>
          </w:p>
          <w:p w14:paraId="35FD8D20" w14:textId="77777777" w:rsidR="000E0CBA" w:rsidRPr="001F7439" w:rsidRDefault="00665A2B">
            <w:pPr>
              <w:pStyle w:val="TableParagraph"/>
              <w:ind w:left="84" w:right="88"/>
              <w:jc w:val="center"/>
              <w:rPr>
                <w:b/>
                <w:sz w:val="20"/>
                <w:szCs w:val="20"/>
                <w:lang w:val="es-MX"/>
              </w:rPr>
            </w:pPr>
            <w:r w:rsidRPr="001F7439">
              <w:rPr>
                <w:b/>
                <w:sz w:val="20"/>
                <w:szCs w:val="20"/>
                <w:lang w:val="es-MX"/>
              </w:rPr>
              <w:t>Pago por Terminación</w:t>
            </w:r>
          </w:p>
        </w:tc>
        <w:tc>
          <w:tcPr>
            <w:tcW w:w="6563" w:type="dxa"/>
          </w:tcPr>
          <w:p w14:paraId="5B1BDBFD" w14:textId="77777777" w:rsidR="000E0CBA" w:rsidRPr="001F7439" w:rsidRDefault="00665A2B">
            <w:pPr>
              <w:pStyle w:val="TableParagraph"/>
              <w:ind w:left="103" w:right="109"/>
              <w:jc w:val="both"/>
              <w:rPr>
                <w:sz w:val="20"/>
                <w:szCs w:val="20"/>
                <w:lang w:val="es-MX"/>
              </w:rPr>
            </w:pPr>
            <w:r w:rsidRPr="001F7439">
              <w:rPr>
                <w:sz w:val="20"/>
                <w:szCs w:val="20"/>
                <w:lang w:val="es-MX"/>
              </w:rPr>
              <w:t xml:space="preserve">Pagos que acuerda realizar el Instituto en caso de terminación anticipada o rescisión del Contrato conforme a lo previsto en la Cláusula Décima Novena del Contrato, que se describen en el </w:t>
            </w:r>
            <w:r w:rsidRPr="001F7439">
              <w:rPr>
                <w:b/>
                <w:sz w:val="20"/>
                <w:szCs w:val="20"/>
                <w:lang w:val="es-MX"/>
              </w:rPr>
              <w:t>Anexo 15 (</w:t>
            </w:r>
            <w:r w:rsidRPr="001F7439">
              <w:rPr>
                <w:b/>
                <w:i/>
                <w:sz w:val="20"/>
                <w:szCs w:val="20"/>
                <w:lang w:val="es-MX"/>
              </w:rPr>
              <w:t>Pagos por Terminación</w:t>
            </w:r>
            <w:r w:rsidRPr="001F7439">
              <w:rPr>
                <w:b/>
                <w:sz w:val="20"/>
                <w:szCs w:val="20"/>
                <w:lang w:val="es-MX"/>
              </w:rPr>
              <w:t>)</w:t>
            </w:r>
            <w:r w:rsidRPr="001F7439">
              <w:rPr>
                <w:sz w:val="20"/>
                <w:szCs w:val="20"/>
                <w:lang w:val="es-MX"/>
              </w:rPr>
              <w:t>.</w:t>
            </w:r>
          </w:p>
        </w:tc>
      </w:tr>
      <w:tr w:rsidR="000E0CBA" w:rsidRPr="008E7911" w14:paraId="443BAD43" w14:textId="77777777">
        <w:trPr>
          <w:trHeight w:hRule="exact" w:val="701"/>
        </w:trPr>
        <w:tc>
          <w:tcPr>
            <w:tcW w:w="2266" w:type="dxa"/>
          </w:tcPr>
          <w:p w14:paraId="08A96CEB" w14:textId="77777777" w:rsidR="000E0CBA" w:rsidRPr="001F7439" w:rsidRDefault="000E0CBA">
            <w:pPr>
              <w:pStyle w:val="TableParagraph"/>
              <w:spacing w:before="10"/>
              <w:rPr>
                <w:sz w:val="20"/>
                <w:szCs w:val="20"/>
                <w:lang w:val="es-MX"/>
              </w:rPr>
            </w:pPr>
          </w:p>
          <w:p w14:paraId="66C4353B" w14:textId="77777777" w:rsidR="000E0CBA" w:rsidRPr="001F7439" w:rsidRDefault="00665A2B">
            <w:pPr>
              <w:pStyle w:val="TableParagraph"/>
              <w:ind w:left="87" w:right="86"/>
              <w:jc w:val="center"/>
              <w:rPr>
                <w:b/>
                <w:sz w:val="20"/>
                <w:szCs w:val="20"/>
                <w:lang w:val="es-MX"/>
              </w:rPr>
            </w:pPr>
            <w:r w:rsidRPr="001F7439">
              <w:rPr>
                <w:b/>
                <w:sz w:val="20"/>
                <w:szCs w:val="20"/>
                <w:lang w:val="es-MX"/>
              </w:rPr>
              <w:t>Pagos por Servicios</w:t>
            </w:r>
          </w:p>
        </w:tc>
        <w:tc>
          <w:tcPr>
            <w:tcW w:w="6563" w:type="dxa"/>
          </w:tcPr>
          <w:p w14:paraId="103B0BAD" w14:textId="77777777" w:rsidR="000E0CBA" w:rsidRPr="001F7439" w:rsidRDefault="00665A2B">
            <w:pPr>
              <w:pStyle w:val="TableParagraph"/>
              <w:ind w:left="103" w:right="103"/>
              <w:jc w:val="both"/>
              <w:rPr>
                <w:sz w:val="20"/>
                <w:szCs w:val="20"/>
                <w:lang w:val="es-MX"/>
              </w:rPr>
            </w:pPr>
            <w:r w:rsidRPr="001F7439">
              <w:rPr>
                <w:sz w:val="20"/>
                <w:szCs w:val="20"/>
                <w:lang w:val="es-MX"/>
              </w:rPr>
              <w:t xml:space="preserve">Los pagos que recibirá el Desarrollador como contraprestación por los Servicios. Conforme al cálculo que se realice en términos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D47F8A" w14:paraId="7ED84117" w14:textId="77777777">
        <w:trPr>
          <w:trHeight w:hRule="exact" w:val="929"/>
        </w:trPr>
        <w:tc>
          <w:tcPr>
            <w:tcW w:w="2266" w:type="dxa"/>
          </w:tcPr>
          <w:p w14:paraId="4072ACC5" w14:textId="77777777" w:rsidR="000E0CBA" w:rsidRPr="001F7439" w:rsidRDefault="000E0CBA">
            <w:pPr>
              <w:pStyle w:val="TableParagraph"/>
              <w:spacing w:before="10"/>
              <w:rPr>
                <w:sz w:val="20"/>
                <w:szCs w:val="20"/>
                <w:lang w:val="es-MX"/>
              </w:rPr>
            </w:pPr>
          </w:p>
          <w:p w14:paraId="0A5ADBB5" w14:textId="77777777" w:rsidR="000E0CBA" w:rsidRPr="001F7439" w:rsidRDefault="00665A2B">
            <w:pPr>
              <w:pStyle w:val="TableParagraph"/>
              <w:ind w:left="86" w:right="88"/>
              <w:jc w:val="center"/>
              <w:rPr>
                <w:b/>
                <w:sz w:val="20"/>
                <w:szCs w:val="20"/>
                <w:lang w:val="es-MX"/>
              </w:rPr>
            </w:pPr>
            <w:r w:rsidRPr="001F7439">
              <w:rPr>
                <w:b/>
                <w:sz w:val="20"/>
                <w:szCs w:val="20"/>
                <w:lang w:val="es-MX"/>
              </w:rPr>
              <w:t xml:space="preserve">Parte </w:t>
            </w:r>
            <w:proofErr w:type="spellStart"/>
            <w:r w:rsidRPr="001F7439">
              <w:rPr>
                <w:b/>
                <w:sz w:val="20"/>
                <w:szCs w:val="20"/>
                <w:lang w:val="es-MX"/>
              </w:rPr>
              <w:t>Indemnizante</w:t>
            </w:r>
            <w:proofErr w:type="spellEnd"/>
          </w:p>
        </w:tc>
        <w:tc>
          <w:tcPr>
            <w:tcW w:w="6563" w:type="dxa"/>
          </w:tcPr>
          <w:p w14:paraId="5AAB75EF"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Para fines del procedimiento de reclamación e indemnizaciones se entenderá como la parte que deba indemnizar al beneficiario de una indemnización bajo términos del Contrato, lo anterior de conformidad con la sección 17.3. </w:t>
            </w:r>
            <w:proofErr w:type="gramStart"/>
            <w:r w:rsidRPr="001F7439">
              <w:rPr>
                <w:sz w:val="20"/>
                <w:szCs w:val="20"/>
                <w:lang w:val="es-MX"/>
              </w:rPr>
              <w:t>del</w:t>
            </w:r>
            <w:proofErr w:type="gramEnd"/>
            <w:r w:rsidRPr="001F7439">
              <w:rPr>
                <w:sz w:val="20"/>
                <w:szCs w:val="20"/>
                <w:lang w:val="es-MX"/>
              </w:rPr>
              <w:t xml:space="preserve"> Contrato.</w:t>
            </w:r>
          </w:p>
        </w:tc>
      </w:tr>
      <w:tr w:rsidR="000E0CBA" w:rsidRPr="008E7911" w14:paraId="4A51F605" w14:textId="77777777">
        <w:trPr>
          <w:trHeight w:hRule="exact" w:val="1159"/>
        </w:trPr>
        <w:tc>
          <w:tcPr>
            <w:tcW w:w="2266" w:type="dxa"/>
          </w:tcPr>
          <w:p w14:paraId="49460571" w14:textId="77777777" w:rsidR="000E0CBA" w:rsidRPr="001F7439" w:rsidRDefault="000E0CBA">
            <w:pPr>
              <w:pStyle w:val="TableParagraph"/>
              <w:spacing w:before="10"/>
              <w:rPr>
                <w:sz w:val="20"/>
                <w:szCs w:val="20"/>
                <w:lang w:val="es-MX"/>
              </w:rPr>
            </w:pPr>
          </w:p>
          <w:p w14:paraId="1E4BA415" w14:textId="77777777" w:rsidR="000E0CBA" w:rsidRPr="001F7439" w:rsidRDefault="00665A2B">
            <w:pPr>
              <w:pStyle w:val="TableParagraph"/>
              <w:ind w:left="655" w:right="537" w:hanging="101"/>
              <w:rPr>
                <w:b/>
                <w:sz w:val="20"/>
                <w:szCs w:val="20"/>
                <w:lang w:val="es-MX"/>
              </w:rPr>
            </w:pPr>
            <w:r w:rsidRPr="001F7439">
              <w:rPr>
                <w:b/>
                <w:sz w:val="20"/>
                <w:szCs w:val="20"/>
                <w:lang w:val="es-MX"/>
              </w:rPr>
              <w:t>Participación Económica</w:t>
            </w:r>
          </w:p>
        </w:tc>
        <w:tc>
          <w:tcPr>
            <w:tcW w:w="6563" w:type="dxa"/>
          </w:tcPr>
          <w:p w14:paraId="56E27FE9" w14:textId="77777777" w:rsidR="000E0CBA" w:rsidRPr="001F7439" w:rsidRDefault="00665A2B">
            <w:pPr>
              <w:pStyle w:val="TableParagraph"/>
              <w:ind w:left="103" w:right="104"/>
              <w:jc w:val="both"/>
              <w:rPr>
                <w:sz w:val="20"/>
                <w:szCs w:val="20"/>
                <w:lang w:val="es-MX"/>
              </w:rPr>
            </w:pPr>
            <w:r w:rsidRPr="001F7439">
              <w:rPr>
                <w:sz w:val="20"/>
                <w:szCs w:val="20"/>
                <w:lang w:val="es-MX"/>
              </w:rPr>
              <w:t xml:space="preserve">La participación directa o indirecta de una Persona en el capital social del Desarrollador; </w:t>
            </w:r>
            <w:r w:rsidRPr="001F7439">
              <w:rPr>
                <w:sz w:val="20"/>
                <w:szCs w:val="20"/>
                <w:u w:val="single"/>
                <w:lang w:val="es-MX"/>
              </w:rPr>
              <w:t xml:space="preserve">en el entendido de que </w:t>
            </w:r>
            <w:r w:rsidRPr="001F7439">
              <w:rPr>
                <w:sz w:val="20"/>
                <w:szCs w:val="20"/>
                <w:lang w:val="es-MX"/>
              </w:rPr>
              <w:t>para el cálculo del nivel de la participación económica de un accionista indirecto del Desarrollador se deberá contar la participación total del accionista directo si el accionista indirecto es una Filial del accionista directo del Desarrollador.</w:t>
            </w:r>
          </w:p>
        </w:tc>
      </w:tr>
      <w:tr w:rsidR="000E0CBA" w:rsidRPr="008E7911" w14:paraId="530D0152" w14:textId="77777777">
        <w:trPr>
          <w:trHeight w:hRule="exact" w:val="1850"/>
        </w:trPr>
        <w:tc>
          <w:tcPr>
            <w:tcW w:w="2266" w:type="dxa"/>
          </w:tcPr>
          <w:p w14:paraId="4557F8A1" w14:textId="77777777" w:rsidR="000E0CBA" w:rsidRPr="001F7439" w:rsidRDefault="000E0CBA">
            <w:pPr>
              <w:pStyle w:val="TableParagraph"/>
              <w:rPr>
                <w:sz w:val="20"/>
                <w:szCs w:val="20"/>
                <w:lang w:val="es-MX"/>
              </w:rPr>
            </w:pPr>
          </w:p>
          <w:p w14:paraId="5AEA1805" w14:textId="77777777" w:rsidR="000E0CBA" w:rsidRPr="001F7439" w:rsidRDefault="000E0CBA">
            <w:pPr>
              <w:pStyle w:val="TableParagraph"/>
              <w:rPr>
                <w:sz w:val="20"/>
                <w:szCs w:val="20"/>
                <w:lang w:val="es-MX"/>
              </w:rPr>
            </w:pPr>
          </w:p>
          <w:p w14:paraId="61A8685B" w14:textId="77777777" w:rsidR="000E0CBA" w:rsidRPr="001F7439" w:rsidRDefault="000E0CBA">
            <w:pPr>
              <w:pStyle w:val="TableParagraph"/>
              <w:spacing w:before="11"/>
              <w:rPr>
                <w:sz w:val="20"/>
                <w:szCs w:val="20"/>
                <w:lang w:val="es-MX"/>
              </w:rPr>
            </w:pPr>
          </w:p>
          <w:p w14:paraId="14B86485" w14:textId="77777777" w:rsidR="000E0CBA" w:rsidRPr="001F7439" w:rsidRDefault="00665A2B">
            <w:pPr>
              <w:pStyle w:val="TableParagraph"/>
              <w:ind w:left="87" w:right="88"/>
              <w:jc w:val="center"/>
              <w:rPr>
                <w:b/>
                <w:sz w:val="20"/>
                <w:szCs w:val="20"/>
                <w:lang w:val="es-MX"/>
              </w:rPr>
            </w:pPr>
            <w:r w:rsidRPr="001F7439">
              <w:rPr>
                <w:b/>
                <w:sz w:val="20"/>
                <w:szCs w:val="20"/>
                <w:lang w:val="es-MX"/>
              </w:rPr>
              <w:t>Partida Adicional</w:t>
            </w:r>
          </w:p>
        </w:tc>
        <w:tc>
          <w:tcPr>
            <w:tcW w:w="6563" w:type="dxa"/>
          </w:tcPr>
          <w:p w14:paraId="00F506A8" w14:textId="65BFBB01" w:rsidR="000E0CBA" w:rsidRPr="001F7439" w:rsidRDefault="00665A2B">
            <w:pPr>
              <w:pStyle w:val="TableParagraph"/>
              <w:ind w:left="103" w:right="100"/>
              <w:jc w:val="both"/>
              <w:rPr>
                <w:sz w:val="20"/>
                <w:szCs w:val="20"/>
                <w:lang w:val="es-MX"/>
              </w:rPr>
            </w:pPr>
            <w:r w:rsidRPr="001F7439">
              <w:rPr>
                <w:sz w:val="20"/>
                <w:szCs w:val="20"/>
                <w:lang w:val="es-MX"/>
              </w:rPr>
              <w:t xml:space="preserve">La partida de obra para las Instalaciones (siendo obras de remodelación, adicionales, demolición o ampliación o cualquier Modificación en la calidad o función de las Instalaciones) que: </w:t>
            </w:r>
            <w:r w:rsidRPr="001F7439">
              <w:rPr>
                <w:b/>
                <w:sz w:val="20"/>
                <w:szCs w:val="20"/>
                <w:lang w:val="es-MX"/>
              </w:rPr>
              <w:t xml:space="preserve">(i) </w:t>
            </w:r>
            <w:r w:rsidRPr="001F7439">
              <w:rPr>
                <w:sz w:val="20"/>
                <w:szCs w:val="20"/>
                <w:lang w:val="es-MX"/>
              </w:rPr>
              <w:t xml:space="preserve">no se refiera a Actividades de Mantenimiento u obras requeridas para garantizar que el Desarrollador cumpla con sus obligaciones bajo el Contrato; </w:t>
            </w:r>
            <w:r w:rsidRPr="001F7439">
              <w:rPr>
                <w:b/>
                <w:sz w:val="20"/>
                <w:szCs w:val="20"/>
                <w:lang w:val="es-MX"/>
              </w:rPr>
              <w:t xml:space="preserve">(ii) </w:t>
            </w:r>
            <w:r w:rsidRPr="001F7439">
              <w:rPr>
                <w:sz w:val="20"/>
                <w:szCs w:val="20"/>
                <w:lang w:val="es-MX"/>
              </w:rPr>
              <w:t xml:space="preserve">se implemente después de la Fecha de Inicio de Servicios; </w:t>
            </w:r>
            <w:r w:rsidRPr="001F7439">
              <w:rPr>
                <w:b/>
                <w:sz w:val="20"/>
                <w:szCs w:val="20"/>
                <w:lang w:val="es-MX"/>
              </w:rPr>
              <w:t xml:space="preserve">(iii) </w:t>
            </w:r>
            <w:r w:rsidRPr="001F7439">
              <w:rPr>
                <w:sz w:val="20"/>
                <w:szCs w:val="20"/>
                <w:lang w:val="es-MX"/>
              </w:rPr>
              <w:t xml:space="preserve">se requiera para que el Desarrollador cumpla con una Solicitud de Modificación; y </w:t>
            </w:r>
            <w:r w:rsidRPr="001F7439">
              <w:rPr>
                <w:b/>
                <w:sz w:val="20"/>
                <w:szCs w:val="20"/>
                <w:lang w:val="es-MX"/>
              </w:rPr>
              <w:t xml:space="preserve">(iv) </w:t>
            </w:r>
            <w:r w:rsidRPr="001F7439">
              <w:rPr>
                <w:sz w:val="20"/>
                <w:szCs w:val="20"/>
                <w:lang w:val="es-MX"/>
              </w:rPr>
              <w:t>que derive de un</w:t>
            </w:r>
            <w:r w:rsidR="00F624C6" w:rsidRPr="001F7439">
              <w:rPr>
                <w:sz w:val="20"/>
                <w:szCs w:val="20"/>
                <w:lang w:val="es-MX"/>
              </w:rPr>
              <w:t xml:space="preserve"> </w:t>
            </w:r>
            <w:r w:rsidRPr="001F7439">
              <w:rPr>
                <w:sz w:val="20"/>
                <w:szCs w:val="20"/>
                <w:lang w:val="es-MX"/>
              </w:rPr>
              <w:t>Cambio</w:t>
            </w:r>
            <w:r w:rsidR="00F624C6" w:rsidRPr="001F7439">
              <w:rPr>
                <w:sz w:val="20"/>
                <w:szCs w:val="20"/>
                <w:lang w:val="es-MX"/>
              </w:rPr>
              <w:t xml:space="preserve"> </w:t>
            </w:r>
            <w:r w:rsidRPr="001F7439">
              <w:rPr>
                <w:sz w:val="20"/>
                <w:szCs w:val="20"/>
                <w:lang w:val="es-MX"/>
              </w:rPr>
              <w:t>en Legislación.</w:t>
            </w:r>
          </w:p>
        </w:tc>
      </w:tr>
      <w:tr w:rsidR="000E0CBA" w:rsidRPr="008E7911" w14:paraId="732ABCAA" w14:textId="77777777">
        <w:trPr>
          <w:trHeight w:hRule="exact" w:val="327"/>
        </w:trPr>
        <w:tc>
          <w:tcPr>
            <w:tcW w:w="2266" w:type="dxa"/>
          </w:tcPr>
          <w:p w14:paraId="34F879A9" w14:textId="77777777" w:rsidR="000E0CBA" w:rsidRPr="001F7439" w:rsidRDefault="00665A2B">
            <w:pPr>
              <w:pStyle w:val="TableParagraph"/>
              <w:spacing w:before="41"/>
              <w:ind w:left="85" w:right="88"/>
              <w:jc w:val="center"/>
              <w:rPr>
                <w:b/>
                <w:sz w:val="20"/>
                <w:szCs w:val="20"/>
                <w:lang w:val="es-MX"/>
              </w:rPr>
            </w:pPr>
            <w:r w:rsidRPr="001F7439">
              <w:rPr>
                <w:b/>
                <w:sz w:val="20"/>
                <w:szCs w:val="20"/>
                <w:lang w:val="es-MX"/>
              </w:rPr>
              <w:t>Penas Convencionales</w:t>
            </w:r>
          </w:p>
        </w:tc>
        <w:tc>
          <w:tcPr>
            <w:tcW w:w="6563" w:type="dxa"/>
          </w:tcPr>
          <w:p w14:paraId="3B6029A7"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Son aquellas a las que se refiere la Cláusula Vigésima Cuarta del Contrato.</w:t>
            </w:r>
          </w:p>
        </w:tc>
      </w:tr>
      <w:tr w:rsidR="000E0CBA" w:rsidRPr="008E7911" w14:paraId="46396F65" w14:textId="77777777">
        <w:trPr>
          <w:trHeight w:hRule="exact" w:val="1159"/>
        </w:trPr>
        <w:tc>
          <w:tcPr>
            <w:tcW w:w="2266" w:type="dxa"/>
          </w:tcPr>
          <w:p w14:paraId="4994AD29" w14:textId="77777777" w:rsidR="000E0CBA" w:rsidRPr="001F7439" w:rsidRDefault="000E0CBA">
            <w:pPr>
              <w:pStyle w:val="TableParagraph"/>
              <w:rPr>
                <w:sz w:val="20"/>
                <w:szCs w:val="20"/>
                <w:lang w:val="es-MX"/>
              </w:rPr>
            </w:pPr>
          </w:p>
          <w:p w14:paraId="67C3CAD8" w14:textId="77777777" w:rsidR="000E0CBA" w:rsidRPr="001F7439" w:rsidRDefault="000E0CBA">
            <w:pPr>
              <w:pStyle w:val="TableParagraph"/>
              <w:spacing w:before="8"/>
              <w:rPr>
                <w:sz w:val="20"/>
                <w:szCs w:val="20"/>
                <w:lang w:val="es-MX"/>
              </w:rPr>
            </w:pPr>
          </w:p>
          <w:p w14:paraId="5D49AF36" w14:textId="77777777" w:rsidR="000E0CBA" w:rsidRPr="001F7439" w:rsidRDefault="00665A2B">
            <w:pPr>
              <w:pStyle w:val="TableParagraph"/>
              <w:ind w:left="87" w:right="87"/>
              <w:jc w:val="center"/>
              <w:rPr>
                <w:b/>
                <w:sz w:val="20"/>
                <w:szCs w:val="20"/>
                <w:lang w:val="es-MX"/>
              </w:rPr>
            </w:pPr>
            <w:r w:rsidRPr="001F7439">
              <w:rPr>
                <w:b/>
                <w:sz w:val="20"/>
                <w:szCs w:val="20"/>
                <w:lang w:val="es-MX"/>
              </w:rPr>
              <w:t>Pendientes</w:t>
            </w:r>
          </w:p>
        </w:tc>
        <w:tc>
          <w:tcPr>
            <w:tcW w:w="6563" w:type="dxa"/>
          </w:tcPr>
          <w:p w14:paraId="6ED39649" w14:textId="77777777" w:rsidR="000E0CBA" w:rsidRPr="001F7439" w:rsidRDefault="00665A2B">
            <w:pPr>
              <w:pStyle w:val="TableParagraph"/>
              <w:ind w:left="103" w:right="101"/>
              <w:jc w:val="both"/>
              <w:rPr>
                <w:sz w:val="20"/>
                <w:szCs w:val="20"/>
                <w:lang w:val="es-MX"/>
              </w:rPr>
            </w:pPr>
            <w:r w:rsidRPr="001F7439">
              <w:rPr>
                <w:sz w:val="20"/>
                <w:szCs w:val="20"/>
                <w:lang w:val="es-MX"/>
              </w:rPr>
              <w:t xml:space="preserve">Los elementos menores que se encuentren pendientes para concluir las Obras, que no impedirían </w:t>
            </w:r>
            <w:r w:rsidRPr="001F7439">
              <w:rPr>
                <w:b/>
                <w:sz w:val="20"/>
                <w:szCs w:val="20"/>
                <w:lang w:val="es-MX"/>
              </w:rPr>
              <w:t xml:space="preserve">(i) </w:t>
            </w:r>
            <w:r w:rsidRPr="001F7439">
              <w:rPr>
                <w:sz w:val="20"/>
                <w:szCs w:val="20"/>
                <w:lang w:val="es-MX"/>
              </w:rPr>
              <w:t xml:space="preserve">la adecuada operación y ocupación de las Instalaciones por parte del Instituto para la prestación de los Servicios Médicos, o </w:t>
            </w:r>
            <w:r w:rsidRPr="001F7439">
              <w:rPr>
                <w:b/>
                <w:sz w:val="20"/>
                <w:szCs w:val="20"/>
                <w:lang w:val="es-MX"/>
              </w:rPr>
              <w:t xml:space="preserve">(ii) </w:t>
            </w:r>
            <w:r w:rsidRPr="001F7439">
              <w:rPr>
                <w:sz w:val="20"/>
                <w:szCs w:val="20"/>
                <w:lang w:val="es-MX"/>
              </w:rPr>
              <w:t>la prestación de los Servicios por parte del Desarrollador conforme a los Estándares de Servicio.</w:t>
            </w:r>
          </w:p>
        </w:tc>
      </w:tr>
      <w:tr w:rsidR="000E0CBA" w:rsidRPr="008E7911" w14:paraId="1FF6BF0A" w14:textId="77777777">
        <w:trPr>
          <w:trHeight w:hRule="exact" w:val="470"/>
        </w:trPr>
        <w:tc>
          <w:tcPr>
            <w:tcW w:w="2266" w:type="dxa"/>
          </w:tcPr>
          <w:p w14:paraId="24735FB8"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Periodo de Operación</w:t>
            </w:r>
          </w:p>
        </w:tc>
        <w:tc>
          <w:tcPr>
            <w:tcW w:w="6563" w:type="dxa"/>
          </w:tcPr>
          <w:p w14:paraId="792BCA24" w14:textId="0775F679" w:rsidR="000E0CBA" w:rsidRPr="001F7439" w:rsidRDefault="00665A2B" w:rsidP="00EE4393">
            <w:pPr>
              <w:pStyle w:val="TableParagraph"/>
              <w:ind w:left="103" w:right="152"/>
              <w:jc w:val="both"/>
              <w:rPr>
                <w:sz w:val="20"/>
                <w:szCs w:val="20"/>
                <w:lang w:val="es-MX"/>
              </w:rPr>
            </w:pPr>
            <w:r w:rsidRPr="001F7439">
              <w:rPr>
                <w:sz w:val="20"/>
                <w:szCs w:val="20"/>
                <w:lang w:val="es-MX"/>
              </w:rPr>
              <w:t>El periodo que transcurra desde la Fecha de Inicio de Servicios hasta el final</w:t>
            </w:r>
            <w:r w:rsidR="00F624C6" w:rsidRPr="001F7439">
              <w:rPr>
                <w:sz w:val="20"/>
                <w:szCs w:val="20"/>
                <w:lang w:val="es-MX"/>
              </w:rPr>
              <w:t xml:space="preserve"> </w:t>
            </w:r>
            <w:r w:rsidRPr="001F7439">
              <w:rPr>
                <w:sz w:val="20"/>
                <w:szCs w:val="20"/>
                <w:lang w:val="es-MX"/>
              </w:rPr>
              <w:t>de la Vigencia del</w:t>
            </w:r>
            <w:r w:rsidRPr="001F7439">
              <w:rPr>
                <w:spacing w:val="-12"/>
                <w:sz w:val="20"/>
                <w:szCs w:val="20"/>
                <w:lang w:val="es-MX"/>
              </w:rPr>
              <w:t xml:space="preserve"> </w:t>
            </w:r>
            <w:r w:rsidRPr="001F7439">
              <w:rPr>
                <w:sz w:val="20"/>
                <w:szCs w:val="20"/>
                <w:lang w:val="es-MX"/>
              </w:rPr>
              <w:t>Proyecto.</w:t>
            </w:r>
          </w:p>
        </w:tc>
      </w:tr>
      <w:tr w:rsidR="000E0CBA" w:rsidRPr="008E7911" w14:paraId="7A2ABE17" w14:textId="77777777">
        <w:trPr>
          <w:trHeight w:hRule="exact" w:val="698"/>
        </w:trPr>
        <w:tc>
          <w:tcPr>
            <w:tcW w:w="2266" w:type="dxa"/>
          </w:tcPr>
          <w:p w14:paraId="580BB521" w14:textId="77777777" w:rsidR="000E0CBA" w:rsidRPr="001F7439" w:rsidRDefault="000E0CBA">
            <w:pPr>
              <w:pStyle w:val="TableParagraph"/>
              <w:spacing w:before="10"/>
              <w:rPr>
                <w:sz w:val="20"/>
                <w:szCs w:val="20"/>
                <w:lang w:val="es-MX"/>
              </w:rPr>
            </w:pPr>
          </w:p>
          <w:p w14:paraId="54308C4D" w14:textId="77777777" w:rsidR="000E0CBA" w:rsidRPr="001F7439" w:rsidRDefault="00665A2B">
            <w:pPr>
              <w:pStyle w:val="TableParagraph"/>
              <w:ind w:left="87" w:right="88"/>
              <w:jc w:val="center"/>
              <w:rPr>
                <w:b/>
                <w:sz w:val="20"/>
                <w:szCs w:val="20"/>
                <w:lang w:val="es-MX"/>
              </w:rPr>
            </w:pPr>
            <w:r w:rsidRPr="001F7439">
              <w:rPr>
                <w:b/>
                <w:sz w:val="20"/>
                <w:szCs w:val="20"/>
                <w:lang w:val="es-MX"/>
              </w:rPr>
              <w:t>Periodo de Pagos</w:t>
            </w:r>
          </w:p>
        </w:tc>
        <w:tc>
          <w:tcPr>
            <w:tcW w:w="6563" w:type="dxa"/>
          </w:tcPr>
          <w:p w14:paraId="65835397" w14:textId="77777777" w:rsidR="000E0CBA" w:rsidRPr="001F7439" w:rsidRDefault="00665A2B">
            <w:pPr>
              <w:pStyle w:val="TableParagraph"/>
              <w:ind w:left="103" w:right="104"/>
              <w:jc w:val="both"/>
              <w:rPr>
                <w:sz w:val="20"/>
                <w:szCs w:val="20"/>
                <w:lang w:val="es-MX"/>
              </w:rPr>
            </w:pPr>
            <w:r w:rsidRPr="001F7439">
              <w:rPr>
                <w:sz w:val="20"/>
                <w:szCs w:val="20"/>
                <w:lang w:val="es-MX"/>
              </w:rPr>
              <w:t>El periodo comprendido a partir de la Fecha de Inicio de Servicios o de la Fecha Programada de Inicio de Servicios lo que ocurra después y hasta la Fecha de Terminación del Contrato.</w:t>
            </w:r>
          </w:p>
        </w:tc>
      </w:tr>
      <w:tr w:rsidR="000E0CBA" w:rsidRPr="008E7911" w14:paraId="113FBC8A" w14:textId="77777777" w:rsidTr="00017B71">
        <w:trPr>
          <w:trHeight w:hRule="exact" w:val="2027"/>
        </w:trPr>
        <w:tc>
          <w:tcPr>
            <w:tcW w:w="2266" w:type="dxa"/>
          </w:tcPr>
          <w:p w14:paraId="54CB6A52" w14:textId="77777777" w:rsidR="000E0CBA" w:rsidRPr="001F7439" w:rsidRDefault="000E0CBA">
            <w:pPr>
              <w:pStyle w:val="TableParagraph"/>
              <w:rPr>
                <w:sz w:val="20"/>
                <w:szCs w:val="20"/>
                <w:lang w:val="es-MX"/>
              </w:rPr>
            </w:pPr>
          </w:p>
          <w:p w14:paraId="1ABAB045" w14:textId="77777777" w:rsidR="000E0CBA" w:rsidRPr="001F7439" w:rsidRDefault="000E0CBA">
            <w:pPr>
              <w:pStyle w:val="TableParagraph"/>
              <w:spacing w:before="10"/>
              <w:rPr>
                <w:sz w:val="20"/>
                <w:szCs w:val="20"/>
                <w:lang w:val="es-MX"/>
              </w:rPr>
            </w:pPr>
          </w:p>
          <w:p w14:paraId="070910CD" w14:textId="77777777" w:rsidR="000E0CBA" w:rsidRPr="001F7439" w:rsidRDefault="00665A2B">
            <w:pPr>
              <w:pStyle w:val="TableParagraph"/>
              <w:ind w:left="136" w:right="138"/>
              <w:jc w:val="center"/>
              <w:rPr>
                <w:b/>
                <w:sz w:val="20"/>
                <w:szCs w:val="20"/>
                <w:lang w:val="es-MX"/>
              </w:rPr>
            </w:pPr>
            <w:r w:rsidRPr="001F7439">
              <w:rPr>
                <w:b/>
                <w:sz w:val="20"/>
                <w:szCs w:val="20"/>
                <w:lang w:val="es-MX"/>
              </w:rPr>
              <w:t xml:space="preserve">Periodo </w:t>
            </w:r>
            <w:proofErr w:type="spellStart"/>
            <w:r w:rsidRPr="001F7439">
              <w:rPr>
                <w:b/>
                <w:sz w:val="20"/>
                <w:szCs w:val="20"/>
                <w:lang w:val="es-MX"/>
              </w:rPr>
              <w:t>Preoperativo</w:t>
            </w:r>
            <w:proofErr w:type="spellEnd"/>
            <w:r w:rsidRPr="001F7439">
              <w:rPr>
                <w:b/>
                <w:sz w:val="20"/>
                <w:szCs w:val="20"/>
                <w:lang w:val="es-MX"/>
              </w:rPr>
              <w:t xml:space="preserve"> o Periodo de </w:t>
            </w:r>
            <w:proofErr w:type="spellStart"/>
            <w:r w:rsidRPr="001F7439">
              <w:rPr>
                <w:b/>
                <w:sz w:val="20"/>
                <w:szCs w:val="20"/>
                <w:lang w:val="es-MX"/>
              </w:rPr>
              <w:t>Preoperación</w:t>
            </w:r>
            <w:proofErr w:type="spellEnd"/>
          </w:p>
        </w:tc>
        <w:tc>
          <w:tcPr>
            <w:tcW w:w="6563" w:type="dxa"/>
          </w:tcPr>
          <w:p w14:paraId="01D631C3" w14:textId="7621EB48" w:rsidR="000E0CBA" w:rsidRPr="001F7439" w:rsidRDefault="00665A2B">
            <w:pPr>
              <w:pStyle w:val="TableParagraph"/>
              <w:ind w:left="103" w:right="104"/>
              <w:jc w:val="both"/>
              <w:rPr>
                <w:sz w:val="20"/>
                <w:szCs w:val="20"/>
                <w:lang w:val="es-MX"/>
              </w:rPr>
            </w:pPr>
            <w:r w:rsidRPr="001F7439">
              <w:rPr>
                <w:sz w:val="20"/>
                <w:szCs w:val="20"/>
                <w:lang w:val="es-MX"/>
              </w:rPr>
              <w:t xml:space="preserve">El periodo comprendido entre la Fecha de Terminación de Obra, lo anterior da inicio con la liberación del Certificado de Terminación de Obras en términos </w:t>
            </w:r>
            <w:r w:rsidR="007103F3" w:rsidRPr="001F7439">
              <w:rPr>
                <w:sz w:val="20"/>
                <w:szCs w:val="20"/>
                <w:lang w:val="es-MX"/>
              </w:rPr>
              <w:t xml:space="preserve">de la sección </w:t>
            </w:r>
            <w:r w:rsidRPr="001F7439">
              <w:rPr>
                <w:sz w:val="20"/>
                <w:szCs w:val="20"/>
                <w:lang w:val="es-MX"/>
              </w:rPr>
              <w:t>7.3.5 del Contrato, y la liberación del Certificado de Terminación de Actividades para iniciar con el Periodo de Operación. Tiene una duración de 3 meses durante el cual se realizarán todas las Actividades del Desarrollador y Actividades del Instituto en términos del Programa de Inicio de Servicios referido en la sección 7.3.7 del Contrato y termina con la liberación del Certificado de Terminación de Actividades para iniciar con el Periodo de Operación.</w:t>
            </w:r>
          </w:p>
        </w:tc>
      </w:tr>
      <w:tr w:rsidR="000E0CBA" w:rsidRPr="008E7911" w14:paraId="1EFF5A21" w14:textId="77777777" w:rsidTr="00EE4393">
        <w:trPr>
          <w:trHeight w:hRule="exact" w:val="736"/>
        </w:trPr>
        <w:tc>
          <w:tcPr>
            <w:tcW w:w="2266" w:type="dxa"/>
          </w:tcPr>
          <w:p w14:paraId="5530C48A" w14:textId="77777777" w:rsidR="000E0CBA" w:rsidRPr="001F7439" w:rsidRDefault="000E0CBA">
            <w:pPr>
              <w:pStyle w:val="TableParagraph"/>
              <w:spacing w:before="10"/>
              <w:rPr>
                <w:sz w:val="20"/>
                <w:szCs w:val="20"/>
                <w:lang w:val="es-MX"/>
              </w:rPr>
            </w:pPr>
          </w:p>
          <w:p w14:paraId="4AF0BAC6" w14:textId="77777777" w:rsidR="000E0CBA" w:rsidRPr="001F7439" w:rsidRDefault="00665A2B">
            <w:pPr>
              <w:pStyle w:val="TableParagraph"/>
              <w:ind w:left="87" w:right="88"/>
              <w:jc w:val="center"/>
              <w:rPr>
                <w:b/>
                <w:sz w:val="20"/>
                <w:szCs w:val="20"/>
                <w:lang w:val="es-MX"/>
              </w:rPr>
            </w:pPr>
            <w:r w:rsidRPr="001F7439">
              <w:rPr>
                <w:b/>
                <w:sz w:val="20"/>
                <w:szCs w:val="20"/>
                <w:lang w:val="es-MX"/>
              </w:rPr>
              <w:t>Perito</w:t>
            </w:r>
          </w:p>
        </w:tc>
        <w:tc>
          <w:tcPr>
            <w:tcW w:w="6563" w:type="dxa"/>
          </w:tcPr>
          <w:p w14:paraId="103A1334" w14:textId="77777777" w:rsidR="000E0CBA" w:rsidRPr="001F7439" w:rsidRDefault="00665A2B">
            <w:pPr>
              <w:pStyle w:val="TableParagraph"/>
              <w:ind w:left="103" w:right="109"/>
              <w:jc w:val="both"/>
              <w:rPr>
                <w:sz w:val="20"/>
                <w:szCs w:val="20"/>
                <w:lang w:val="es-MX"/>
              </w:rPr>
            </w:pPr>
            <w:r w:rsidRPr="001F7439">
              <w:rPr>
                <w:sz w:val="20"/>
                <w:szCs w:val="20"/>
                <w:lang w:val="es-MX"/>
              </w:rPr>
              <w:t xml:space="preserve">Cualquier persona que tenga experiencia amplia y pericia para la materia respecto de la cual será contratado como perito con relación a este Proyecto, </w:t>
            </w:r>
            <w:r w:rsidR="007C2A64" w:rsidRPr="001F7439">
              <w:rPr>
                <w:sz w:val="20"/>
                <w:szCs w:val="20"/>
                <w:lang w:val="es-MX"/>
              </w:rPr>
              <w:t>la cual deberá contar con una certificación que lo acredite como especialista.</w:t>
            </w:r>
          </w:p>
        </w:tc>
      </w:tr>
    </w:tbl>
    <w:p w14:paraId="45316C38"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14117E15" w14:textId="77777777" w:rsidR="000E0CBA" w:rsidRPr="001F7439" w:rsidRDefault="000E0CBA">
      <w:pPr>
        <w:pStyle w:val="Textoindependiente"/>
        <w:rPr>
          <w:sz w:val="20"/>
          <w:szCs w:val="20"/>
          <w:lang w:val="es-MX"/>
        </w:rPr>
      </w:pPr>
    </w:p>
    <w:p w14:paraId="7E1EA805"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6545777C" w14:textId="77777777">
        <w:trPr>
          <w:trHeight w:hRule="exact" w:val="1162"/>
        </w:trPr>
        <w:tc>
          <w:tcPr>
            <w:tcW w:w="2266" w:type="dxa"/>
          </w:tcPr>
          <w:p w14:paraId="7920B116" w14:textId="77777777" w:rsidR="000E0CBA" w:rsidRPr="001F7439" w:rsidRDefault="000E0CBA">
            <w:pPr>
              <w:pStyle w:val="TableParagraph"/>
              <w:spacing w:before="10"/>
              <w:rPr>
                <w:sz w:val="20"/>
                <w:szCs w:val="20"/>
                <w:lang w:val="es-MX"/>
              </w:rPr>
            </w:pPr>
          </w:p>
          <w:p w14:paraId="7636A122" w14:textId="77777777" w:rsidR="000E0CBA" w:rsidRPr="001F7439" w:rsidRDefault="00665A2B">
            <w:pPr>
              <w:pStyle w:val="TableParagraph"/>
              <w:ind w:left="811" w:right="370" w:hanging="423"/>
              <w:rPr>
                <w:b/>
                <w:sz w:val="20"/>
                <w:szCs w:val="20"/>
                <w:lang w:val="es-MX"/>
              </w:rPr>
            </w:pPr>
            <w:r w:rsidRPr="001F7439">
              <w:rPr>
                <w:b/>
                <w:sz w:val="20"/>
                <w:szCs w:val="20"/>
                <w:lang w:val="es-MX"/>
              </w:rPr>
              <w:t>Perito en Gestión Médica</w:t>
            </w:r>
          </w:p>
        </w:tc>
        <w:tc>
          <w:tcPr>
            <w:tcW w:w="6563" w:type="dxa"/>
          </w:tcPr>
          <w:p w14:paraId="28D09734" w14:textId="77777777" w:rsidR="000E0CBA" w:rsidRPr="001F7439" w:rsidRDefault="00665A2B">
            <w:pPr>
              <w:pStyle w:val="TableParagraph"/>
              <w:ind w:left="103" w:right="103"/>
              <w:jc w:val="both"/>
              <w:rPr>
                <w:sz w:val="20"/>
                <w:szCs w:val="20"/>
                <w:lang w:val="es-MX"/>
              </w:rPr>
            </w:pPr>
            <w:r w:rsidRPr="001F7439">
              <w:rPr>
                <w:sz w:val="20"/>
                <w:szCs w:val="20"/>
                <w:lang w:val="es-MX"/>
              </w:rPr>
              <w:t>Profesional experto en materia de proyecto, puesta en marcha, operación y gestión médica de proyectos de infraestructura hospitalaria similares a los del Contrato, quien se encargará de supervisar y verificar que se cumplan las condiciones necesarias establecidas en el Contrato y sus Anexos, emitiendo el Certificado de Terminación de Actividades correspondiente.</w:t>
            </w:r>
          </w:p>
        </w:tc>
      </w:tr>
      <w:tr w:rsidR="000E0CBA" w:rsidRPr="008E7911" w14:paraId="483948C7" w14:textId="77777777">
        <w:trPr>
          <w:trHeight w:hRule="exact" w:val="1159"/>
        </w:trPr>
        <w:tc>
          <w:tcPr>
            <w:tcW w:w="2266" w:type="dxa"/>
          </w:tcPr>
          <w:p w14:paraId="3505C8D5" w14:textId="77777777" w:rsidR="000E0CBA" w:rsidRPr="001F7439" w:rsidRDefault="000E0CBA">
            <w:pPr>
              <w:pStyle w:val="TableParagraph"/>
              <w:spacing w:before="10"/>
              <w:rPr>
                <w:sz w:val="20"/>
                <w:szCs w:val="20"/>
                <w:lang w:val="es-MX"/>
              </w:rPr>
            </w:pPr>
          </w:p>
          <w:p w14:paraId="39F665BA" w14:textId="77777777" w:rsidR="000E0CBA" w:rsidRPr="001F7439" w:rsidRDefault="00665A2B">
            <w:pPr>
              <w:pStyle w:val="TableParagraph"/>
              <w:ind w:left="460" w:right="47" w:firstLine="280"/>
              <w:rPr>
                <w:b/>
                <w:sz w:val="20"/>
                <w:szCs w:val="20"/>
                <w:lang w:val="es-MX"/>
              </w:rPr>
            </w:pPr>
            <w:r w:rsidRPr="001F7439">
              <w:rPr>
                <w:b/>
                <w:sz w:val="20"/>
                <w:szCs w:val="20"/>
                <w:lang w:val="es-MX"/>
              </w:rPr>
              <w:t xml:space="preserve">Perito en </w:t>
            </w:r>
            <w:r w:rsidRPr="001F7439">
              <w:rPr>
                <w:b/>
                <w:w w:val="95"/>
                <w:sz w:val="20"/>
                <w:szCs w:val="20"/>
                <w:lang w:val="es-MX"/>
              </w:rPr>
              <w:t>Infraestructura</w:t>
            </w:r>
          </w:p>
        </w:tc>
        <w:tc>
          <w:tcPr>
            <w:tcW w:w="6563" w:type="dxa"/>
          </w:tcPr>
          <w:p w14:paraId="3CA95BF3" w14:textId="77777777" w:rsidR="000E0CBA" w:rsidRPr="001F7439" w:rsidRDefault="00665A2B">
            <w:pPr>
              <w:pStyle w:val="TableParagraph"/>
              <w:ind w:left="103" w:right="108"/>
              <w:jc w:val="both"/>
              <w:rPr>
                <w:sz w:val="20"/>
                <w:szCs w:val="20"/>
                <w:lang w:val="es-MX"/>
              </w:rPr>
            </w:pPr>
            <w:r w:rsidRPr="001F7439">
              <w:rPr>
                <w:sz w:val="20"/>
                <w:szCs w:val="20"/>
                <w:lang w:val="es-MX"/>
              </w:rPr>
              <w:t>Profesional experto en materia de proyecto, construcción, puesta en marcha y operación de proyectos de infraestructura hospitalaria similares a los del Contrato, quien se encargará de supervisar y verificar que se cumplan las condiciones necesarias establecidas en el Contrato y sus Anexos, emitiendo el Certificado de Terminación de Obra correspondiente.</w:t>
            </w:r>
          </w:p>
        </w:tc>
      </w:tr>
      <w:tr w:rsidR="000E0CBA" w:rsidRPr="008E7911" w14:paraId="579E2344" w14:textId="77777777">
        <w:trPr>
          <w:trHeight w:hRule="exact" w:val="929"/>
        </w:trPr>
        <w:tc>
          <w:tcPr>
            <w:tcW w:w="2266" w:type="dxa"/>
          </w:tcPr>
          <w:p w14:paraId="58A9C96B" w14:textId="77777777" w:rsidR="000E0CBA" w:rsidRPr="001F7439" w:rsidRDefault="000E0CBA">
            <w:pPr>
              <w:pStyle w:val="TableParagraph"/>
              <w:spacing w:before="10"/>
              <w:rPr>
                <w:sz w:val="20"/>
                <w:szCs w:val="20"/>
                <w:lang w:val="es-MX"/>
              </w:rPr>
            </w:pPr>
          </w:p>
          <w:p w14:paraId="04A0E085" w14:textId="77777777" w:rsidR="000E0CBA" w:rsidRPr="001F7439" w:rsidRDefault="00665A2B">
            <w:pPr>
              <w:pStyle w:val="TableParagraph"/>
              <w:ind w:left="705" w:right="84" w:hanging="603"/>
              <w:rPr>
                <w:b/>
                <w:sz w:val="20"/>
                <w:szCs w:val="20"/>
                <w:lang w:val="es-MX"/>
              </w:rPr>
            </w:pPr>
            <w:r w:rsidRPr="001F7439">
              <w:rPr>
                <w:b/>
                <w:sz w:val="20"/>
                <w:szCs w:val="20"/>
                <w:lang w:val="es-MX"/>
              </w:rPr>
              <w:t>Permiso Administrativo Temporal</w:t>
            </w:r>
          </w:p>
        </w:tc>
        <w:tc>
          <w:tcPr>
            <w:tcW w:w="6563" w:type="dxa"/>
          </w:tcPr>
          <w:p w14:paraId="2AD20F35" w14:textId="77777777" w:rsidR="000E0CBA" w:rsidRPr="001F7439" w:rsidRDefault="00665A2B">
            <w:pPr>
              <w:pStyle w:val="TableParagraph"/>
              <w:spacing w:line="242" w:lineRule="auto"/>
              <w:ind w:left="103" w:right="103"/>
              <w:jc w:val="both"/>
              <w:rPr>
                <w:b/>
                <w:sz w:val="20"/>
                <w:szCs w:val="20"/>
                <w:lang w:val="es-MX"/>
              </w:rPr>
            </w:pPr>
            <w:r w:rsidRPr="001F7439">
              <w:rPr>
                <w:sz w:val="20"/>
                <w:szCs w:val="20"/>
                <w:lang w:val="es-MX"/>
              </w:rPr>
              <w:t xml:space="preserve">El permiso administrativo oneroso por tiempo determinado, accesorio al Contrato que expida, de conformidad con la sección 6.6 del Contrato, el Instituto a favor del Desarrollador, cuyo modelo se adjunta como </w:t>
            </w:r>
            <w:r w:rsidRPr="001F7439">
              <w:rPr>
                <w:b/>
                <w:sz w:val="20"/>
                <w:szCs w:val="20"/>
                <w:lang w:val="es-MX"/>
              </w:rPr>
              <w:t>Anexo 19 (</w:t>
            </w:r>
            <w:r w:rsidRPr="001F7439">
              <w:rPr>
                <w:b/>
                <w:i/>
                <w:sz w:val="20"/>
                <w:szCs w:val="20"/>
                <w:lang w:val="es-MX"/>
              </w:rPr>
              <w:t>Permiso Administrativo</w:t>
            </w:r>
            <w:r w:rsidRPr="001F7439">
              <w:rPr>
                <w:b/>
                <w:sz w:val="20"/>
                <w:szCs w:val="20"/>
                <w:lang w:val="es-MX"/>
              </w:rPr>
              <w:t>).</w:t>
            </w:r>
          </w:p>
        </w:tc>
      </w:tr>
      <w:tr w:rsidR="000E0CBA" w:rsidRPr="008E7911" w14:paraId="1D937A32" w14:textId="77777777">
        <w:trPr>
          <w:trHeight w:hRule="exact" w:val="701"/>
        </w:trPr>
        <w:tc>
          <w:tcPr>
            <w:tcW w:w="2266" w:type="dxa"/>
          </w:tcPr>
          <w:p w14:paraId="68BBDEB0" w14:textId="77777777" w:rsidR="000E0CBA" w:rsidRPr="001F7439" w:rsidRDefault="000E0CBA">
            <w:pPr>
              <w:pStyle w:val="TableParagraph"/>
              <w:spacing w:before="10"/>
              <w:rPr>
                <w:sz w:val="20"/>
                <w:szCs w:val="20"/>
                <w:lang w:val="es-MX"/>
              </w:rPr>
            </w:pPr>
          </w:p>
          <w:p w14:paraId="0A5AF0DD" w14:textId="77777777" w:rsidR="000E0CBA" w:rsidRPr="001F7439" w:rsidRDefault="00665A2B">
            <w:pPr>
              <w:pStyle w:val="TableParagraph"/>
              <w:ind w:left="87" w:right="87"/>
              <w:jc w:val="center"/>
              <w:rPr>
                <w:b/>
                <w:sz w:val="20"/>
                <w:szCs w:val="20"/>
                <w:lang w:val="es-MX"/>
              </w:rPr>
            </w:pPr>
            <w:r w:rsidRPr="001F7439">
              <w:rPr>
                <w:b/>
                <w:sz w:val="20"/>
                <w:szCs w:val="20"/>
                <w:lang w:val="es-MX"/>
              </w:rPr>
              <w:t>Persona Relacionada</w:t>
            </w:r>
          </w:p>
        </w:tc>
        <w:tc>
          <w:tcPr>
            <w:tcW w:w="6563" w:type="dxa"/>
          </w:tcPr>
          <w:p w14:paraId="5DD7097A" w14:textId="77777777" w:rsidR="000E0CBA" w:rsidRPr="001F7439" w:rsidRDefault="00665A2B">
            <w:pPr>
              <w:pStyle w:val="TableParagraph"/>
              <w:ind w:left="103" w:right="107"/>
              <w:jc w:val="both"/>
              <w:rPr>
                <w:sz w:val="20"/>
                <w:szCs w:val="20"/>
                <w:lang w:val="es-MX"/>
              </w:rPr>
            </w:pPr>
            <w:r w:rsidRPr="001F7439">
              <w:rPr>
                <w:sz w:val="20"/>
                <w:szCs w:val="20"/>
                <w:lang w:val="es-MX"/>
              </w:rPr>
              <w:t>Respecto de cualquier persona, una persona que sea una Subsidiaria de ésta o de la cual la persona sea Subsidiaria, y en el caso del Desarrollador incluirá a sus accionistas o socios.</w:t>
            </w:r>
          </w:p>
        </w:tc>
      </w:tr>
      <w:tr w:rsidR="000E0CBA" w:rsidRPr="008E7911" w14:paraId="35ED127C" w14:textId="77777777">
        <w:trPr>
          <w:trHeight w:hRule="exact" w:val="1159"/>
        </w:trPr>
        <w:tc>
          <w:tcPr>
            <w:tcW w:w="2266" w:type="dxa"/>
          </w:tcPr>
          <w:p w14:paraId="3DC380B8" w14:textId="77777777" w:rsidR="000E0CBA" w:rsidRPr="001F7439" w:rsidRDefault="000E0CBA">
            <w:pPr>
              <w:pStyle w:val="TableParagraph"/>
              <w:rPr>
                <w:sz w:val="20"/>
                <w:szCs w:val="20"/>
                <w:lang w:val="es-MX"/>
              </w:rPr>
            </w:pPr>
          </w:p>
          <w:p w14:paraId="102DE14C" w14:textId="77777777" w:rsidR="000E0CBA" w:rsidRPr="001F7439" w:rsidRDefault="000E0CBA">
            <w:pPr>
              <w:pStyle w:val="TableParagraph"/>
              <w:spacing w:before="10"/>
              <w:rPr>
                <w:sz w:val="20"/>
                <w:szCs w:val="20"/>
                <w:lang w:val="es-MX"/>
              </w:rPr>
            </w:pPr>
          </w:p>
          <w:p w14:paraId="4B28DAE7" w14:textId="77777777" w:rsidR="000E0CBA" w:rsidRPr="001F7439" w:rsidRDefault="00665A2B">
            <w:pPr>
              <w:pStyle w:val="TableParagraph"/>
              <w:ind w:left="83" w:right="88"/>
              <w:jc w:val="center"/>
              <w:rPr>
                <w:b/>
                <w:sz w:val="20"/>
                <w:szCs w:val="20"/>
                <w:lang w:val="es-MX"/>
              </w:rPr>
            </w:pPr>
            <w:r w:rsidRPr="001F7439">
              <w:rPr>
                <w:b/>
                <w:sz w:val="20"/>
                <w:szCs w:val="20"/>
                <w:lang w:val="es-MX"/>
              </w:rPr>
              <w:t>Persona Restringida</w:t>
            </w:r>
          </w:p>
        </w:tc>
        <w:tc>
          <w:tcPr>
            <w:tcW w:w="6563" w:type="dxa"/>
          </w:tcPr>
          <w:p w14:paraId="7962B5E4" w14:textId="7961A175" w:rsidR="000E0CBA" w:rsidRPr="001F7439" w:rsidRDefault="00665A2B" w:rsidP="00EE4393">
            <w:pPr>
              <w:pStyle w:val="TableParagraph"/>
              <w:numPr>
                <w:ilvl w:val="0"/>
                <w:numId w:val="11"/>
              </w:numPr>
              <w:tabs>
                <w:tab w:val="left" w:pos="375"/>
              </w:tabs>
              <w:ind w:right="107" w:firstLine="0"/>
              <w:jc w:val="both"/>
              <w:rPr>
                <w:sz w:val="20"/>
                <w:szCs w:val="20"/>
                <w:lang w:val="es-MX"/>
              </w:rPr>
            </w:pPr>
            <w:r w:rsidRPr="001F7439">
              <w:rPr>
                <w:sz w:val="20"/>
                <w:szCs w:val="20"/>
                <w:lang w:val="es-MX"/>
              </w:rPr>
              <w:t>Cualquier persona que por disposición de Ley conforme a la Legislación no pueda contratar con el Instituto Mexicano del Seguro Social, el Gobierno Federal</w:t>
            </w:r>
            <w:r w:rsidR="00F624C6" w:rsidRPr="001F7439">
              <w:rPr>
                <w:sz w:val="20"/>
                <w:szCs w:val="20"/>
                <w:lang w:val="es-MX"/>
              </w:rPr>
              <w:t xml:space="preserve"> </w:t>
            </w:r>
            <w:r w:rsidRPr="001F7439">
              <w:rPr>
                <w:sz w:val="20"/>
                <w:szCs w:val="20"/>
                <w:lang w:val="es-MX"/>
              </w:rPr>
              <w:t>o</w:t>
            </w:r>
            <w:r w:rsidR="00F624C6" w:rsidRPr="001F7439">
              <w:rPr>
                <w:sz w:val="20"/>
                <w:szCs w:val="20"/>
                <w:lang w:val="es-MX"/>
              </w:rPr>
              <w:t xml:space="preserve"> </w:t>
            </w:r>
            <w:r w:rsidRPr="001F7439">
              <w:rPr>
                <w:sz w:val="20"/>
                <w:szCs w:val="20"/>
                <w:lang w:val="es-MX"/>
              </w:rPr>
              <w:t>alguna</w:t>
            </w:r>
            <w:r w:rsidR="00F624C6" w:rsidRPr="001F7439">
              <w:rPr>
                <w:sz w:val="20"/>
                <w:szCs w:val="20"/>
                <w:lang w:val="es-MX"/>
              </w:rPr>
              <w:t xml:space="preserve"> </w:t>
            </w:r>
            <w:r w:rsidRPr="001F7439">
              <w:rPr>
                <w:sz w:val="20"/>
                <w:szCs w:val="20"/>
                <w:lang w:val="es-MX"/>
              </w:rPr>
              <w:t>Entidad</w:t>
            </w:r>
            <w:r w:rsidR="00F624C6" w:rsidRPr="001F7439">
              <w:rPr>
                <w:sz w:val="20"/>
                <w:szCs w:val="20"/>
                <w:lang w:val="es-MX"/>
              </w:rPr>
              <w:t xml:space="preserve"> </w:t>
            </w:r>
            <w:r w:rsidRPr="001F7439">
              <w:rPr>
                <w:sz w:val="20"/>
                <w:szCs w:val="20"/>
                <w:lang w:val="es-MX"/>
              </w:rPr>
              <w:t>Federativa</w:t>
            </w:r>
            <w:r w:rsidR="00F624C6" w:rsidRPr="001F7439">
              <w:rPr>
                <w:sz w:val="20"/>
                <w:szCs w:val="20"/>
                <w:lang w:val="es-MX"/>
              </w:rPr>
              <w:t xml:space="preserve"> </w:t>
            </w:r>
            <w:r w:rsidRPr="001F7439">
              <w:rPr>
                <w:sz w:val="20"/>
                <w:szCs w:val="20"/>
                <w:lang w:val="es-MX"/>
              </w:rPr>
              <w:t>de</w:t>
            </w:r>
            <w:r w:rsidR="00F624C6" w:rsidRPr="001F7439">
              <w:rPr>
                <w:sz w:val="20"/>
                <w:szCs w:val="20"/>
                <w:lang w:val="es-MX"/>
              </w:rPr>
              <w:t xml:space="preserve"> </w:t>
            </w:r>
            <w:r w:rsidRPr="001F7439">
              <w:rPr>
                <w:sz w:val="20"/>
                <w:szCs w:val="20"/>
                <w:lang w:val="es-MX"/>
              </w:rPr>
              <w:t>México;</w:t>
            </w:r>
            <w:r w:rsidR="001A2E92" w:rsidRPr="001F7439">
              <w:rPr>
                <w:sz w:val="20"/>
                <w:szCs w:val="20"/>
                <w:lang w:val="es-MX"/>
              </w:rPr>
              <w:t xml:space="preserve"> </w:t>
            </w:r>
            <w:r w:rsidRPr="001F7439">
              <w:rPr>
                <w:sz w:val="20"/>
                <w:szCs w:val="20"/>
                <w:lang w:val="es-MX"/>
              </w:rPr>
              <w:t>o</w:t>
            </w:r>
          </w:p>
          <w:p w14:paraId="5AE8F432" w14:textId="77777777" w:rsidR="000E0CBA" w:rsidRPr="001F7439" w:rsidRDefault="00665A2B" w:rsidP="00EE4393">
            <w:pPr>
              <w:pStyle w:val="TableParagraph"/>
              <w:numPr>
                <w:ilvl w:val="0"/>
                <w:numId w:val="11"/>
              </w:numPr>
              <w:tabs>
                <w:tab w:val="left" w:pos="368"/>
              </w:tabs>
              <w:spacing w:before="7"/>
              <w:ind w:right="102" w:firstLine="0"/>
              <w:jc w:val="both"/>
              <w:rPr>
                <w:sz w:val="20"/>
                <w:szCs w:val="20"/>
                <w:lang w:val="es-MX"/>
              </w:rPr>
            </w:pPr>
            <w:r w:rsidRPr="001F7439">
              <w:rPr>
                <w:sz w:val="20"/>
                <w:szCs w:val="20"/>
                <w:lang w:val="es-MX"/>
              </w:rPr>
              <w:t>Cualquier persona que tenga vínculos directos o indirectos con actos o prácticas</w:t>
            </w:r>
            <w:r w:rsidRPr="001F7439">
              <w:rPr>
                <w:spacing w:val="-7"/>
                <w:sz w:val="20"/>
                <w:szCs w:val="20"/>
                <w:lang w:val="es-MX"/>
              </w:rPr>
              <w:t xml:space="preserve"> </w:t>
            </w:r>
            <w:r w:rsidRPr="001F7439">
              <w:rPr>
                <w:sz w:val="20"/>
                <w:szCs w:val="20"/>
                <w:lang w:val="es-MX"/>
              </w:rPr>
              <w:t>ilícitas.</w:t>
            </w:r>
          </w:p>
        </w:tc>
      </w:tr>
      <w:tr w:rsidR="000E0CBA" w:rsidRPr="008E7911" w14:paraId="26EFEC74" w14:textId="77777777">
        <w:trPr>
          <w:trHeight w:hRule="exact" w:val="1162"/>
        </w:trPr>
        <w:tc>
          <w:tcPr>
            <w:tcW w:w="2266" w:type="dxa"/>
          </w:tcPr>
          <w:p w14:paraId="62EADD3C" w14:textId="77777777" w:rsidR="000E0CBA" w:rsidRPr="001F7439" w:rsidRDefault="00665A2B">
            <w:pPr>
              <w:pStyle w:val="TableParagraph"/>
              <w:spacing w:before="113"/>
              <w:ind w:left="451" w:right="454" w:firstLine="1"/>
              <w:jc w:val="center"/>
              <w:rPr>
                <w:b/>
                <w:sz w:val="20"/>
                <w:szCs w:val="20"/>
                <w:lang w:val="es-MX"/>
              </w:rPr>
            </w:pPr>
            <w:r w:rsidRPr="001F7439">
              <w:rPr>
                <w:b/>
                <w:sz w:val="20"/>
                <w:szCs w:val="20"/>
                <w:lang w:val="es-MX"/>
              </w:rPr>
              <w:t>Personal del Desarrollador o Persona del Desarrollador</w:t>
            </w:r>
          </w:p>
        </w:tc>
        <w:tc>
          <w:tcPr>
            <w:tcW w:w="6563" w:type="dxa"/>
          </w:tcPr>
          <w:p w14:paraId="67363DDB" w14:textId="77777777" w:rsidR="000E0CBA" w:rsidRPr="001F7439" w:rsidRDefault="00665A2B">
            <w:pPr>
              <w:pStyle w:val="TableParagraph"/>
              <w:ind w:left="103" w:right="107"/>
              <w:jc w:val="both"/>
              <w:rPr>
                <w:sz w:val="20"/>
                <w:szCs w:val="20"/>
                <w:lang w:val="es-MX"/>
              </w:rPr>
            </w:pPr>
            <w:r w:rsidRPr="001F7439">
              <w:rPr>
                <w:sz w:val="20"/>
                <w:szCs w:val="20"/>
                <w:lang w:val="es-MX"/>
              </w:rPr>
              <w:t>Los contratistas, subcontratistas, agentes, trabajadores, empleados y demás contratistas del Desarrollador (incluyendo, sin limitación, los contratistas de servicios y el Contratista Principal) y los subcontratistas de éstos, así como los directores, funcionarios, empleados y trabajadores de todas estas personas en relación con el Proyecto.</w:t>
            </w:r>
          </w:p>
        </w:tc>
      </w:tr>
      <w:tr w:rsidR="000E0CBA" w:rsidRPr="008E7911" w14:paraId="0803CD6C" w14:textId="77777777">
        <w:trPr>
          <w:trHeight w:hRule="exact" w:val="698"/>
        </w:trPr>
        <w:tc>
          <w:tcPr>
            <w:tcW w:w="2266" w:type="dxa"/>
          </w:tcPr>
          <w:p w14:paraId="5D4ED536" w14:textId="77777777" w:rsidR="000E0CBA" w:rsidRPr="001F7439" w:rsidRDefault="000E0CBA">
            <w:pPr>
              <w:pStyle w:val="TableParagraph"/>
              <w:spacing w:before="10"/>
              <w:rPr>
                <w:sz w:val="20"/>
                <w:szCs w:val="20"/>
                <w:lang w:val="es-MX"/>
              </w:rPr>
            </w:pPr>
          </w:p>
          <w:p w14:paraId="345665DD" w14:textId="77777777" w:rsidR="000E0CBA" w:rsidRPr="001F7439" w:rsidRDefault="00665A2B">
            <w:pPr>
              <w:pStyle w:val="TableParagraph"/>
              <w:ind w:left="87" w:right="88"/>
              <w:jc w:val="center"/>
              <w:rPr>
                <w:b/>
                <w:sz w:val="20"/>
                <w:szCs w:val="20"/>
                <w:lang w:val="es-MX"/>
              </w:rPr>
            </w:pPr>
            <w:r w:rsidRPr="001F7439">
              <w:rPr>
                <w:b/>
                <w:sz w:val="20"/>
                <w:szCs w:val="20"/>
                <w:lang w:val="es-MX"/>
              </w:rPr>
              <w:t>Personal del Hospital</w:t>
            </w:r>
          </w:p>
        </w:tc>
        <w:tc>
          <w:tcPr>
            <w:tcW w:w="6563" w:type="dxa"/>
          </w:tcPr>
          <w:p w14:paraId="718EA2AD" w14:textId="77777777" w:rsidR="000E0CBA" w:rsidRPr="001F7439" w:rsidRDefault="00665A2B">
            <w:pPr>
              <w:pStyle w:val="TableParagraph"/>
              <w:ind w:left="103" w:right="105"/>
              <w:jc w:val="both"/>
              <w:rPr>
                <w:sz w:val="20"/>
                <w:szCs w:val="20"/>
                <w:lang w:val="es-MX"/>
              </w:rPr>
            </w:pPr>
            <w:r w:rsidRPr="001F7439">
              <w:rPr>
                <w:sz w:val="20"/>
                <w:szCs w:val="20"/>
                <w:lang w:val="es-MX"/>
              </w:rPr>
              <w:t>Aquellas personas contratadas por el Instituto, ya sea personal administrativo, médico, técnico, de enfermería o de cualquier otra naturaleza que esté adscrito al Hospital.</w:t>
            </w:r>
          </w:p>
        </w:tc>
      </w:tr>
      <w:tr w:rsidR="000E0CBA" w:rsidRPr="008E7911" w14:paraId="04078DAE" w14:textId="77777777">
        <w:trPr>
          <w:trHeight w:hRule="exact" w:val="932"/>
        </w:trPr>
        <w:tc>
          <w:tcPr>
            <w:tcW w:w="2266" w:type="dxa"/>
          </w:tcPr>
          <w:p w14:paraId="14EC6468" w14:textId="77777777" w:rsidR="000E0CBA" w:rsidRPr="001F7439" w:rsidRDefault="000E0CBA">
            <w:pPr>
              <w:pStyle w:val="TableParagraph"/>
              <w:spacing w:before="10"/>
              <w:rPr>
                <w:sz w:val="20"/>
                <w:szCs w:val="20"/>
                <w:lang w:val="es-MX"/>
              </w:rPr>
            </w:pPr>
          </w:p>
          <w:p w14:paraId="4BD497C9" w14:textId="77777777" w:rsidR="000E0CBA" w:rsidRPr="001F7439" w:rsidRDefault="00665A2B">
            <w:pPr>
              <w:pStyle w:val="TableParagraph"/>
              <w:ind w:left="237" w:right="119" w:hanging="104"/>
              <w:rPr>
                <w:b/>
                <w:sz w:val="20"/>
                <w:szCs w:val="20"/>
                <w:lang w:val="es-MX"/>
              </w:rPr>
            </w:pPr>
            <w:r w:rsidRPr="001F7439">
              <w:rPr>
                <w:b/>
                <w:sz w:val="20"/>
                <w:szCs w:val="20"/>
                <w:lang w:val="es-MX"/>
              </w:rPr>
              <w:t>Personal del Instituto o Persona del Instituto</w:t>
            </w:r>
          </w:p>
        </w:tc>
        <w:tc>
          <w:tcPr>
            <w:tcW w:w="6563" w:type="dxa"/>
          </w:tcPr>
          <w:p w14:paraId="35CFE817" w14:textId="317C0063" w:rsidR="000E0CBA" w:rsidRPr="001F7439" w:rsidRDefault="00665A2B">
            <w:pPr>
              <w:pStyle w:val="TableParagraph"/>
              <w:ind w:left="103" w:right="108"/>
              <w:jc w:val="both"/>
              <w:rPr>
                <w:sz w:val="20"/>
                <w:szCs w:val="20"/>
                <w:lang w:val="es-MX"/>
              </w:rPr>
            </w:pPr>
            <w:r w:rsidRPr="001F7439">
              <w:rPr>
                <w:sz w:val="20"/>
                <w:szCs w:val="20"/>
                <w:lang w:val="es-MX"/>
              </w:rPr>
              <w:t>Los funcionarios, empleados y trabajadores del Instituto, así como, para estrictos efectos del Contrato, cualquier contratista, subcontratista, prestador de servicios o cualquier otra persona designada por el Instituto que tenga alguna relación directa o indirecta con el</w:t>
            </w:r>
            <w:r w:rsidRPr="001F7439">
              <w:rPr>
                <w:spacing w:val="-16"/>
                <w:sz w:val="20"/>
                <w:szCs w:val="20"/>
                <w:lang w:val="es-MX"/>
              </w:rPr>
              <w:t xml:space="preserve"> </w:t>
            </w:r>
            <w:r w:rsidRPr="001F7439">
              <w:rPr>
                <w:sz w:val="20"/>
                <w:szCs w:val="20"/>
                <w:lang w:val="es-MX"/>
              </w:rPr>
              <w:t>Proyecto.</w:t>
            </w:r>
          </w:p>
        </w:tc>
      </w:tr>
      <w:tr w:rsidR="000E0CBA" w:rsidRPr="008E7911" w14:paraId="3460EEF0" w14:textId="77777777">
        <w:trPr>
          <w:trHeight w:hRule="exact" w:val="470"/>
        </w:trPr>
        <w:tc>
          <w:tcPr>
            <w:tcW w:w="2266" w:type="dxa"/>
          </w:tcPr>
          <w:p w14:paraId="30D2FF17"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Pesos</w:t>
            </w:r>
          </w:p>
        </w:tc>
        <w:tc>
          <w:tcPr>
            <w:tcW w:w="6563" w:type="dxa"/>
          </w:tcPr>
          <w:p w14:paraId="2990D5A5"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Unidad del sistema monetario de los Estados Unidos Mexicanos, según lo previsto en el artículo 1º de la Ley Monetaria.</w:t>
            </w:r>
          </w:p>
        </w:tc>
      </w:tr>
      <w:tr w:rsidR="000E0CBA" w:rsidRPr="008E7911" w14:paraId="3AE5D3B1" w14:textId="77777777" w:rsidTr="00237B56">
        <w:trPr>
          <w:trHeight w:hRule="exact" w:val="468"/>
        </w:trPr>
        <w:tc>
          <w:tcPr>
            <w:tcW w:w="2266" w:type="dxa"/>
          </w:tcPr>
          <w:p w14:paraId="05BB386B" w14:textId="3C2A49F5" w:rsidR="000E0CBA" w:rsidRPr="001F7439" w:rsidRDefault="00665A2B">
            <w:pPr>
              <w:pStyle w:val="TableParagraph"/>
              <w:spacing w:before="113"/>
              <w:ind w:left="85" w:right="88"/>
              <w:jc w:val="center"/>
              <w:rPr>
                <w:b/>
                <w:sz w:val="20"/>
                <w:lang w:val="es-MX"/>
              </w:rPr>
            </w:pPr>
            <w:r w:rsidRPr="001F7439">
              <w:rPr>
                <w:b/>
                <w:sz w:val="20"/>
                <w:lang w:val="es-MX"/>
              </w:rPr>
              <w:t>Pesos Constantes</w:t>
            </w:r>
          </w:p>
        </w:tc>
        <w:tc>
          <w:tcPr>
            <w:tcW w:w="6563" w:type="dxa"/>
          </w:tcPr>
          <w:p w14:paraId="7A70226E" w14:textId="77777777" w:rsidR="000E0CBA" w:rsidRPr="001F7439" w:rsidRDefault="00665A2B" w:rsidP="00237B56">
            <w:pPr>
              <w:pStyle w:val="TableParagraph"/>
              <w:ind w:left="103" w:right="100"/>
              <w:jc w:val="both"/>
              <w:rPr>
                <w:sz w:val="20"/>
                <w:szCs w:val="20"/>
                <w:lang w:val="es-MX"/>
              </w:rPr>
            </w:pPr>
            <w:r w:rsidRPr="001F7439">
              <w:rPr>
                <w:sz w:val="20"/>
                <w:lang w:val="es-MX"/>
              </w:rPr>
              <w:t>Es el valor del Peso que no refleja el cambio de su poder adquisitivo derivado de la inflación.</w:t>
            </w:r>
          </w:p>
        </w:tc>
      </w:tr>
      <w:tr w:rsidR="000E0CBA" w:rsidRPr="008E7911" w14:paraId="784FB782" w14:textId="77777777">
        <w:trPr>
          <w:trHeight w:hRule="exact" w:val="470"/>
        </w:trPr>
        <w:tc>
          <w:tcPr>
            <w:tcW w:w="2266" w:type="dxa"/>
          </w:tcPr>
          <w:p w14:paraId="1DF6FF5A" w14:textId="77777777" w:rsidR="000E0CBA" w:rsidRPr="001F7439" w:rsidRDefault="00665A2B">
            <w:pPr>
              <w:pStyle w:val="TableParagraph"/>
              <w:spacing w:before="115"/>
              <w:ind w:left="85" w:right="88"/>
              <w:jc w:val="center"/>
              <w:rPr>
                <w:b/>
                <w:sz w:val="20"/>
                <w:szCs w:val="20"/>
                <w:lang w:val="es-MX"/>
              </w:rPr>
            </w:pPr>
            <w:r w:rsidRPr="001F7439">
              <w:rPr>
                <w:b/>
                <w:sz w:val="20"/>
                <w:szCs w:val="20"/>
                <w:lang w:val="es-MX"/>
              </w:rPr>
              <w:t>Pesos Corrientes</w:t>
            </w:r>
          </w:p>
        </w:tc>
        <w:tc>
          <w:tcPr>
            <w:tcW w:w="6563" w:type="dxa"/>
          </w:tcPr>
          <w:p w14:paraId="27AECF34" w14:textId="77777777" w:rsidR="000E0CBA" w:rsidRPr="001F7439" w:rsidRDefault="00665A2B" w:rsidP="00237B56">
            <w:pPr>
              <w:pStyle w:val="TableParagraph"/>
              <w:spacing w:line="228" w:lineRule="exact"/>
              <w:ind w:left="103" w:right="152"/>
              <w:jc w:val="both"/>
              <w:rPr>
                <w:sz w:val="20"/>
                <w:szCs w:val="20"/>
                <w:lang w:val="es-MX"/>
              </w:rPr>
            </w:pPr>
            <w:r w:rsidRPr="001F7439">
              <w:rPr>
                <w:sz w:val="20"/>
                <w:szCs w:val="20"/>
                <w:lang w:val="es-MX"/>
              </w:rPr>
              <w:t>Es el valor del Peso que refleja el cambio de su poder adquisitivo derivado de la inflación.</w:t>
            </w:r>
          </w:p>
        </w:tc>
      </w:tr>
      <w:tr w:rsidR="000E0CBA" w:rsidRPr="008E7911" w14:paraId="62099F5B" w14:textId="77777777">
        <w:trPr>
          <w:trHeight w:hRule="exact" w:val="1162"/>
        </w:trPr>
        <w:tc>
          <w:tcPr>
            <w:tcW w:w="2266" w:type="dxa"/>
          </w:tcPr>
          <w:p w14:paraId="253FEA38" w14:textId="77777777" w:rsidR="000E0CBA" w:rsidRPr="001F7439" w:rsidRDefault="000E0CBA">
            <w:pPr>
              <w:pStyle w:val="TableParagraph"/>
              <w:rPr>
                <w:sz w:val="20"/>
                <w:szCs w:val="20"/>
                <w:lang w:val="es-MX"/>
              </w:rPr>
            </w:pPr>
          </w:p>
          <w:p w14:paraId="200920B7" w14:textId="77777777" w:rsidR="000E0CBA" w:rsidRPr="001F7439" w:rsidRDefault="000E0CBA">
            <w:pPr>
              <w:pStyle w:val="TableParagraph"/>
              <w:spacing w:before="10"/>
              <w:rPr>
                <w:sz w:val="20"/>
                <w:szCs w:val="20"/>
                <w:lang w:val="es-MX"/>
              </w:rPr>
            </w:pPr>
          </w:p>
          <w:p w14:paraId="1938D311" w14:textId="77777777" w:rsidR="000E0CBA" w:rsidRPr="001F7439" w:rsidRDefault="00665A2B">
            <w:pPr>
              <w:pStyle w:val="TableParagraph"/>
              <w:ind w:left="87" w:right="87"/>
              <w:jc w:val="center"/>
              <w:rPr>
                <w:b/>
                <w:sz w:val="20"/>
                <w:szCs w:val="20"/>
                <w:lang w:val="es-MX"/>
              </w:rPr>
            </w:pPr>
            <w:r w:rsidRPr="001F7439">
              <w:rPr>
                <w:b/>
                <w:sz w:val="20"/>
                <w:szCs w:val="20"/>
                <w:lang w:val="es-MX"/>
              </w:rPr>
              <w:t>Plan de Apertura</w:t>
            </w:r>
          </w:p>
        </w:tc>
        <w:tc>
          <w:tcPr>
            <w:tcW w:w="6563" w:type="dxa"/>
          </w:tcPr>
          <w:p w14:paraId="3405EAB3" w14:textId="75EF4ABF" w:rsidR="000E0CBA" w:rsidRPr="001F7439" w:rsidRDefault="00665A2B">
            <w:pPr>
              <w:pStyle w:val="TableParagraph"/>
              <w:ind w:left="103" w:right="104"/>
              <w:jc w:val="both"/>
              <w:rPr>
                <w:sz w:val="20"/>
                <w:szCs w:val="20"/>
                <w:lang w:val="es-MX"/>
              </w:rPr>
            </w:pPr>
            <w:r w:rsidRPr="001F7439">
              <w:rPr>
                <w:sz w:val="20"/>
                <w:szCs w:val="20"/>
                <w:lang w:val="es-MX"/>
              </w:rPr>
              <w:t xml:space="preserve">Comprende el conjunto de actividades necesarias que deben llevarse a cabo entre el </w:t>
            </w:r>
            <w:r w:rsidR="002C1FDC" w:rsidRPr="001F7439">
              <w:rPr>
                <w:sz w:val="20"/>
                <w:szCs w:val="20"/>
                <w:lang w:val="es-MX"/>
              </w:rPr>
              <w:t xml:space="preserve">Instituto </w:t>
            </w:r>
            <w:r w:rsidRPr="001F7439">
              <w:rPr>
                <w:sz w:val="20"/>
                <w:szCs w:val="20"/>
                <w:lang w:val="es-MX"/>
              </w:rPr>
              <w:t xml:space="preserve">y el Desarrollador para el inicio efectivo de operaciones de manera gradual y progresiva hasta alcanzar el funcionamiento pleno, lo anterior de conformidad con el </w:t>
            </w:r>
            <w:r w:rsidRPr="001F7439">
              <w:rPr>
                <w:b/>
                <w:sz w:val="20"/>
                <w:szCs w:val="20"/>
                <w:lang w:val="es-MX"/>
              </w:rPr>
              <w:t xml:space="preserve">Apéndice B </w:t>
            </w:r>
            <w:r w:rsidRPr="001F7439">
              <w:rPr>
                <w:b/>
                <w:i/>
                <w:sz w:val="20"/>
                <w:szCs w:val="20"/>
                <w:lang w:val="es-MX"/>
              </w:rPr>
              <w:t>(</w:t>
            </w:r>
            <w:r w:rsidRPr="001F7439">
              <w:rPr>
                <w:b/>
                <w:sz w:val="20"/>
                <w:szCs w:val="20"/>
                <w:lang w:val="es-MX"/>
              </w:rPr>
              <w:t xml:space="preserve">Plan de Apertura) </w:t>
            </w:r>
            <w:r w:rsidRPr="001F7439">
              <w:rPr>
                <w:sz w:val="20"/>
                <w:szCs w:val="20"/>
                <w:lang w:val="es-MX"/>
              </w:rPr>
              <w:t xml:space="preserve">del </w:t>
            </w:r>
            <w:r w:rsidRPr="001F7439">
              <w:rPr>
                <w:b/>
                <w:sz w:val="20"/>
                <w:szCs w:val="20"/>
                <w:lang w:val="es-MX"/>
              </w:rPr>
              <w:t>Anexo 10 (</w:t>
            </w:r>
            <w:r w:rsidRPr="001F7439">
              <w:rPr>
                <w:b/>
                <w:i/>
                <w:sz w:val="20"/>
                <w:szCs w:val="20"/>
                <w:lang w:val="es-MX"/>
              </w:rPr>
              <w:t>Requerimiento de</w:t>
            </w:r>
            <w:r w:rsidRPr="001F7439">
              <w:rPr>
                <w:b/>
                <w:i/>
                <w:spacing w:val="-6"/>
                <w:sz w:val="20"/>
                <w:szCs w:val="20"/>
                <w:lang w:val="es-MX"/>
              </w:rPr>
              <w:t xml:space="preserve"> </w:t>
            </w:r>
            <w:r w:rsidRPr="001F7439">
              <w:rPr>
                <w:b/>
                <w:i/>
                <w:sz w:val="20"/>
                <w:szCs w:val="20"/>
                <w:lang w:val="es-MX"/>
              </w:rPr>
              <w:t>Servicios</w:t>
            </w:r>
            <w:r w:rsidRPr="001F7439">
              <w:rPr>
                <w:b/>
                <w:sz w:val="20"/>
                <w:szCs w:val="20"/>
                <w:lang w:val="es-MX"/>
              </w:rPr>
              <w:t>)</w:t>
            </w:r>
            <w:r w:rsidRPr="001F7439">
              <w:rPr>
                <w:sz w:val="20"/>
                <w:szCs w:val="20"/>
                <w:lang w:val="es-MX"/>
              </w:rPr>
              <w:t>.</w:t>
            </w:r>
          </w:p>
        </w:tc>
      </w:tr>
      <w:tr w:rsidR="000E0CBA" w:rsidRPr="008E7911" w14:paraId="4E493E8F" w14:textId="77777777">
        <w:trPr>
          <w:trHeight w:hRule="exact" w:val="953"/>
        </w:trPr>
        <w:tc>
          <w:tcPr>
            <w:tcW w:w="2266" w:type="dxa"/>
          </w:tcPr>
          <w:p w14:paraId="26334718" w14:textId="77777777" w:rsidR="000E0CBA" w:rsidRPr="001F7439" w:rsidRDefault="00665A2B">
            <w:pPr>
              <w:pStyle w:val="TableParagraph"/>
              <w:spacing w:before="125"/>
              <w:ind w:left="86" w:right="88"/>
              <w:jc w:val="center"/>
              <w:rPr>
                <w:b/>
                <w:sz w:val="20"/>
                <w:szCs w:val="20"/>
                <w:lang w:val="es-MX"/>
              </w:rPr>
            </w:pPr>
            <w:r w:rsidRPr="001F7439">
              <w:rPr>
                <w:b/>
                <w:sz w:val="20"/>
                <w:szCs w:val="20"/>
                <w:lang w:val="es-MX"/>
              </w:rPr>
              <w:t>Plan de Calidad de Servicios o Plan de Calidad</w:t>
            </w:r>
          </w:p>
        </w:tc>
        <w:tc>
          <w:tcPr>
            <w:tcW w:w="6563" w:type="dxa"/>
          </w:tcPr>
          <w:p w14:paraId="183B1FD0" w14:textId="77777777" w:rsidR="000E0CBA" w:rsidRPr="001F7439" w:rsidRDefault="000E0CBA" w:rsidP="00EE4393">
            <w:pPr>
              <w:pStyle w:val="TableParagraph"/>
              <w:spacing w:before="5"/>
              <w:jc w:val="both"/>
              <w:rPr>
                <w:sz w:val="20"/>
                <w:szCs w:val="20"/>
                <w:lang w:val="es-MX"/>
              </w:rPr>
            </w:pPr>
          </w:p>
          <w:p w14:paraId="2F403BF7"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 xml:space="preserve">Es el plan de calidad para cada uno de los Servicios que deberá elaborar el Desarrollador en términos del </w:t>
            </w:r>
            <w:r w:rsidRPr="001F7439">
              <w:rPr>
                <w:b/>
                <w:sz w:val="20"/>
                <w:szCs w:val="20"/>
                <w:lang w:val="es-MX"/>
              </w:rPr>
              <w:t>Anexo 10 (</w:t>
            </w:r>
            <w:r w:rsidRPr="001F7439">
              <w:rPr>
                <w:b/>
                <w:i/>
                <w:sz w:val="20"/>
                <w:szCs w:val="20"/>
                <w:lang w:val="es-MX"/>
              </w:rPr>
              <w:t>Requerimiento de Servicios</w:t>
            </w:r>
            <w:r w:rsidRPr="001F7439">
              <w:rPr>
                <w:b/>
                <w:sz w:val="20"/>
                <w:szCs w:val="20"/>
                <w:lang w:val="es-MX"/>
              </w:rPr>
              <w:t>)</w:t>
            </w:r>
            <w:r w:rsidRPr="001F7439">
              <w:rPr>
                <w:sz w:val="20"/>
                <w:szCs w:val="20"/>
                <w:lang w:val="es-MX"/>
              </w:rPr>
              <w:t>.</w:t>
            </w:r>
          </w:p>
        </w:tc>
      </w:tr>
      <w:tr w:rsidR="000E0CBA" w:rsidRPr="008E7911" w14:paraId="42890472" w14:textId="77777777">
        <w:trPr>
          <w:trHeight w:hRule="exact" w:val="1392"/>
        </w:trPr>
        <w:tc>
          <w:tcPr>
            <w:tcW w:w="2266" w:type="dxa"/>
          </w:tcPr>
          <w:p w14:paraId="6AF1C6E4" w14:textId="77777777" w:rsidR="000E0CBA" w:rsidRPr="001F7439" w:rsidRDefault="000E0CBA">
            <w:pPr>
              <w:pStyle w:val="TableParagraph"/>
              <w:rPr>
                <w:sz w:val="20"/>
                <w:szCs w:val="20"/>
                <w:lang w:val="es-MX"/>
              </w:rPr>
            </w:pPr>
          </w:p>
          <w:p w14:paraId="58681BF4" w14:textId="77777777" w:rsidR="000E0CBA" w:rsidRPr="001F7439" w:rsidRDefault="000E0CBA">
            <w:pPr>
              <w:pStyle w:val="TableParagraph"/>
              <w:spacing w:before="10"/>
              <w:rPr>
                <w:sz w:val="20"/>
                <w:szCs w:val="20"/>
                <w:lang w:val="es-MX"/>
              </w:rPr>
            </w:pPr>
          </w:p>
          <w:p w14:paraId="2D0534B0" w14:textId="77777777" w:rsidR="000E0CBA" w:rsidRPr="001F7439" w:rsidRDefault="00665A2B">
            <w:pPr>
              <w:pStyle w:val="TableParagraph"/>
              <w:ind w:left="122" w:right="47" w:firstLine="105"/>
              <w:rPr>
                <w:b/>
                <w:sz w:val="20"/>
                <w:szCs w:val="20"/>
                <w:lang w:val="es-MX"/>
              </w:rPr>
            </w:pPr>
            <w:r w:rsidRPr="001F7439">
              <w:rPr>
                <w:b/>
                <w:sz w:val="20"/>
                <w:szCs w:val="20"/>
                <w:lang w:val="es-MX"/>
              </w:rPr>
              <w:t>Planos del Sembrado Final del Equipamiento</w:t>
            </w:r>
          </w:p>
        </w:tc>
        <w:tc>
          <w:tcPr>
            <w:tcW w:w="6563" w:type="dxa"/>
          </w:tcPr>
          <w:p w14:paraId="3BC2FDA2" w14:textId="77777777" w:rsidR="000E0CBA" w:rsidRPr="001F7439" w:rsidRDefault="00665A2B">
            <w:pPr>
              <w:pStyle w:val="TableParagraph"/>
              <w:ind w:left="103" w:right="107"/>
              <w:jc w:val="both"/>
              <w:rPr>
                <w:b/>
                <w:sz w:val="20"/>
                <w:szCs w:val="20"/>
                <w:lang w:val="es-MX"/>
              </w:rPr>
            </w:pPr>
            <w:r w:rsidRPr="001F7439">
              <w:rPr>
                <w:sz w:val="20"/>
                <w:szCs w:val="20"/>
                <w:lang w:val="es-MX"/>
              </w:rPr>
              <w:t xml:space="preserve">El Desarrollador deberá presentar 10 (diez) Días Hábiles previos a la terminación del Periodo </w:t>
            </w:r>
            <w:proofErr w:type="spellStart"/>
            <w:r w:rsidRPr="001F7439">
              <w:rPr>
                <w:sz w:val="20"/>
                <w:szCs w:val="20"/>
                <w:lang w:val="es-MX"/>
              </w:rPr>
              <w:t>Preoperativo</w:t>
            </w:r>
            <w:proofErr w:type="spellEnd"/>
            <w:r w:rsidRPr="001F7439">
              <w:rPr>
                <w:sz w:val="20"/>
                <w:szCs w:val="20"/>
                <w:lang w:val="es-MX"/>
              </w:rPr>
              <w:t xml:space="preserve"> los planos de sembrado final del Equipamiento por Unidad Funcional, que describan la ubicación y tipo de Equipo. Esta información formará parte de los Principales Hitos del Programa de Inicio de Servicios y se someterá a revisión del Instituto conforme a lo indicado en 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w:t>
            </w:r>
          </w:p>
        </w:tc>
      </w:tr>
    </w:tbl>
    <w:p w14:paraId="1D7C6607"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4862E180" w14:textId="77777777" w:rsidR="000E0CBA" w:rsidRPr="001F7439" w:rsidRDefault="000E0CBA">
      <w:pPr>
        <w:pStyle w:val="Textoindependiente"/>
        <w:rPr>
          <w:sz w:val="20"/>
          <w:szCs w:val="20"/>
          <w:lang w:val="es-MX"/>
        </w:rPr>
      </w:pPr>
    </w:p>
    <w:p w14:paraId="1471C5DE"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44624F4F" w14:textId="77777777">
        <w:trPr>
          <w:trHeight w:hRule="exact" w:val="932"/>
        </w:trPr>
        <w:tc>
          <w:tcPr>
            <w:tcW w:w="2266" w:type="dxa"/>
          </w:tcPr>
          <w:p w14:paraId="6BC08B5F" w14:textId="77777777" w:rsidR="000E0CBA" w:rsidRPr="001F7439" w:rsidRDefault="000E0CBA">
            <w:pPr>
              <w:pStyle w:val="TableParagraph"/>
              <w:spacing w:before="10"/>
              <w:rPr>
                <w:sz w:val="20"/>
                <w:szCs w:val="20"/>
                <w:lang w:val="es-MX"/>
              </w:rPr>
            </w:pPr>
          </w:p>
          <w:p w14:paraId="54AF9E6B" w14:textId="77777777" w:rsidR="000E0CBA" w:rsidRPr="001F7439" w:rsidRDefault="00665A2B">
            <w:pPr>
              <w:pStyle w:val="TableParagraph"/>
              <w:ind w:left="698" w:right="130" w:hanging="548"/>
              <w:rPr>
                <w:b/>
                <w:sz w:val="20"/>
                <w:szCs w:val="20"/>
                <w:lang w:val="es-MX"/>
              </w:rPr>
            </w:pPr>
            <w:r w:rsidRPr="001F7439">
              <w:rPr>
                <w:b/>
                <w:sz w:val="20"/>
                <w:szCs w:val="20"/>
                <w:lang w:val="es-MX"/>
              </w:rPr>
              <w:t>Ponderador de Unidad Funcional</w:t>
            </w:r>
          </w:p>
        </w:tc>
        <w:tc>
          <w:tcPr>
            <w:tcW w:w="6563" w:type="dxa"/>
          </w:tcPr>
          <w:p w14:paraId="705D3FB7" w14:textId="77777777" w:rsidR="000E0CBA" w:rsidRPr="001F7439" w:rsidRDefault="00665A2B">
            <w:pPr>
              <w:pStyle w:val="TableParagraph"/>
              <w:ind w:left="103" w:right="102"/>
              <w:jc w:val="both"/>
              <w:rPr>
                <w:sz w:val="20"/>
                <w:szCs w:val="20"/>
                <w:lang w:val="es-MX"/>
              </w:rPr>
            </w:pPr>
            <w:r w:rsidRPr="001F7439">
              <w:rPr>
                <w:sz w:val="20"/>
                <w:szCs w:val="20"/>
                <w:lang w:val="es-MX"/>
              </w:rPr>
              <w:t xml:space="preserve">El peso relativo, en términos porcentuales, de cada Unidad Funcional en el cálculo de las deducciones por Fallas de Servicios, de acuerdo con lo establecido en el </w:t>
            </w:r>
            <w:r w:rsidRPr="001F7439">
              <w:rPr>
                <w:b/>
                <w:sz w:val="20"/>
                <w:szCs w:val="20"/>
                <w:lang w:val="es-MX"/>
              </w:rPr>
              <w:t xml:space="preserve">Apéndice B </w:t>
            </w:r>
            <w:r w:rsidRPr="001F7439">
              <w:rPr>
                <w:b/>
                <w:i/>
                <w:sz w:val="20"/>
                <w:szCs w:val="20"/>
                <w:lang w:val="es-MX"/>
              </w:rPr>
              <w:t>(</w:t>
            </w:r>
            <w:r w:rsidRPr="001F7439">
              <w:rPr>
                <w:b/>
                <w:sz w:val="20"/>
                <w:szCs w:val="20"/>
                <w:lang w:val="es-MX"/>
              </w:rPr>
              <w:t>Ponderación de Unidades Funcionales</w:t>
            </w:r>
            <w:r w:rsidRPr="001F7439">
              <w:rPr>
                <w:b/>
                <w:i/>
                <w:sz w:val="20"/>
                <w:szCs w:val="20"/>
                <w:lang w:val="es-MX"/>
              </w:rPr>
              <w:t xml:space="preserve">) </w:t>
            </w:r>
            <w:r w:rsidRPr="001F7439">
              <w:rPr>
                <w:sz w:val="20"/>
                <w:szCs w:val="20"/>
                <w:lang w:val="es-MX"/>
              </w:rPr>
              <w:t xml:space="preserve">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8E7911" w14:paraId="1A189E3A" w14:textId="77777777">
        <w:trPr>
          <w:trHeight w:hRule="exact" w:val="1620"/>
        </w:trPr>
        <w:tc>
          <w:tcPr>
            <w:tcW w:w="2266" w:type="dxa"/>
          </w:tcPr>
          <w:p w14:paraId="0A895F0C" w14:textId="77777777" w:rsidR="000E0CBA" w:rsidRPr="001F7439" w:rsidRDefault="000E0CBA">
            <w:pPr>
              <w:pStyle w:val="TableParagraph"/>
              <w:rPr>
                <w:sz w:val="20"/>
                <w:szCs w:val="20"/>
                <w:lang w:val="es-MX"/>
              </w:rPr>
            </w:pPr>
          </w:p>
          <w:p w14:paraId="530FFE90" w14:textId="77777777" w:rsidR="000E0CBA" w:rsidRPr="001F7439" w:rsidRDefault="000E0CBA">
            <w:pPr>
              <w:pStyle w:val="TableParagraph"/>
              <w:rPr>
                <w:sz w:val="20"/>
                <w:szCs w:val="20"/>
                <w:lang w:val="es-MX"/>
              </w:rPr>
            </w:pPr>
          </w:p>
          <w:p w14:paraId="27A5C4CA" w14:textId="77777777" w:rsidR="000E0CBA" w:rsidRPr="001F7439" w:rsidRDefault="00665A2B">
            <w:pPr>
              <w:pStyle w:val="TableParagraph"/>
              <w:spacing w:before="183"/>
              <w:ind w:left="87" w:right="88"/>
              <w:jc w:val="center"/>
              <w:rPr>
                <w:b/>
                <w:sz w:val="20"/>
                <w:szCs w:val="20"/>
                <w:lang w:val="es-MX"/>
              </w:rPr>
            </w:pPr>
            <w:r w:rsidRPr="001F7439">
              <w:rPr>
                <w:b/>
                <w:sz w:val="20"/>
                <w:szCs w:val="20"/>
                <w:lang w:val="es-MX"/>
              </w:rPr>
              <w:t>Precio de los Servicios</w:t>
            </w:r>
          </w:p>
        </w:tc>
        <w:tc>
          <w:tcPr>
            <w:tcW w:w="6563" w:type="dxa"/>
          </w:tcPr>
          <w:p w14:paraId="1D7B3122" w14:textId="781381E3" w:rsidR="000E0CBA" w:rsidRPr="001F7439" w:rsidRDefault="00665A2B">
            <w:pPr>
              <w:pStyle w:val="TableParagraph"/>
              <w:ind w:left="103" w:right="101"/>
              <w:jc w:val="both"/>
              <w:rPr>
                <w:sz w:val="20"/>
                <w:szCs w:val="20"/>
                <w:lang w:val="es-MX"/>
              </w:rPr>
            </w:pPr>
            <w:r w:rsidRPr="001F7439">
              <w:rPr>
                <w:sz w:val="20"/>
                <w:szCs w:val="20"/>
                <w:lang w:val="es-MX"/>
              </w:rPr>
              <w:t>La contraprestación máxima total que el Instituto pagará al Desarrollador por</w:t>
            </w:r>
            <w:r w:rsidR="00F624C6" w:rsidRPr="001F7439">
              <w:rPr>
                <w:sz w:val="20"/>
                <w:szCs w:val="20"/>
                <w:lang w:val="es-MX"/>
              </w:rPr>
              <w:t xml:space="preserve"> </w:t>
            </w:r>
            <w:r w:rsidRPr="001F7439">
              <w:rPr>
                <w:sz w:val="20"/>
                <w:szCs w:val="20"/>
                <w:lang w:val="es-MX"/>
              </w:rPr>
              <w:t xml:space="preserve">la prestación de los Servicios pactados en el Contrato, cuyo monto está consignado en el </w:t>
            </w:r>
            <w:r w:rsidRPr="001F7439">
              <w:rPr>
                <w:b/>
                <w:sz w:val="20"/>
                <w:szCs w:val="20"/>
                <w:lang w:val="es-MX"/>
              </w:rPr>
              <w:t>Formato PE-4. Estimación del Precio de los Servicios</w:t>
            </w:r>
            <w:r w:rsidRPr="001F7439">
              <w:rPr>
                <w:sz w:val="20"/>
                <w:szCs w:val="20"/>
                <w:lang w:val="es-MX"/>
              </w:rPr>
              <w:t xml:space="preserve">, el cual es el resultado de la transformación a precios constantes de la Fecha Base de las Tarifas Anuales Categoría 1 y 2 consignadas por el Desarrollador en el Formato </w:t>
            </w:r>
            <w:r w:rsidRPr="001F7439">
              <w:rPr>
                <w:b/>
                <w:sz w:val="20"/>
                <w:szCs w:val="20"/>
                <w:lang w:val="es-MX"/>
              </w:rPr>
              <w:t>PE-4a bis. Categorías de Tarifas para determinar el Precio de los Servicios de su Oferta</w:t>
            </w:r>
            <w:r w:rsidRPr="001F7439">
              <w:rPr>
                <w:b/>
                <w:spacing w:val="-7"/>
                <w:sz w:val="20"/>
                <w:szCs w:val="20"/>
                <w:lang w:val="es-MX"/>
              </w:rPr>
              <w:t xml:space="preserve"> </w:t>
            </w:r>
            <w:r w:rsidRPr="001F7439">
              <w:rPr>
                <w:b/>
                <w:sz w:val="20"/>
                <w:szCs w:val="20"/>
                <w:lang w:val="es-MX"/>
              </w:rPr>
              <w:t>Económica</w:t>
            </w:r>
            <w:r w:rsidRPr="001F7439">
              <w:rPr>
                <w:sz w:val="20"/>
                <w:szCs w:val="20"/>
                <w:lang w:val="es-MX"/>
              </w:rPr>
              <w:t>.</w:t>
            </w:r>
          </w:p>
        </w:tc>
      </w:tr>
      <w:tr w:rsidR="000E0CBA" w:rsidRPr="008E7911" w14:paraId="15A2F259" w14:textId="77777777">
        <w:trPr>
          <w:trHeight w:hRule="exact" w:val="929"/>
        </w:trPr>
        <w:tc>
          <w:tcPr>
            <w:tcW w:w="2266" w:type="dxa"/>
          </w:tcPr>
          <w:p w14:paraId="3D7AC560" w14:textId="77777777" w:rsidR="000E0CBA" w:rsidRPr="001F7439" w:rsidRDefault="000E0CBA">
            <w:pPr>
              <w:pStyle w:val="TableParagraph"/>
              <w:spacing w:before="10"/>
              <w:rPr>
                <w:sz w:val="20"/>
                <w:szCs w:val="20"/>
                <w:lang w:val="es-MX"/>
              </w:rPr>
            </w:pPr>
          </w:p>
          <w:p w14:paraId="29F2D775" w14:textId="77777777" w:rsidR="000E0CBA" w:rsidRPr="001F7439" w:rsidRDefault="00665A2B">
            <w:pPr>
              <w:pStyle w:val="TableParagraph"/>
              <w:ind w:left="85" w:right="88"/>
              <w:jc w:val="center"/>
              <w:rPr>
                <w:b/>
                <w:sz w:val="20"/>
                <w:szCs w:val="20"/>
                <w:lang w:val="es-MX"/>
              </w:rPr>
            </w:pPr>
            <w:r w:rsidRPr="001F7439">
              <w:rPr>
                <w:b/>
                <w:sz w:val="20"/>
                <w:szCs w:val="20"/>
                <w:lang w:val="es-MX"/>
              </w:rPr>
              <w:t>Principales Hitos</w:t>
            </w:r>
          </w:p>
        </w:tc>
        <w:tc>
          <w:tcPr>
            <w:tcW w:w="6563" w:type="dxa"/>
          </w:tcPr>
          <w:p w14:paraId="64406657" w14:textId="1F6ACF16" w:rsidR="000E0CBA" w:rsidRPr="001F7439" w:rsidRDefault="00665A2B">
            <w:pPr>
              <w:pStyle w:val="TableParagraph"/>
              <w:ind w:left="103" w:right="106"/>
              <w:jc w:val="both"/>
              <w:rPr>
                <w:b/>
                <w:sz w:val="20"/>
                <w:szCs w:val="20"/>
                <w:lang w:val="es-MX"/>
              </w:rPr>
            </w:pPr>
            <w:r w:rsidRPr="001F7439">
              <w:rPr>
                <w:sz w:val="20"/>
                <w:szCs w:val="20"/>
                <w:lang w:val="es-MX"/>
              </w:rPr>
              <w:t>Las principales actividades del Desarrollador, sin las cuales no podrá obtener</w:t>
            </w:r>
            <w:r w:rsidR="00F624C6" w:rsidRPr="001F7439">
              <w:rPr>
                <w:sz w:val="20"/>
                <w:szCs w:val="20"/>
                <w:lang w:val="es-MX"/>
              </w:rPr>
              <w:t xml:space="preserve"> </w:t>
            </w:r>
            <w:r w:rsidRPr="001F7439">
              <w:rPr>
                <w:sz w:val="20"/>
                <w:szCs w:val="20"/>
                <w:lang w:val="es-MX"/>
              </w:rPr>
              <w:t xml:space="preserve">el Certificado de Terminación de Actividades y, por lo tanto, no podrá iniciar la prestación de los Servicios. Dichos hitos no podrán ser prorrogables en términos </w:t>
            </w:r>
            <w:r w:rsidRPr="001F7439">
              <w:rPr>
                <w:b/>
                <w:sz w:val="20"/>
                <w:szCs w:val="20"/>
                <w:lang w:val="es-MX"/>
              </w:rPr>
              <w:t>del Anexo 20 (</w:t>
            </w:r>
            <w:r w:rsidRPr="001F7439">
              <w:rPr>
                <w:b/>
                <w:i/>
                <w:sz w:val="20"/>
                <w:szCs w:val="20"/>
                <w:lang w:val="es-MX"/>
              </w:rPr>
              <w:t>Modelo de</w:t>
            </w:r>
            <w:r w:rsidRPr="001F7439">
              <w:rPr>
                <w:b/>
                <w:i/>
                <w:spacing w:val="-7"/>
                <w:sz w:val="20"/>
                <w:szCs w:val="20"/>
                <w:lang w:val="es-MX"/>
              </w:rPr>
              <w:t xml:space="preserve"> </w:t>
            </w:r>
            <w:r w:rsidRPr="001F7439">
              <w:rPr>
                <w:b/>
                <w:i/>
                <w:sz w:val="20"/>
                <w:szCs w:val="20"/>
                <w:lang w:val="es-MX"/>
              </w:rPr>
              <w:t>Certificados</w:t>
            </w:r>
            <w:r w:rsidRPr="001F7439">
              <w:rPr>
                <w:b/>
                <w:sz w:val="20"/>
                <w:szCs w:val="20"/>
                <w:lang w:val="es-MX"/>
              </w:rPr>
              <w:t>).</w:t>
            </w:r>
          </w:p>
        </w:tc>
      </w:tr>
      <w:tr w:rsidR="000E0CBA" w:rsidRPr="008E7911" w14:paraId="00CC566D" w14:textId="77777777">
        <w:trPr>
          <w:trHeight w:hRule="exact" w:val="1621"/>
        </w:trPr>
        <w:tc>
          <w:tcPr>
            <w:tcW w:w="2266" w:type="dxa"/>
          </w:tcPr>
          <w:p w14:paraId="2737F289" w14:textId="77777777" w:rsidR="000E0CBA" w:rsidRPr="001F7439" w:rsidRDefault="000E0CBA">
            <w:pPr>
              <w:pStyle w:val="TableParagraph"/>
              <w:rPr>
                <w:sz w:val="20"/>
                <w:szCs w:val="20"/>
                <w:lang w:val="es-MX"/>
              </w:rPr>
            </w:pPr>
          </w:p>
          <w:p w14:paraId="28604012" w14:textId="77777777" w:rsidR="000E0CBA" w:rsidRPr="001F7439" w:rsidRDefault="000E0CBA">
            <w:pPr>
              <w:pStyle w:val="TableParagraph"/>
              <w:spacing w:before="11"/>
              <w:rPr>
                <w:sz w:val="20"/>
                <w:szCs w:val="20"/>
                <w:lang w:val="es-MX"/>
              </w:rPr>
            </w:pPr>
          </w:p>
          <w:p w14:paraId="0F86C543" w14:textId="77777777" w:rsidR="000E0CBA" w:rsidRPr="001F7439" w:rsidRDefault="00665A2B">
            <w:pPr>
              <w:pStyle w:val="TableParagraph"/>
              <w:ind w:left="87" w:right="87"/>
              <w:jc w:val="center"/>
              <w:rPr>
                <w:b/>
                <w:sz w:val="20"/>
                <w:szCs w:val="20"/>
                <w:lang w:val="es-MX"/>
              </w:rPr>
            </w:pPr>
            <w:r w:rsidRPr="001F7439">
              <w:rPr>
                <w:b/>
                <w:sz w:val="20"/>
                <w:szCs w:val="20"/>
                <w:lang w:val="es-MX"/>
              </w:rPr>
              <w:t>Procedimiento de Revisión de las Instalaciones</w:t>
            </w:r>
          </w:p>
        </w:tc>
        <w:tc>
          <w:tcPr>
            <w:tcW w:w="6563" w:type="dxa"/>
          </w:tcPr>
          <w:p w14:paraId="404A6332" w14:textId="77777777" w:rsidR="000E0CBA" w:rsidRPr="001F7439" w:rsidRDefault="00665A2B">
            <w:pPr>
              <w:pStyle w:val="TableParagraph"/>
              <w:ind w:left="103" w:right="102"/>
              <w:jc w:val="both"/>
              <w:rPr>
                <w:sz w:val="20"/>
                <w:szCs w:val="20"/>
                <w:lang w:val="es-MX"/>
              </w:rPr>
            </w:pPr>
            <w:r w:rsidRPr="001F7439">
              <w:rPr>
                <w:sz w:val="20"/>
                <w:szCs w:val="20"/>
                <w:lang w:val="es-MX"/>
              </w:rPr>
              <w:t xml:space="preserve">Actividades del Instituto y del Desarrollador que deben realizarse de manera previa a la Fecha Programada de Inicio de Servicios; conforme a lo dispuesto en la Cláusula Séptima del Contrato, de manera que el Instituto pueda llevar a cabo la prestación de los Servicios Médicos, y el Desarrollador pueda llevar a cabo la prestación de los Servicios que conforman el objeto del Contrato durante la vigencia del mismo, de conformidad con lo previsto en la sección 8 del </w:t>
            </w:r>
            <w:r w:rsidRPr="001F7439">
              <w:rPr>
                <w:b/>
                <w:sz w:val="20"/>
                <w:szCs w:val="20"/>
                <w:lang w:val="es-MX"/>
              </w:rPr>
              <w:t xml:space="preserve">Anexo 5 </w:t>
            </w:r>
            <w:r w:rsidRPr="001F7439">
              <w:rPr>
                <w:b/>
                <w:i/>
                <w:sz w:val="20"/>
                <w:szCs w:val="20"/>
                <w:lang w:val="es-MX"/>
              </w:rPr>
              <w:t xml:space="preserve">(Procedimiento de Revisión) </w:t>
            </w:r>
            <w:r w:rsidRPr="001F7439">
              <w:rPr>
                <w:sz w:val="20"/>
                <w:szCs w:val="20"/>
                <w:lang w:val="es-MX"/>
              </w:rPr>
              <w:t>del Contrato.</w:t>
            </w:r>
          </w:p>
        </w:tc>
      </w:tr>
      <w:tr w:rsidR="000E0CBA" w:rsidRPr="008E7911" w14:paraId="05754B43" w14:textId="77777777">
        <w:trPr>
          <w:trHeight w:hRule="exact" w:val="931"/>
        </w:trPr>
        <w:tc>
          <w:tcPr>
            <w:tcW w:w="2266" w:type="dxa"/>
          </w:tcPr>
          <w:p w14:paraId="3A1C3E3C" w14:textId="77777777" w:rsidR="000E0CBA" w:rsidRPr="001F7439" w:rsidRDefault="000E0CBA">
            <w:pPr>
              <w:pStyle w:val="TableParagraph"/>
              <w:spacing w:before="10"/>
              <w:rPr>
                <w:sz w:val="20"/>
                <w:szCs w:val="20"/>
                <w:lang w:val="es-MX"/>
              </w:rPr>
            </w:pPr>
          </w:p>
          <w:p w14:paraId="688C44D5" w14:textId="77777777" w:rsidR="000E0CBA" w:rsidRPr="001F7439" w:rsidRDefault="00665A2B">
            <w:pPr>
              <w:pStyle w:val="TableParagraph"/>
              <w:ind w:left="86" w:right="88"/>
              <w:jc w:val="center"/>
              <w:rPr>
                <w:b/>
                <w:sz w:val="20"/>
                <w:szCs w:val="20"/>
                <w:lang w:val="es-MX"/>
              </w:rPr>
            </w:pPr>
            <w:r w:rsidRPr="001F7439">
              <w:rPr>
                <w:b/>
                <w:sz w:val="20"/>
                <w:szCs w:val="20"/>
                <w:lang w:val="es-MX"/>
              </w:rPr>
              <w:t>Procedimiento General</w:t>
            </w:r>
          </w:p>
        </w:tc>
        <w:tc>
          <w:tcPr>
            <w:tcW w:w="6563" w:type="dxa"/>
          </w:tcPr>
          <w:p w14:paraId="68399E28" w14:textId="33DAF38C" w:rsidR="000E0CBA" w:rsidRPr="001F7439" w:rsidRDefault="00665A2B">
            <w:pPr>
              <w:pStyle w:val="TableParagraph"/>
              <w:ind w:left="103" w:right="101"/>
              <w:jc w:val="both"/>
              <w:rPr>
                <w:sz w:val="20"/>
                <w:szCs w:val="20"/>
                <w:lang w:val="es-MX"/>
              </w:rPr>
            </w:pPr>
            <w:r w:rsidRPr="001F7439">
              <w:rPr>
                <w:sz w:val="20"/>
                <w:szCs w:val="20"/>
                <w:lang w:val="es-MX"/>
              </w:rPr>
              <w:t xml:space="preserve">El procedimiento descrito en la Parte 4 del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 xml:space="preserve">), </w:t>
            </w:r>
            <w:r w:rsidRPr="001F7439">
              <w:rPr>
                <w:sz w:val="20"/>
                <w:szCs w:val="20"/>
                <w:lang w:val="es-MX"/>
              </w:rPr>
              <w:t xml:space="preserve">que se aplicará cuando las </w:t>
            </w:r>
            <w:r w:rsidR="00D32E98" w:rsidRPr="001F7439">
              <w:rPr>
                <w:sz w:val="20"/>
                <w:szCs w:val="20"/>
                <w:lang w:val="es-MX"/>
              </w:rPr>
              <w:t>P</w:t>
            </w:r>
            <w:r w:rsidRPr="001F7439">
              <w:rPr>
                <w:sz w:val="20"/>
                <w:szCs w:val="20"/>
                <w:lang w:val="es-MX"/>
              </w:rPr>
              <w:t>artes determinen</w:t>
            </w:r>
            <w:r w:rsidR="00D32E98" w:rsidRPr="001F7439">
              <w:rPr>
                <w:sz w:val="20"/>
                <w:szCs w:val="20"/>
                <w:lang w:val="es-MX"/>
              </w:rPr>
              <w:t>, según lo establecido en dicho</w:t>
            </w:r>
            <w:r w:rsidRPr="001F7439">
              <w:rPr>
                <w:sz w:val="20"/>
                <w:szCs w:val="20"/>
                <w:lang w:val="es-MX"/>
              </w:rPr>
              <w:t xml:space="preserve"> Anexo que habrá un efecto en los Pagos por Servicios debido a una Modificación Aprobada.</w:t>
            </w:r>
          </w:p>
        </w:tc>
      </w:tr>
      <w:tr w:rsidR="000E0CBA" w:rsidRPr="008E7911" w14:paraId="1DC48E69" w14:textId="77777777">
        <w:trPr>
          <w:trHeight w:hRule="exact" w:val="638"/>
        </w:trPr>
        <w:tc>
          <w:tcPr>
            <w:tcW w:w="2266" w:type="dxa"/>
          </w:tcPr>
          <w:p w14:paraId="7FD4FDF0" w14:textId="77777777" w:rsidR="000E0CBA" w:rsidRPr="001F7439" w:rsidRDefault="00665A2B">
            <w:pPr>
              <w:pStyle w:val="TableParagraph"/>
              <w:spacing w:before="82"/>
              <w:ind w:left="566" w:right="547" w:firstLine="4"/>
              <w:rPr>
                <w:b/>
                <w:sz w:val="20"/>
                <w:szCs w:val="20"/>
                <w:lang w:val="es-MX"/>
              </w:rPr>
            </w:pPr>
            <w:r w:rsidRPr="001F7439">
              <w:rPr>
                <w:b/>
                <w:sz w:val="20"/>
                <w:szCs w:val="20"/>
                <w:lang w:val="es-MX"/>
              </w:rPr>
              <w:t>Programa de Capacitación</w:t>
            </w:r>
          </w:p>
        </w:tc>
        <w:tc>
          <w:tcPr>
            <w:tcW w:w="6563" w:type="dxa"/>
          </w:tcPr>
          <w:p w14:paraId="291ECDA9" w14:textId="71BE04FE" w:rsidR="000E0CBA" w:rsidRPr="001F7439" w:rsidRDefault="00665A2B" w:rsidP="00EE4393">
            <w:pPr>
              <w:pStyle w:val="TableParagraph"/>
              <w:spacing w:before="77"/>
              <w:ind w:left="103"/>
              <w:jc w:val="both"/>
              <w:rPr>
                <w:sz w:val="20"/>
                <w:szCs w:val="20"/>
                <w:lang w:val="es-MX"/>
              </w:rPr>
            </w:pPr>
            <w:r w:rsidRPr="001F7439">
              <w:rPr>
                <w:sz w:val="20"/>
                <w:szCs w:val="20"/>
                <w:lang w:val="es-MX"/>
              </w:rPr>
              <w:t>Programa de capacitación del Desarrollador en términos de lo establecido en la sección 2.4.</w:t>
            </w:r>
            <w:r w:rsidR="002C1FDC" w:rsidRPr="001F7439">
              <w:rPr>
                <w:sz w:val="20"/>
                <w:szCs w:val="20"/>
                <w:lang w:val="es-MX"/>
              </w:rPr>
              <w:t xml:space="preserve">5 </w:t>
            </w:r>
            <w:r w:rsidRPr="001F7439">
              <w:rPr>
                <w:sz w:val="20"/>
                <w:szCs w:val="20"/>
                <w:lang w:val="es-MX"/>
              </w:rPr>
              <w:t xml:space="preserve">del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r w:rsidRPr="001F7439">
              <w:rPr>
                <w:sz w:val="20"/>
                <w:szCs w:val="20"/>
                <w:lang w:val="es-MX"/>
              </w:rPr>
              <w:t>.</w:t>
            </w:r>
          </w:p>
        </w:tc>
      </w:tr>
      <w:tr w:rsidR="000E0CBA" w:rsidRPr="008E7911" w14:paraId="478BBA4B" w14:textId="77777777">
        <w:trPr>
          <w:trHeight w:hRule="exact" w:val="701"/>
        </w:trPr>
        <w:tc>
          <w:tcPr>
            <w:tcW w:w="2266" w:type="dxa"/>
          </w:tcPr>
          <w:p w14:paraId="18980699" w14:textId="77777777" w:rsidR="000E0CBA" w:rsidRPr="001F7439" w:rsidRDefault="00665A2B">
            <w:pPr>
              <w:pStyle w:val="TableParagraph"/>
              <w:spacing w:before="113"/>
              <w:ind w:left="520" w:right="47" w:firstLine="50"/>
              <w:rPr>
                <w:b/>
                <w:sz w:val="20"/>
                <w:szCs w:val="20"/>
                <w:lang w:val="es-MX"/>
              </w:rPr>
            </w:pPr>
            <w:r w:rsidRPr="001F7439">
              <w:rPr>
                <w:b/>
                <w:sz w:val="20"/>
                <w:szCs w:val="20"/>
                <w:lang w:val="es-MX"/>
              </w:rPr>
              <w:t xml:space="preserve">Programa de </w:t>
            </w:r>
            <w:r w:rsidRPr="001F7439">
              <w:rPr>
                <w:b/>
                <w:w w:val="95"/>
                <w:sz w:val="20"/>
                <w:szCs w:val="20"/>
                <w:lang w:val="es-MX"/>
              </w:rPr>
              <w:t>Equipamiento</w:t>
            </w:r>
          </w:p>
        </w:tc>
        <w:tc>
          <w:tcPr>
            <w:tcW w:w="6563" w:type="dxa"/>
          </w:tcPr>
          <w:p w14:paraId="1B41D4C1" w14:textId="77777777" w:rsidR="000E0CBA" w:rsidRPr="001F7439" w:rsidRDefault="00665A2B">
            <w:pPr>
              <w:pStyle w:val="TableParagraph"/>
              <w:ind w:left="103" w:right="109"/>
              <w:jc w:val="both"/>
              <w:rPr>
                <w:sz w:val="20"/>
                <w:szCs w:val="20"/>
                <w:lang w:val="es-MX"/>
              </w:rPr>
            </w:pPr>
            <w:r w:rsidRPr="001F7439">
              <w:rPr>
                <w:sz w:val="20"/>
                <w:szCs w:val="20"/>
                <w:lang w:val="es-MX"/>
              </w:rPr>
              <w:t xml:space="preserve">Programa de equipamiento de las Instalaciones que el Desarrollador contempló en esta materia en la Propuesta con base en los requerimientos para el Equipo previstos en 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r w:rsidRPr="001F7439">
              <w:rPr>
                <w:sz w:val="20"/>
                <w:szCs w:val="20"/>
                <w:lang w:val="es-MX"/>
              </w:rPr>
              <w:t>.</w:t>
            </w:r>
          </w:p>
        </w:tc>
      </w:tr>
      <w:tr w:rsidR="000E0CBA" w:rsidRPr="008E7911" w14:paraId="247D52FD" w14:textId="77777777">
        <w:trPr>
          <w:trHeight w:hRule="exact" w:val="701"/>
        </w:trPr>
        <w:tc>
          <w:tcPr>
            <w:tcW w:w="2266" w:type="dxa"/>
          </w:tcPr>
          <w:p w14:paraId="5676A257" w14:textId="77777777" w:rsidR="000E0CBA" w:rsidRPr="001F7439" w:rsidRDefault="00665A2B">
            <w:pPr>
              <w:pStyle w:val="TableParagraph"/>
              <w:spacing w:before="113"/>
              <w:ind w:left="743" w:right="47" w:hanging="569"/>
              <w:rPr>
                <w:b/>
                <w:sz w:val="20"/>
                <w:szCs w:val="20"/>
                <w:lang w:val="es-MX"/>
              </w:rPr>
            </w:pPr>
            <w:r w:rsidRPr="001F7439">
              <w:rPr>
                <w:b/>
                <w:sz w:val="20"/>
                <w:szCs w:val="20"/>
                <w:lang w:val="es-MX"/>
              </w:rPr>
              <w:t>Programa de Inicio de Servicios</w:t>
            </w:r>
          </w:p>
        </w:tc>
        <w:tc>
          <w:tcPr>
            <w:tcW w:w="6563" w:type="dxa"/>
          </w:tcPr>
          <w:p w14:paraId="203ECE4E" w14:textId="77777777" w:rsidR="000E0CBA" w:rsidRPr="001F7439" w:rsidRDefault="00665A2B">
            <w:pPr>
              <w:pStyle w:val="TableParagraph"/>
              <w:ind w:left="103" w:right="103"/>
              <w:jc w:val="both"/>
              <w:rPr>
                <w:sz w:val="20"/>
                <w:szCs w:val="20"/>
                <w:lang w:val="es-MX"/>
              </w:rPr>
            </w:pPr>
            <w:r w:rsidRPr="001F7439">
              <w:rPr>
                <w:sz w:val="20"/>
                <w:szCs w:val="20"/>
                <w:lang w:val="es-MX"/>
              </w:rPr>
              <w:t>El programa que se desarrolle conjuntamente entre el Instituto y el Desarrollador de conformidad con lo dispuesto en la sección 7.3.1 del Contrato con base en el borrador del Programa de Inicio de Servicios.</w:t>
            </w:r>
          </w:p>
        </w:tc>
      </w:tr>
      <w:tr w:rsidR="000E0CBA" w:rsidRPr="008E7911" w14:paraId="21F0BD5E" w14:textId="77777777">
        <w:trPr>
          <w:trHeight w:hRule="exact" w:val="929"/>
        </w:trPr>
        <w:tc>
          <w:tcPr>
            <w:tcW w:w="2266" w:type="dxa"/>
          </w:tcPr>
          <w:p w14:paraId="76E586C7" w14:textId="77777777" w:rsidR="000E0CBA" w:rsidRPr="001F7439" w:rsidRDefault="000E0CBA">
            <w:pPr>
              <w:pStyle w:val="TableParagraph"/>
              <w:spacing w:before="10"/>
              <w:rPr>
                <w:sz w:val="20"/>
                <w:szCs w:val="20"/>
                <w:lang w:val="es-MX"/>
              </w:rPr>
            </w:pPr>
          </w:p>
          <w:p w14:paraId="5E707C73" w14:textId="77777777" w:rsidR="000E0CBA" w:rsidRPr="001F7439" w:rsidRDefault="00665A2B">
            <w:pPr>
              <w:pStyle w:val="TableParagraph"/>
              <w:ind w:left="85" w:right="88"/>
              <w:jc w:val="center"/>
              <w:rPr>
                <w:b/>
                <w:sz w:val="20"/>
                <w:szCs w:val="20"/>
                <w:lang w:val="es-MX"/>
              </w:rPr>
            </w:pPr>
            <w:r w:rsidRPr="001F7439">
              <w:rPr>
                <w:b/>
                <w:sz w:val="20"/>
                <w:szCs w:val="20"/>
                <w:lang w:val="es-MX"/>
              </w:rPr>
              <w:t>Programa de Obra</w:t>
            </w:r>
          </w:p>
        </w:tc>
        <w:tc>
          <w:tcPr>
            <w:tcW w:w="6563" w:type="dxa"/>
          </w:tcPr>
          <w:p w14:paraId="1C6320DF" w14:textId="21D27AE3" w:rsidR="000E0CBA" w:rsidRPr="001F7439" w:rsidRDefault="00665A2B">
            <w:pPr>
              <w:pStyle w:val="TableParagraph"/>
              <w:ind w:left="103" w:right="101"/>
              <w:jc w:val="both"/>
              <w:rPr>
                <w:sz w:val="20"/>
                <w:szCs w:val="20"/>
                <w:lang w:val="es-MX"/>
              </w:rPr>
            </w:pPr>
            <w:r w:rsidRPr="001F7439">
              <w:rPr>
                <w:sz w:val="20"/>
                <w:szCs w:val="20"/>
                <w:lang w:val="es-MX"/>
              </w:rPr>
              <w:t xml:space="preserve">El programa a que se refiere el </w:t>
            </w:r>
            <w:r w:rsidRPr="001F7439">
              <w:rPr>
                <w:b/>
                <w:sz w:val="20"/>
                <w:szCs w:val="20"/>
                <w:lang w:val="es-MX"/>
              </w:rPr>
              <w:t>Anexo 7 (</w:t>
            </w:r>
            <w:r w:rsidRPr="001F7439">
              <w:rPr>
                <w:b/>
                <w:i/>
                <w:sz w:val="20"/>
                <w:szCs w:val="20"/>
                <w:lang w:val="es-MX"/>
              </w:rPr>
              <w:t>Programa de Obra</w:t>
            </w:r>
            <w:r w:rsidRPr="001F7439">
              <w:rPr>
                <w:b/>
                <w:sz w:val="20"/>
                <w:szCs w:val="20"/>
                <w:lang w:val="es-MX"/>
              </w:rPr>
              <w:t xml:space="preserve">) </w:t>
            </w:r>
            <w:r w:rsidRPr="001F7439">
              <w:rPr>
                <w:sz w:val="20"/>
                <w:szCs w:val="20"/>
                <w:lang w:val="es-MX"/>
              </w:rPr>
              <w:t>según sea modificado de tiempo en tiempo conforme a la sección 7.1.11 del Contrato, y cualquier programa de obra que se derive o especifique dicho programa de</w:t>
            </w:r>
            <w:r w:rsidR="00F624C6" w:rsidRPr="001F7439">
              <w:rPr>
                <w:sz w:val="20"/>
                <w:szCs w:val="20"/>
                <w:lang w:val="es-MX"/>
              </w:rPr>
              <w:t xml:space="preserve"> </w:t>
            </w:r>
            <w:r w:rsidRPr="001F7439">
              <w:rPr>
                <w:sz w:val="20"/>
                <w:szCs w:val="20"/>
                <w:lang w:val="es-MX"/>
              </w:rPr>
              <w:t>obra</w:t>
            </w:r>
            <w:r w:rsidRPr="001F7439">
              <w:rPr>
                <w:spacing w:val="-4"/>
                <w:sz w:val="20"/>
                <w:szCs w:val="20"/>
                <w:lang w:val="es-MX"/>
              </w:rPr>
              <w:t xml:space="preserve"> </w:t>
            </w:r>
            <w:r w:rsidRPr="001F7439">
              <w:rPr>
                <w:sz w:val="20"/>
                <w:szCs w:val="20"/>
                <w:lang w:val="es-MX"/>
              </w:rPr>
              <w:t>general.</w:t>
            </w:r>
          </w:p>
        </w:tc>
      </w:tr>
      <w:tr w:rsidR="000E0CBA" w:rsidRPr="008E7911" w14:paraId="0D182F22" w14:textId="77777777">
        <w:trPr>
          <w:trHeight w:hRule="exact" w:val="1390"/>
        </w:trPr>
        <w:tc>
          <w:tcPr>
            <w:tcW w:w="2266" w:type="dxa"/>
          </w:tcPr>
          <w:p w14:paraId="2B9D7506" w14:textId="77777777" w:rsidR="000E0CBA" w:rsidRPr="001F7439" w:rsidRDefault="000E0CBA">
            <w:pPr>
              <w:pStyle w:val="TableParagraph"/>
              <w:rPr>
                <w:sz w:val="20"/>
                <w:szCs w:val="20"/>
                <w:lang w:val="es-MX"/>
              </w:rPr>
            </w:pPr>
          </w:p>
          <w:p w14:paraId="529F31A8" w14:textId="77777777" w:rsidR="000E0CBA" w:rsidRPr="001F7439" w:rsidRDefault="000E0CBA">
            <w:pPr>
              <w:pStyle w:val="TableParagraph"/>
              <w:spacing w:before="10"/>
              <w:rPr>
                <w:sz w:val="20"/>
                <w:szCs w:val="20"/>
                <w:lang w:val="es-MX"/>
              </w:rPr>
            </w:pPr>
          </w:p>
          <w:p w14:paraId="4040E900" w14:textId="77777777" w:rsidR="000E0CBA" w:rsidRPr="001F7439" w:rsidRDefault="00665A2B">
            <w:pPr>
              <w:pStyle w:val="TableParagraph"/>
              <w:ind w:left="489" w:right="334" w:hanging="137"/>
              <w:rPr>
                <w:b/>
                <w:sz w:val="20"/>
                <w:szCs w:val="20"/>
                <w:lang w:val="es-MX"/>
              </w:rPr>
            </w:pPr>
            <w:r w:rsidRPr="001F7439">
              <w:rPr>
                <w:b/>
                <w:sz w:val="20"/>
                <w:szCs w:val="20"/>
                <w:lang w:val="es-MX"/>
              </w:rPr>
              <w:t>Programa Médico Arquitectónico</w:t>
            </w:r>
          </w:p>
        </w:tc>
        <w:tc>
          <w:tcPr>
            <w:tcW w:w="6563" w:type="dxa"/>
          </w:tcPr>
          <w:p w14:paraId="15377F37" w14:textId="22C11E9F" w:rsidR="000E0CBA" w:rsidRPr="001F7439" w:rsidRDefault="00665A2B">
            <w:pPr>
              <w:pStyle w:val="TableParagraph"/>
              <w:ind w:left="103" w:right="102"/>
              <w:jc w:val="both"/>
              <w:rPr>
                <w:sz w:val="20"/>
                <w:szCs w:val="20"/>
                <w:lang w:val="es-MX"/>
              </w:rPr>
            </w:pPr>
            <w:r w:rsidRPr="001F7439">
              <w:rPr>
                <w:sz w:val="20"/>
                <w:szCs w:val="20"/>
                <w:lang w:val="es-MX"/>
              </w:rPr>
              <w:t xml:space="preserve">Listado de Espacios y Áreas a los que se refieren los Anexos del Contrato, y el cual incluye información respecto a la cantidad de locales, su dimensionamiento, características generales de los Espacios y distribución de éstos por Unidad Funcional, detallado en el </w:t>
            </w:r>
            <w:r w:rsidRPr="001F7439">
              <w:rPr>
                <w:b/>
                <w:sz w:val="20"/>
                <w:szCs w:val="20"/>
                <w:lang w:val="es-MX"/>
              </w:rPr>
              <w:t xml:space="preserve">Apéndice A </w:t>
            </w:r>
            <w:r w:rsidRPr="001F7439">
              <w:rPr>
                <w:b/>
                <w:i/>
                <w:sz w:val="20"/>
                <w:szCs w:val="20"/>
                <w:lang w:val="es-MX"/>
              </w:rPr>
              <w:t>(</w:t>
            </w:r>
            <w:r w:rsidRPr="001F7439">
              <w:rPr>
                <w:b/>
                <w:sz w:val="20"/>
                <w:szCs w:val="20"/>
                <w:lang w:val="es-MX"/>
              </w:rPr>
              <w:t>Programa Médico Arquitectónico</w:t>
            </w:r>
            <w:r w:rsidRPr="001F7439">
              <w:rPr>
                <w:b/>
                <w:i/>
                <w:sz w:val="20"/>
                <w:szCs w:val="20"/>
                <w:lang w:val="es-MX"/>
              </w:rPr>
              <w:t xml:space="preserve">)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w:t>
            </w:r>
            <w:r w:rsidR="00F624C6" w:rsidRPr="001F7439">
              <w:rPr>
                <w:b/>
                <w:i/>
                <w:sz w:val="20"/>
                <w:szCs w:val="20"/>
                <w:lang w:val="es-MX"/>
              </w:rPr>
              <w:t xml:space="preserve"> </w:t>
            </w:r>
            <w:r w:rsidRPr="001F7439">
              <w:rPr>
                <w:b/>
                <w:i/>
                <w:sz w:val="20"/>
                <w:szCs w:val="20"/>
                <w:lang w:val="es-MX"/>
              </w:rPr>
              <w:t>y Plan Funcional</w:t>
            </w:r>
            <w:r w:rsidRPr="001F7439">
              <w:rPr>
                <w:b/>
                <w:sz w:val="20"/>
                <w:szCs w:val="20"/>
                <w:lang w:val="es-MX"/>
              </w:rPr>
              <w:t>)</w:t>
            </w:r>
            <w:r w:rsidRPr="001F7439">
              <w:rPr>
                <w:sz w:val="20"/>
                <w:szCs w:val="20"/>
                <w:lang w:val="es-MX"/>
              </w:rPr>
              <w:t>.</w:t>
            </w:r>
          </w:p>
        </w:tc>
      </w:tr>
      <w:tr w:rsidR="000E0CBA" w:rsidRPr="001F7439" w14:paraId="64AE45E7" w14:textId="77777777">
        <w:trPr>
          <w:trHeight w:hRule="exact" w:val="701"/>
        </w:trPr>
        <w:tc>
          <w:tcPr>
            <w:tcW w:w="2266" w:type="dxa"/>
          </w:tcPr>
          <w:p w14:paraId="73D4F022" w14:textId="77777777" w:rsidR="000E0CBA" w:rsidRPr="001F7439" w:rsidRDefault="000E0CBA">
            <w:pPr>
              <w:pStyle w:val="TableParagraph"/>
              <w:spacing w:before="10"/>
              <w:rPr>
                <w:sz w:val="20"/>
                <w:szCs w:val="20"/>
                <w:lang w:val="es-MX"/>
              </w:rPr>
            </w:pPr>
          </w:p>
          <w:p w14:paraId="4B0D3ED0" w14:textId="77777777" w:rsidR="000E0CBA" w:rsidRPr="001F7439" w:rsidRDefault="00665A2B">
            <w:pPr>
              <w:pStyle w:val="TableParagraph"/>
              <w:ind w:left="86" w:right="88"/>
              <w:jc w:val="center"/>
              <w:rPr>
                <w:b/>
                <w:sz w:val="20"/>
                <w:szCs w:val="20"/>
                <w:lang w:val="es-MX"/>
              </w:rPr>
            </w:pPr>
            <w:r w:rsidRPr="001F7439">
              <w:rPr>
                <w:b/>
                <w:sz w:val="20"/>
                <w:szCs w:val="20"/>
                <w:lang w:val="es-MX"/>
              </w:rPr>
              <w:t>Promotor</w:t>
            </w:r>
          </w:p>
        </w:tc>
        <w:tc>
          <w:tcPr>
            <w:tcW w:w="6563" w:type="dxa"/>
          </w:tcPr>
          <w:p w14:paraId="7A067472" w14:textId="05417D32" w:rsidR="000E0CBA" w:rsidRPr="001F7439" w:rsidRDefault="00665A2B" w:rsidP="00EE4393">
            <w:pPr>
              <w:pStyle w:val="TableParagraph"/>
              <w:spacing w:before="7"/>
              <w:ind w:left="103"/>
              <w:jc w:val="both"/>
              <w:rPr>
                <w:sz w:val="20"/>
                <w:szCs w:val="20"/>
                <w:lang w:val="es-MX"/>
              </w:rPr>
            </w:pPr>
            <w:r w:rsidRPr="001F7439">
              <w:rPr>
                <w:sz w:val="20"/>
                <w:szCs w:val="20"/>
                <w:lang w:val="es-MX"/>
              </w:rPr>
              <w:t xml:space="preserve">Persona física o moral que promueve, ante el Instituto, el </w:t>
            </w:r>
            <w:r w:rsidR="00E1380C" w:rsidRPr="001F7439">
              <w:rPr>
                <w:sz w:val="20"/>
                <w:szCs w:val="20"/>
                <w:lang w:val="es-MX"/>
              </w:rPr>
              <w:t>p</w:t>
            </w:r>
            <w:r w:rsidRPr="001F7439">
              <w:rPr>
                <w:sz w:val="20"/>
                <w:szCs w:val="20"/>
                <w:lang w:val="es-MX"/>
              </w:rPr>
              <w:t>royecto de asociación</w:t>
            </w:r>
            <w:r w:rsidR="00F624C6" w:rsidRPr="001F7439">
              <w:rPr>
                <w:sz w:val="20"/>
                <w:szCs w:val="20"/>
                <w:lang w:val="es-MX"/>
              </w:rPr>
              <w:t xml:space="preserve"> </w:t>
            </w:r>
            <w:r w:rsidRPr="001F7439">
              <w:rPr>
                <w:sz w:val="20"/>
                <w:szCs w:val="20"/>
                <w:lang w:val="es-MX"/>
              </w:rPr>
              <w:t>público-privada.</w:t>
            </w:r>
            <w:r w:rsidR="00F624C6" w:rsidRPr="001F7439">
              <w:rPr>
                <w:sz w:val="20"/>
                <w:szCs w:val="20"/>
                <w:lang w:val="es-MX"/>
              </w:rPr>
              <w:t xml:space="preserve"> </w:t>
            </w:r>
            <w:r w:rsidRPr="001F7439">
              <w:rPr>
                <w:sz w:val="20"/>
                <w:szCs w:val="20"/>
                <w:lang w:val="es-MX"/>
              </w:rPr>
              <w:t>(</w:t>
            </w:r>
            <w:proofErr w:type="spellStart"/>
            <w:r w:rsidR="00E1380C" w:rsidRPr="001F7439">
              <w:rPr>
                <w:bCs/>
                <w:sz w:val="20"/>
                <w:szCs w:val="24"/>
              </w:rPr>
              <w:t>Sacyr</w:t>
            </w:r>
            <w:proofErr w:type="spellEnd"/>
            <w:r w:rsidR="00E1380C" w:rsidRPr="001F7439">
              <w:rPr>
                <w:bCs/>
                <w:sz w:val="20"/>
                <w:szCs w:val="24"/>
              </w:rPr>
              <w:t xml:space="preserve"> </w:t>
            </w:r>
            <w:proofErr w:type="spellStart"/>
            <w:r w:rsidR="00E1380C" w:rsidRPr="001F7439">
              <w:rPr>
                <w:bCs/>
                <w:sz w:val="20"/>
                <w:szCs w:val="24"/>
              </w:rPr>
              <w:t>Concesiones</w:t>
            </w:r>
            <w:proofErr w:type="spellEnd"/>
            <w:r w:rsidR="00E1380C" w:rsidRPr="001F7439">
              <w:rPr>
                <w:bCs/>
                <w:sz w:val="20"/>
                <w:szCs w:val="24"/>
              </w:rPr>
              <w:t xml:space="preserve"> México, S.A. de C.V.</w:t>
            </w:r>
            <w:r w:rsidRPr="001F7439">
              <w:rPr>
                <w:sz w:val="18"/>
                <w:szCs w:val="20"/>
                <w:lang w:val="es-MX"/>
              </w:rPr>
              <w:t>)</w:t>
            </w:r>
          </w:p>
        </w:tc>
      </w:tr>
      <w:tr w:rsidR="000E0CBA" w:rsidRPr="008E7911" w14:paraId="086E64EB" w14:textId="77777777">
        <w:trPr>
          <w:trHeight w:hRule="exact" w:val="1901"/>
        </w:trPr>
        <w:tc>
          <w:tcPr>
            <w:tcW w:w="2266" w:type="dxa"/>
          </w:tcPr>
          <w:p w14:paraId="0CBC9EF0" w14:textId="77777777" w:rsidR="000E0CBA" w:rsidRPr="001F7439" w:rsidRDefault="000E0CBA">
            <w:pPr>
              <w:pStyle w:val="TableParagraph"/>
              <w:rPr>
                <w:sz w:val="20"/>
                <w:szCs w:val="20"/>
                <w:lang w:val="es-MX"/>
              </w:rPr>
            </w:pPr>
          </w:p>
          <w:p w14:paraId="3B2A25DE" w14:textId="77777777" w:rsidR="000E0CBA" w:rsidRPr="001F7439" w:rsidRDefault="000E0CBA">
            <w:pPr>
              <w:pStyle w:val="TableParagraph"/>
              <w:rPr>
                <w:sz w:val="20"/>
                <w:szCs w:val="20"/>
                <w:lang w:val="es-MX"/>
              </w:rPr>
            </w:pPr>
          </w:p>
          <w:p w14:paraId="5AFB96D4" w14:textId="77777777" w:rsidR="000E0CBA" w:rsidRPr="001F7439" w:rsidRDefault="000E0CBA">
            <w:pPr>
              <w:pStyle w:val="TableParagraph"/>
              <w:rPr>
                <w:sz w:val="20"/>
                <w:szCs w:val="20"/>
                <w:lang w:val="es-MX"/>
              </w:rPr>
            </w:pPr>
          </w:p>
          <w:p w14:paraId="00D6336A" w14:textId="77777777" w:rsidR="000E0CBA" w:rsidRPr="001F7439" w:rsidRDefault="00665A2B">
            <w:pPr>
              <w:pStyle w:val="TableParagraph"/>
              <w:ind w:left="84" w:right="88"/>
              <w:jc w:val="center"/>
              <w:rPr>
                <w:b/>
                <w:sz w:val="20"/>
                <w:szCs w:val="20"/>
                <w:lang w:val="es-MX"/>
              </w:rPr>
            </w:pPr>
            <w:r w:rsidRPr="001F7439">
              <w:rPr>
                <w:b/>
                <w:sz w:val="20"/>
                <w:szCs w:val="20"/>
                <w:lang w:val="es-MX"/>
              </w:rPr>
              <w:t>Propiedad Intelectual</w:t>
            </w:r>
          </w:p>
        </w:tc>
        <w:tc>
          <w:tcPr>
            <w:tcW w:w="6563" w:type="dxa"/>
          </w:tcPr>
          <w:p w14:paraId="347F084E" w14:textId="4E505FEC" w:rsidR="000E0CBA" w:rsidRPr="001F7439" w:rsidRDefault="00665A2B">
            <w:pPr>
              <w:pStyle w:val="TableParagraph"/>
              <w:spacing w:before="19"/>
              <w:ind w:left="103" w:right="104"/>
              <w:jc w:val="both"/>
              <w:rPr>
                <w:sz w:val="20"/>
                <w:szCs w:val="20"/>
                <w:lang w:val="es-MX"/>
              </w:rPr>
            </w:pPr>
            <w:r w:rsidRPr="001F7439">
              <w:rPr>
                <w:sz w:val="20"/>
                <w:szCs w:val="20"/>
                <w:lang w:val="es-MX"/>
              </w:rPr>
              <w:t>Todas las marcas, patentes, modelos industriales, diseños registrados, derechos de autor, ya sea que se encuentren registrados o no, secretos industriales u otro tipo de derechos de propiedad intelectual que se creen, adquieran, transmitan, utilicen o que pretendan ser utilizadas por el Desarrollador o cualquier Persona del Desarrollador o terceras personas (para el uso y beneficio del Desarrollador) para el propósito del diseño, construcción, operación, mantenimiento, mejora y/o pruebas de las Instalaciones, la prestación de los Servicios,</w:t>
            </w:r>
            <w:r w:rsidR="00F624C6" w:rsidRPr="001F7439">
              <w:rPr>
                <w:sz w:val="20"/>
                <w:szCs w:val="20"/>
                <w:lang w:val="es-MX"/>
              </w:rPr>
              <w:t xml:space="preserve"> </w:t>
            </w:r>
            <w:r w:rsidRPr="001F7439">
              <w:rPr>
                <w:sz w:val="20"/>
                <w:szCs w:val="20"/>
                <w:lang w:val="es-MX"/>
              </w:rPr>
              <w:t>o</w:t>
            </w:r>
            <w:r w:rsidR="00F624C6" w:rsidRPr="001F7439">
              <w:rPr>
                <w:sz w:val="20"/>
                <w:szCs w:val="20"/>
                <w:lang w:val="es-MX"/>
              </w:rPr>
              <w:t xml:space="preserve"> </w:t>
            </w:r>
            <w:r w:rsidRPr="001F7439">
              <w:rPr>
                <w:sz w:val="20"/>
                <w:szCs w:val="20"/>
                <w:lang w:val="es-MX"/>
              </w:rPr>
              <w:t>en</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sz w:val="20"/>
                <w:szCs w:val="20"/>
                <w:lang w:val="es-MX"/>
              </w:rPr>
              <w:t>desarrollo</w:t>
            </w:r>
            <w:r w:rsidR="00F624C6" w:rsidRPr="001F7439">
              <w:rPr>
                <w:sz w:val="20"/>
                <w:szCs w:val="20"/>
                <w:lang w:val="es-MX"/>
              </w:rPr>
              <w:t xml:space="preserve"> </w:t>
            </w:r>
            <w:r w:rsidRPr="001F7439">
              <w:rPr>
                <w:sz w:val="20"/>
                <w:szCs w:val="20"/>
                <w:lang w:val="es-MX"/>
              </w:rPr>
              <w:t>de</w:t>
            </w:r>
            <w:r w:rsidR="00F624C6" w:rsidRPr="001F7439">
              <w:rPr>
                <w:sz w:val="20"/>
                <w:szCs w:val="20"/>
                <w:lang w:val="es-MX"/>
              </w:rPr>
              <w:t xml:space="preserve"> </w:t>
            </w:r>
            <w:r w:rsidRPr="001F7439">
              <w:rPr>
                <w:sz w:val="20"/>
                <w:szCs w:val="20"/>
                <w:lang w:val="es-MX"/>
              </w:rPr>
              <w:t>cualquier</w:t>
            </w:r>
            <w:r w:rsidR="00F624C6" w:rsidRPr="001F7439">
              <w:rPr>
                <w:sz w:val="20"/>
                <w:szCs w:val="20"/>
                <w:lang w:val="es-MX"/>
              </w:rPr>
              <w:t xml:space="preserve"> </w:t>
            </w:r>
            <w:r w:rsidRPr="001F7439">
              <w:rPr>
                <w:sz w:val="20"/>
                <w:szCs w:val="20"/>
                <w:lang w:val="es-MX"/>
              </w:rPr>
              <w:t>otra</w:t>
            </w:r>
            <w:r w:rsidR="00F624C6" w:rsidRPr="001F7439">
              <w:rPr>
                <w:sz w:val="20"/>
                <w:szCs w:val="20"/>
                <w:lang w:val="es-MX"/>
              </w:rPr>
              <w:t xml:space="preserve"> </w:t>
            </w:r>
            <w:r w:rsidRPr="001F7439">
              <w:rPr>
                <w:sz w:val="20"/>
                <w:szCs w:val="20"/>
                <w:lang w:val="es-MX"/>
              </w:rPr>
              <w:t>Operación</w:t>
            </w:r>
            <w:r w:rsidR="00F624C6" w:rsidRPr="001F7439">
              <w:rPr>
                <w:sz w:val="20"/>
                <w:szCs w:val="20"/>
                <w:lang w:val="es-MX"/>
              </w:rPr>
              <w:t xml:space="preserve"> </w:t>
            </w:r>
            <w:r w:rsidRPr="001F7439">
              <w:rPr>
                <w:sz w:val="20"/>
                <w:szCs w:val="20"/>
                <w:lang w:val="es-MX"/>
              </w:rPr>
              <w:t>del</w:t>
            </w:r>
            <w:r w:rsidR="00F624C6" w:rsidRPr="001F7439">
              <w:rPr>
                <w:sz w:val="20"/>
                <w:szCs w:val="20"/>
                <w:lang w:val="es-MX"/>
              </w:rPr>
              <w:t xml:space="preserve">   </w:t>
            </w:r>
            <w:r w:rsidRPr="001F7439">
              <w:rPr>
                <w:sz w:val="20"/>
                <w:szCs w:val="20"/>
                <w:lang w:val="es-MX"/>
              </w:rPr>
              <w:t>Proyecto,</w:t>
            </w:r>
            <w:r w:rsidR="001A2E92" w:rsidRPr="001F7439">
              <w:rPr>
                <w:sz w:val="20"/>
                <w:szCs w:val="20"/>
                <w:lang w:val="es-MX"/>
              </w:rPr>
              <w:t xml:space="preserve"> excluyéndose los derechos sobre </w:t>
            </w:r>
          </w:p>
        </w:tc>
      </w:tr>
    </w:tbl>
    <w:p w14:paraId="0E223C6A" w14:textId="77777777" w:rsidR="000E0CBA" w:rsidRPr="001F7439" w:rsidRDefault="000E0CBA">
      <w:pPr>
        <w:jc w:val="both"/>
        <w:rPr>
          <w:sz w:val="20"/>
          <w:szCs w:val="20"/>
          <w:lang w:val="es-MX"/>
        </w:rPr>
        <w:sectPr w:rsidR="000E0CBA" w:rsidRPr="001F7439">
          <w:pgSz w:w="12240" w:h="15840"/>
          <w:pgMar w:top="980" w:right="1580" w:bottom="1060" w:left="1480" w:header="715" w:footer="873" w:gutter="0"/>
          <w:cols w:space="720"/>
        </w:sectPr>
      </w:pPr>
    </w:p>
    <w:p w14:paraId="527470B5" w14:textId="77777777" w:rsidR="000E0CBA" w:rsidRPr="001F7439" w:rsidRDefault="000E0CBA">
      <w:pPr>
        <w:pStyle w:val="Textoindependiente"/>
        <w:rPr>
          <w:sz w:val="20"/>
          <w:szCs w:val="20"/>
          <w:lang w:val="es-MX"/>
        </w:rPr>
      </w:pPr>
    </w:p>
    <w:p w14:paraId="5814A8CE"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6FDD3662" w14:textId="77777777" w:rsidTr="00EE4393">
        <w:trPr>
          <w:trHeight w:hRule="exact" w:val="810"/>
        </w:trPr>
        <w:tc>
          <w:tcPr>
            <w:tcW w:w="2266" w:type="dxa"/>
          </w:tcPr>
          <w:p w14:paraId="2B9CCF4A" w14:textId="77777777" w:rsidR="000E0CBA" w:rsidRPr="001F7439" w:rsidRDefault="000E0CBA">
            <w:pPr>
              <w:rPr>
                <w:sz w:val="20"/>
                <w:szCs w:val="20"/>
                <w:lang w:val="es-MX"/>
              </w:rPr>
            </w:pPr>
          </w:p>
        </w:tc>
        <w:tc>
          <w:tcPr>
            <w:tcW w:w="6563" w:type="dxa"/>
          </w:tcPr>
          <w:p w14:paraId="39C9054D" w14:textId="7C7CB733" w:rsidR="000E0CBA" w:rsidRPr="001F7439" w:rsidRDefault="001A2E92">
            <w:pPr>
              <w:pStyle w:val="TableParagraph"/>
              <w:ind w:left="103" w:right="106"/>
              <w:jc w:val="both"/>
              <w:rPr>
                <w:sz w:val="20"/>
                <w:szCs w:val="20"/>
                <w:lang w:val="es-MX"/>
              </w:rPr>
            </w:pPr>
            <w:r w:rsidRPr="001F7439">
              <w:rPr>
                <w:sz w:val="20"/>
                <w:szCs w:val="20"/>
                <w:lang w:val="es-MX"/>
              </w:rPr>
              <w:t>Propiedad Intelectual</w:t>
            </w:r>
            <w:r w:rsidRPr="001F7439" w:rsidDel="001A2E92">
              <w:rPr>
                <w:sz w:val="20"/>
                <w:szCs w:val="20"/>
                <w:lang w:val="es-MX"/>
              </w:rPr>
              <w:t xml:space="preserve"> </w:t>
            </w:r>
            <w:r w:rsidR="00665A2B" w:rsidRPr="001F7439">
              <w:rPr>
                <w:sz w:val="20"/>
                <w:szCs w:val="20"/>
                <w:lang w:val="es-MX"/>
              </w:rPr>
              <w:t>de los Subcontratistas que obtengan para su beneficio y que usen de manera general para desempeñar sus labores y no específicamente para las Operaciones del Proyecto.</w:t>
            </w:r>
          </w:p>
        </w:tc>
      </w:tr>
      <w:tr w:rsidR="000E0CBA" w:rsidRPr="001F7439" w14:paraId="79AF84E7" w14:textId="77777777">
        <w:trPr>
          <w:trHeight w:hRule="exact" w:val="1850"/>
        </w:trPr>
        <w:tc>
          <w:tcPr>
            <w:tcW w:w="2266" w:type="dxa"/>
          </w:tcPr>
          <w:p w14:paraId="147C3E86" w14:textId="77777777" w:rsidR="000E0CBA" w:rsidRPr="001F7439" w:rsidRDefault="000E0CBA">
            <w:pPr>
              <w:pStyle w:val="TableParagraph"/>
              <w:rPr>
                <w:sz w:val="20"/>
                <w:szCs w:val="20"/>
                <w:lang w:val="es-MX"/>
              </w:rPr>
            </w:pPr>
          </w:p>
          <w:p w14:paraId="7D7743F6" w14:textId="77777777" w:rsidR="000E0CBA" w:rsidRPr="001F7439" w:rsidRDefault="000E0CBA">
            <w:pPr>
              <w:pStyle w:val="TableParagraph"/>
              <w:rPr>
                <w:sz w:val="20"/>
                <w:szCs w:val="20"/>
                <w:lang w:val="es-MX"/>
              </w:rPr>
            </w:pPr>
          </w:p>
          <w:p w14:paraId="637737CA" w14:textId="77777777" w:rsidR="000E0CBA" w:rsidRPr="001F7439" w:rsidRDefault="00665A2B">
            <w:pPr>
              <w:pStyle w:val="TableParagraph"/>
              <w:spacing w:before="183"/>
              <w:ind w:left="621" w:right="601" w:hanging="3"/>
              <w:rPr>
                <w:b/>
                <w:sz w:val="20"/>
                <w:szCs w:val="20"/>
                <w:lang w:val="es-MX"/>
              </w:rPr>
            </w:pPr>
            <w:r w:rsidRPr="001F7439">
              <w:rPr>
                <w:b/>
                <w:sz w:val="20"/>
                <w:szCs w:val="20"/>
                <w:lang w:val="es-MX"/>
              </w:rPr>
              <w:t>Propuesta o Proposición</w:t>
            </w:r>
          </w:p>
        </w:tc>
        <w:tc>
          <w:tcPr>
            <w:tcW w:w="6563" w:type="dxa"/>
          </w:tcPr>
          <w:p w14:paraId="6FA4314C" w14:textId="77777777" w:rsidR="000E0CBA" w:rsidRPr="001F7439" w:rsidRDefault="00665A2B">
            <w:pPr>
              <w:pStyle w:val="TableParagraph"/>
              <w:ind w:left="103" w:right="101"/>
              <w:jc w:val="both"/>
              <w:rPr>
                <w:sz w:val="20"/>
                <w:szCs w:val="20"/>
                <w:lang w:val="es-MX"/>
              </w:rPr>
            </w:pPr>
            <w:r w:rsidRPr="001F7439">
              <w:rPr>
                <w:sz w:val="20"/>
                <w:szCs w:val="20"/>
                <w:lang w:val="es-MX"/>
              </w:rPr>
              <w:t>Para efectos de las Bases de Concurso, se entiende que Propuesta es la oferta técnica y la oferta económica en Pesos de los Concursantes respecto del Proyecto, en términos de lo dispuesto en los Documentos del Concurso.</w:t>
            </w:r>
          </w:p>
          <w:p w14:paraId="0904268D" w14:textId="77777777" w:rsidR="000E0CBA" w:rsidRPr="001F7439" w:rsidRDefault="000E0CBA" w:rsidP="00EE4393">
            <w:pPr>
              <w:pStyle w:val="TableParagraph"/>
              <w:spacing w:before="7"/>
              <w:jc w:val="both"/>
              <w:rPr>
                <w:sz w:val="20"/>
                <w:szCs w:val="20"/>
                <w:lang w:val="es-MX"/>
              </w:rPr>
            </w:pPr>
          </w:p>
          <w:p w14:paraId="7F479F19" w14:textId="77777777" w:rsidR="000E0CBA" w:rsidRPr="001F7439" w:rsidRDefault="00665A2B">
            <w:pPr>
              <w:pStyle w:val="TableParagraph"/>
              <w:ind w:left="103" w:right="101"/>
              <w:jc w:val="both"/>
              <w:rPr>
                <w:sz w:val="20"/>
                <w:szCs w:val="20"/>
                <w:lang w:val="es-MX"/>
              </w:rPr>
            </w:pPr>
            <w:r w:rsidRPr="001F7439">
              <w:rPr>
                <w:sz w:val="20"/>
                <w:szCs w:val="20"/>
                <w:lang w:val="es-MX"/>
              </w:rPr>
              <w:t>Para efectos del Contrato, se entiende por Propuesta, a aquella integrada por la oferta técnica y la oferta económica entregada por el Concursante Ganador de conformidad con el Concurso Público Internacional Mixto No. [*].</w:t>
            </w:r>
          </w:p>
        </w:tc>
      </w:tr>
      <w:tr w:rsidR="000E0CBA" w:rsidRPr="008E7911" w14:paraId="728D79C6" w14:textId="77777777">
        <w:trPr>
          <w:trHeight w:hRule="exact" w:val="699"/>
        </w:trPr>
        <w:tc>
          <w:tcPr>
            <w:tcW w:w="2266" w:type="dxa"/>
          </w:tcPr>
          <w:p w14:paraId="5D8A97D0" w14:textId="77777777" w:rsidR="000E0CBA" w:rsidRPr="001F7439" w:rsidRDefault="00665A2B">
            <w:pPr>
              <w:pStyle w:val="TableParagraph"/>
              <w:spacing w:before="114"/>
              <w:ind w:left="415" w:right="398" w:firstLine="132"/>
              <w:rPr>
                <w:b/>
                <w:sz w:val="20"/>
                <w:szCs w:val="20"/>
                <w:lang w:val="es-MX"/>
              </w:rPr>
            </w:pPr>
            <w:r w:rsidRPr="001F7439">
              <w:rPr>
                <w:b/>
                <w:sz w:val="20"/>
                <w:szCs w:val="20"/>
                <w:lang w:val="es-MX"/>
              </w:rPr>
              <w:t>Propuesta No Solicitada o PNS</w:t>
            </w:r>
          </w:p>
        </w:tc>
        <w:tc>
          <w:tcPr>
            <w:tcW w:w="6563" w:type="dxa"/>
          </w:tcPr>
          <w:p w14:paraId="28EEF72E" w14:textId="77777777" w:rsidR="000E0CBA" w:rsidRPr="001F7439" w:rsidRDefault="00665A2B">
            <w:pPr>
              <w:pStyle w:val="TableParagraph"/>
              <w:ind w:left="103" w:right="105"/>
              <w:jc w:val="both"/>
              <w:rPr>
                <w:sz w:val="20"/>
                <w:szCs w:val="20"/>
                <w:lang w:val="es-MX"/>
              </w:rPr>
            </w:pPr>
            <w:r w:rsidRPr="001F7439">
              <w:rPr>
                <w:sz w:val="20"/>
                <w:szCs w:val="20"/>
                <w:lang w:val="es-MX"/>
              </w:rPr>
              <w:t>Es la propuesta no solicitada de fecha 17 de abril de 2015 que entregó el Promotor al Instituto respecto del Proyecto, según lo previsto en el artículo 26 de la Ley APP.</w:t>
            </w:r>
          </w:p>
        </w:tc>
      </w:tr>
      <w:tr w:rsidR="000E0CBA" w:rsidRPr="008E7911" w14:paraId="440535CF" w14:textId="77777777">
        <w:trPr>
          <w:trHeight w:hRule="exact" w:val="931"/>
        </w:trPr>
        <w:tc>
          <w:tcPr>
            <w:tcW w:w="2266" w:type="dxa"/>
          </w:tcPr>
          <w:p w14:paraId="38858782" w14:textId="77777777" w:rsidR="000E0CBA" w:rsidRPr="001F7439" w:rsidRDefault="000E0CBA">
            <w:pPr>
              <w:pStyle w:val="TableParagraph"/>
              <w:spacing w:before="10"/>
              <w:rPr>
                <w:sz w:val="20"/>
                <w:szCs w:val="20"/>
                <w:lang w:val="es-MX"/>
              </w:rPr>
            </w:pPr>
          </w:p>
          <w:p w14:paraId="75AC5353" w14:textId="77777777" w:rsidR="000E0CBA" w:rsidRPr="001F7439" w:rsidRDefault="00665A2B">
            <w:pPr>
              <w:pStyle w:val="TableParagraph"/>
              <w:ind w:left="87" w:right="87"/>
              <w:jc w:val="center"/>
              <w:rPr>
                <w:b/>
                <w:sz w:val="20"/>
                <w:szCs w:val="20"/>
                <w:lang w:val="es-MX"/>
              </w:rPr>
            </w:pPr>
            <w:r w:rsidRPr="001F7439">
              <w:rPr>
                <w:b/>
                <w:sz w:val="20"/>
                <w:szCs w:val="20"/>
                <w:lang w:val="es-MX"/>
              </w:rPr>
              <w:t>Proyecto</w:t>
            </w:r>
          </w:p>
        </w:tc>
        <w:tc>
          <w:tcPr>
            <w:tcW w:w="6563" w:type="dxa"/>
          </w:tcPr>
          <w:p w14:paraId="6F0593D5" w14:textId="4D217F38" w:rsidR="000E0CBA" w:rsidRPr="001F7439" w:rsidRDefault="00665A2B">
            <w:pPr>
              <w:pStyle w:val="TableParagraph"/>
              <w:ind w:left="103" w:right="100"/>
              <w:jc w:val="both"/>
              <w:rPr>
                <w:sz w:val="20"/>
                <w:szCs w:val="20"/>
                <w:lang w:val="es-MX"/>
              </w:rPr>
            </w:pPr>
            <w:r w:rsidRPr="001F7439">
              <w:rPr>
                <w:sz w:val="20"/>
                <w:szCs w:val="20"/>
                <w:lang w:val="es-MX"/>
              </w:rPr>
              <w:t>Es el proyecto de asociación público-privada para el diseño, construcción, Equipamiento, operación, mantenimiento y prestación de Servicios del</w:t>
            </w:r>
            <w:r w:rsidR="00F624C6" w:rsidRPr="001F7439">
              <w:rPr>
                <w:sz w:val="20"/>
                <w:szCs w:val="20"/>
                <w:lang w:val="es-MX"/>
              </w:rPr>
              <w:t xml:space="preserve"> </w:t>
            </w:r>
            <w:r w:rsidRPr="001F7439">
              <w:rPr>
                <w:sz w:val="20"/>
                <w:szCs w:val="20"/>
                <w:lang w:val="es-MX"/>
              </w:rPr>
              <w:t>Hospital General</w:t>
            </w:r>
            <w:r w:rsidR="00425F63" w:rsidRPr="001F7439">
              <w:rPr>
                <w:sz w:val="20"/>
                <w:szCs w:val="20"/>
                <w:lang w:val="es-MX"/>
              </w:rPr>
              <w:t xml:space="preserve"> de Zona</w:t>
            </w:r>
            <w:r w:rsidRPr="001F7439">
              <w:rPr>
                <w:sz w:val="20"/>
                <w:szCs w:val="20"/>
                <w:lang w:val="es-MX"/>
              </w:rPr>
              <w:t xml:space="preserve"> de </w:t>
            </w:r>
            <w:r w:rsidR="00425F63" w:rsidRPr="001F7439">
              <w:rPr>
                <w:sz w:val="20"/>
                <w:szCs w:val="20"/>
                <w:lang w:val="es-MX"/>
              </w:rPr>
              <w:t>144</w:t>
            </w:r>
            <w:r w:rsidR="00F624C6" w:rsidRPr="001F7439">
              <w:rPr>
                <w:sz w:val="20"/>
                <w:szCs w:val="20"/>
                <w:lang w:val="es-MX"/>
              </w:rPr>
              <w:t xml:space="preserve"> </w:t>
            </w:r>
            <w:r w:rsidRPr="001F7439">
              <w:rPr>
                <w:sz w:val="20"/>
                <w:szCs w:val="20"/>
                <w:lang w:val="es-MX"/>
              </w:rPr>
              <w:t xml:space="preserve">camas que se ubicará en </w:t>
            </w:r>
            <w:r w:rsidR="000F1264" w:rsidRPr="001F7439">
              <w:rPr>
                <w:sz w:val="20"/>
                <w:szCs w:val="20"/>
                <w:lang w:val="es-MX"/>
              </w:rPr>
              <w:t xml:space="preserve">el municipio de </w:t>
            </w:r>
            <w:r w:rsidR="00425F63" w:rsidRPr="001F7439">
              <w:rPr>
                <w:sz w:val="20"/>
                <w:szCs w:val="20"/>
                <w:lang w:val="es-MX"/>
              </w:rPr>
              <w:t>Bahía de Banderas</w:t>
            </w:r>
            <w:r w:rsidRPr="001F7439">
              <w:rPr>
                <w:sz w:val="20"/>
                <w:szCs w:val="20"/>
                <w:lang w:val="es-MX"/>
              </w:rPr>
              <w:t xml:space="preserve">, </w:t>
            </w:r>
            <w:r w:rsidR="00425F63" w:rsidRPr="001F7439">
              <w:rPr>
                <w:sz w:val="20"/>
                <w:szCs w:val="20"/>
                <w:lang w:val="es-MX"/>
              </w:rPr>
              <w:t>e</w:t>
            </w:r>
            <w:r w:rsidRPr="001F7439">
              <w:rPr>
                <w:sz w:val="20"/>
                <w:szCs w:val="20"/>
                <w:lang w:val="es-MX"/>
              </w:rPr>
              <w:t xml:space="preserve">stado de </w:t>
            </w:r>
            <w:r w:rsidR="00425F63" w:rsidRPr="001F7439">
              <w:rPr>
                <w:sz w:val="20"/>
                <w:szCs w:val="20"/>
                <w:lang w:val="es-MX"/>
              </w:rPr>
              <w:t>Nayarit</w:t>
            </w:r>
            <w:r w:rsidRPr="001F7439">
              <w:rPr>
                <w:sz w:val="20"/>
                <w:szCs w:val="20"/>
                <w:lang w:val="es-MX"/>
              </w:rPr>
              <w:t>.</w:t>
            </w:r>
          </w:p>
        </w:tc>
      </w:tr>
      <w:tr w:rsidR="000E0CBA" w:rsidRPr="008E7911" w14:paraId="2271503E" w14:textId="77777777" w:rsidTr="00EE4393">
        <w:trPr>
          <w:trHeight w:hRule="exact" w:val="1777"/>
        </w:trPr>
        <w:tc>
          <w:tcPr>
            <w:tcW w:w="2266" w:type="dxa"/>
          </w:tcPr>
          <w:p w14:paraId="16EE218A" w14:textId="77777777" w:rsidR="000E0CBA" w:rsidRPr="001F7439" w:rsidRDefault="000E0CBA">
            <w:pPr>
              <w:pStyle w:val="TableParagraph"/>
              <w:rPr>
                <w:sz w:val="20"/>
                <w:szCs w:val="20"/>
                <w:lang w:val="es-MX"/>
              </w:rPr>
            </w:pPr>
          </w:p>
          <w:p w14:paraId="48896EB8" w14:textId="77777777" w:rsidR="000E0CBA" w:rsidRPr="001F7439" w:rsidRDefault="000E0CBA">
            <w:pPr>
              <w:pStyle w:val="TableParagraph"/>
              <w:rPr>
                <w:sz w:val="20"/>
                <w:szCs w:val="20"/>
                <w:lang w:val="es-MX"/>
              </w:rPr>
            </w:pPr>
          </w:p>
          <w:p w14:paraId="5B695C8A" w14:textId="77777777" w:rsidR="000E0CBA" w:rsidRPr="001F7439" w:rsidRDefault="00665A2B">
            <w:pPr>
              <w:pStyle w:val="TableParagraph"/>
              <w:spacing w:before="183"/>
              <w:ind w:left="87" w:right="87"/>
              <w:jc w:val="center"/>
              <w:rPr>
                <w:b/>
                <w:sz w:val="20"/>
                <w:szCs w:val="20"/>
                <w:lang w:val="es-MX"/>
              </w:rPr>
            </w:pPr>
            <w:r w:rsidRPr="001F7439">
              <w:rPr>
                <w:b/>
                <w:sz w:val="20"/>
                <w:szCs w:val="20"/>
                <w:lang w:val="es-MX"/>
              </w:rPr>
              <w:t>Proyecto Ejecutivo</w:t>
            </w:r>
          </w:p>
        </w:tc>
        <w:tc>
          <w:tcPr>
            <w:tcW w:w="6563" w:type="dxa"/>
          </w:tcPr>
          <w:p w14:paraId="740FEFD9" w14:textId="191A5400" w:rsidR="000E0CBA" w:rsidRPr="001F7439" w:rsidRDefault="00665A2B">
            <w:pPr>
              <w:pStyle w:val="TableParagraph"/>
              <w:ind w:left="103" w:right="103"/>
              <w:jc w:val="both"/>
              <w:rPr>
                <w:i/>
                <w:sz w:val="20"/>
                <w:szCs w:val="20"/>
                <w:lang w:val="es-MX"/>
              </w:rPr>
            </w:pPr>
            <w:r w:rsidRPr="001F7439">
              <w:rPr>
                <w:sz w:val="20"/>
                <w:szCs w:val="20"/>
                <w:lang w:val="es-MX"/>
              </w:rPr>
              <w:t>Todos los planos, láminas, diagramas, reportes, documentos, memorias, estudios, programas de cómputo, fórmulas, cálculos, información, ingenierías</w:t>
            </w:r>
            <w:r w:rsidR="00F624C6" w:rsidRPr="001F7439">
              <w:rPr>
                <w:sz w:val="20"/>
                <w:szCs w:val="20"/>
                <w:lang w:val="es-MX"/>
              </w:rPr>
              <w:t xml:space="preserve"> </w:t>
            </w:r>
            <w:r w:rsidRPr="001F7439">
              <w:rPr>
                <w:sz w:val="20"/>
                <w:szCs w:val="20"/>
                <w:lang w:val="es-MX"/>
              </w:rPr>
              <w:t xml:space="preserve">y especificaciones técnicas necesarias para llevar a cabo la construcción de las Instalaciones conforme a lo establecido en el </w:t>
            </w:r>
            <w:r w:rsidRPr="001F7439">
              <w:rPr>
                <w:b/>
                <w:sz w:val="20"/>
                <w:szCs w:val="20"/>
                <w:lang w:val="es-MX"/>
              </w:rPr>
              <w:t xml:space="preserve">Anexo 8 </w:t>
            </w:r>
            <w:r w:rsidRPr="001F7439">
              <w:rPr>
                <w:b/>
                <w:i/>
                <w:sz w:val="20"/>
                <w:szCs w:val="20"/>
                <w:lang w:val="es-MX"/>
              </w:rPr>
              <w:t>(Requerimientos de Diseño, Construcción y Plan Funcional)</w:t>
            </w:r>
            <w:r w:rsidRPr="001F7439">
              <w:rPr>
                <w:sz w:val="20"/>
                <w:szCs w:val="20"/>
                <w:lang w:val="es-MX"/>
              </w:rPr>
              <w:t xml:space="preserve">, así como para el suministro y colocación de Equipo en el Proyecto, según se establece en el </w:t>
            </w:r>
            <w:r w:rsidRPr="001F7439">
              <w:rPr>
                <w:b/>
                <w:sz w:val="20"/>
                <w:szCs w:val="20"/>
                <w:lang w:val="es-MX"/>
              </w:rPr>
              <w:t>Anexo 9 (</w:t>
            </w:r>
            <w:r w:rsidRPr="001F7439">
              <w:rPr>
                <w:b/>
                <w:i/>
                <w:sz w:val="20"/>
                <w:szCs w:val="20"/>
                <w:lang w:val="es-MX"/>
              </w:rPr>
              <w:t>Requerimientos de Equipo</w:t>
            </w:r>
            <w:r w:rsidRPr="001F7439">
              <w:rPr>
                <w:b/>
                <w:sz w:val="20"/>
                <w:szCs w:val="20"/>
                <w:lang w:val="es-MX"/>
              </w:rPr>
              <w:t xml:space="preserve">) </w:t>
            </w:r>
            <w:r w:rsidRPr="001F7439">
              <w:rPr>
                <w:sz w:val="20"/>
                <w:szCs w:val="20"/>
                <w:lang w:val="es-MX"/>
              </w:rPr>
              <w:t xml:space="preserve">y </w:t>
            </w:r>
            <w:r w:rsidRPr="001F7439">
              <w:rPr>
                <w:b/>
                <w:sz w:val="20"/>
                <w:szCs w:val="20"/>
                <w:lang w:val="es-MX"/>
              </w:rPr>
              <w:t xml:space="preserve">Anexo 10 </w:t>
            </w:r>
            <w:r w:rsidRPr="001F7439">
              <w:rPr>
                <w:b/>
                <w:i/>
                <w:sz w:val="20"/>
                <w:szCs w:val="20"/>
                <w:lang w:val="es-MX"/>
              </w:rPr>
              <w:t>(Requerimientos de</w:t>
            </w:r>
            <w:r w:rsidRPr="001F7439">
              <w:rPr>
                <w:b/>
                <w:i/>
                <w:spacing w:val="-11"/>
                <w:sz w:val="20"/>
                <w:szCs w:val="20"/>
                <w:lang w:val="es-MX"/>
              </w:rPr>
              <w:t xml:space="preserve"> </w:t>
            </w:r>
            <w:r w:rsidRPr="001F7439">
              <w:rPr>
                <w:b/>
                <w:i/>
                <w:sz w:val="20"/>
                <w:szCs w:val="20"/>
                <w:lang w:val="es-MX"/>
              </w:rPr>
              <w:t>Servicios)</w:t>
            </w:r>
            <w:r w:rsidRPr="001F7439">
              <w:rPr>
                <w:i/>
                <w:sz w:val="20"/>
                <w:szCs w:val="20"/>
                <w:lang w:val="es-MX"/>
              </w:rPr>
              <w:t>.</w:t>
            </w:r>
          </w:p>
        </w:tc>
      </w:tr>
      <w:tr w:rsidR="000E0CBA" w:rsidRPr="008E7911" w14:paraId="15B18E38" w14:textId="77777777">
        <w:trPr>
          <w:trHeight w:hRule="exact" w:val="1851"/>
        </w:trPr>
        <w:tc>
          <w:tcPr>
            <w:tcW w:w="2266" w:type="dxa"/>
          </w:tcPr>
          <w:p w14:paraId="70203077" w14:textId="77777777" w:rsidR="000E0CBA" w:rsidRPr="001F7439" w:rsidRDefault="000E0CBA">
            <w:pPr>
              <w:pStyle w:val="TableParagraph"/>
              <w:rPr>
                <w:sz w:val="20"/>
                <w:szCs w:val="20"/>
                <w:lang w:val="es-MX"/>
              </w:rPr>
            </w:pPr>
          </w:p>
          <w:p w14:paraId="1DF02C2F" w14:textId="77777777" w:rsidR="000E0CBA" w:rsidRPr="001F7439" w:rsidRDefault="000E0CBA">
            <w:pPr>
              <w:pStyle w:val="TableParagraph"/>
              <w:rPr>
                <w:sz w:val="20"/>
                <w:szCs w:val="20"/>
                <w:lang w:val="es-MX"/>
              </w:rPr>
            </w:pPr>
          </w:p>
          <w:p w14:paraId="21DBD0BB" w14:textId="77777777" w:rsidR="000E0CBA" w:rsidRPr="001F7439" w:rsidRDefault="00665A2B">
            <w:pPr>
              <w:pStyle w:val="TableParagraph"/>
              <w:spacing w:before="183"/>
              <w:ind w:left="578" w:right="47" w:firstLine="74"/>
              <w:rPr>
                <w:b/>
                <w:sz w:val="20"/>
                <w:szCs w:val="20"/>
                <w:lang w:val="es-MX"/>
              </w:rPr>
            </w:pPr>
            <w:r w:rsidRPr="001F7439">
              <w:rPr>
                <w:b/>
                <w:sz w:val="20"/>
                <w:szCs w:val="20"/>
                <w:lang w:val="es-MX"/>
              </w:rPr>
              <w:t xml:space="preserve">Pruebas de </w:t>
            </w:r>
            <w:r w:rsidRPr="001F7439">
              <w:rPr>
                <w:b/>
                <w:w w:val="95"/>
                <w:sz w:val="20"/>
                <w:szCs w:val="20"/>
                <w:lang w:val="es-MX"/>
              </w:rPr>
              <w:t>Terminación</w:t>
            </w:r>
          </w:p>
        </w:tc>
        <w:tc>
          <w:tcPr>
            <w:tcW w:w="6563" w:type="dxa"/>
          </w:tcPr>
          <w:p w14:paraId="08E35E9E" w14:textId="77777777" w:rsidR="000E0CBA" w:rsidRPr="001F7439" w:rsidRDefault="00665A2B">
            <w:pPr>
              <w:pStyle w:val="TableParagraph"/>
              <w:ind w:left="103" w:right="106"/>
              <w:jc w:val="both"/>
              <w:rPr>
                <w:sz w:val="20"/>
                <w:szCs w:val="20"/>
                <w:lang w:val="es-MX"/>
              </w:rPr>
            </w:pPr>
            <w:r w:rsidRPr="001F7439">
              <w:rPr>
                <w:sz w:val="20"/>
                <w:szCs w:val="20"/>
                <w:lang w:val="es-MX"/>
              </w:rPr>
              <w:t>Conjunto de actividades a las que se refiere la sección 7.3.4 del Contrato, los cuales incluyen la inspección física de las Instalaciones, pruebas generales de funcionalidad de los Equipos e Instalaciones del Inmueble y revisión documental de las Obras por parte del Supervisor APP con base a la Información de Diseño aprobada; a fin de determinar los Defectos que deban ser atendidos por el Desarrollador antes de la emisión del Certificado de Terminación de Obra y determinar los asuntos y conceptos que integrarán el Listado de Pendientes.</w:t>
            </w:r>
          </w:p>
        </w:tc>
      </w:tr>
      <w:tr w:rsidR="000E0CBA" w:rsidRPr="008E7911" w14:paraId="1919FDBD" w14:textId="77777777">
        <w:trPr>
          <w:trHeight w:hRule="exact" w:val="929"/>
        </w:trPr>
        <w:tc>
          <w:tcPr>
            <w:tcW w:w="2266" w:type="dxa"/>
          </w:tcPr>
          <w:p w14:paraId="57A9C45F" w14:textId="77777777" w:rsidR="000E0CBA" w:rsidRPr="001F7439" w:rsidRDefault="000E0CBA">
            <w:pPr>
              <w:pStyle w:val="TableParagraph"/>
              <w:spacing w:before="10"/>
              <w:rPr>
                <w:sz w:val="20"/>
                <w:szCs w:val="20"/>
                <w:lang w:val="es-MX"/>
              </w:rPr>
            </w:pPr>
          </w:p>
          <w:p w14:paraId="26DF5C09" w14:textId="77777777" w:rsidR="000E0CBA" w:rsidRPr="001F7439" w:rsidRDefault="00665A2B">
            <w:pPr>
              <w:pStyle w:val="TableParagraph"/>
              <w:ind w:left="87" w:right="88"/>
              <w:jc w:val="center"/>
              <w:rPr>
                <w:b/>
                <w:sz w:val="20"/>
                <w:szCs w:val="20"/>
                <w:lang w:val="es-MX"/>
              </w:rPr>
            </w:pPr>
            <w:r w:rsidRPr="001F7439">
              <w:rPr>
                <w:b/>
                <w:sz w:val="20"/>
                <w:szCs w:val="20"/>
                <w:lang w:val="es-MX"/>
              </w:rPr>
              <w:t>Queja</w:t>
            </w:r>
          </w:p>
        </w:tc>
        <w:tc>
          <w:tcPr>
            <w:tcW w:w="6563" w:type="dxa"/>
          </w:tcPr>
          <w:p w14:paraId="61DA91D8" w14:textId="77777777" w:rsidR="000E0CBA" w:rsidRPr="001F7439" w:rsidRDefault="00665A2B">
            <w:pPr>
              <w:pStyle w:val="TableParagraph"/>
              <w:ind w:left="103" w:right="108"/>
              <w:jc w:val="both"/>
              <w:rPr>
                <w:sz w:val="20"/>
                <w:szCs w:val="20"/>
                <w:lang w:val="es-MX"/>
              </w:rPr>
            </w:pPr>
            <w:r w:rsidRPr="001F7439">
              <w:rPr>
                <w:sz w:val="20"/>
                <w:szCs w:val="20"/>
                <w:lang w:val="es-MX"/>
              </w:rPr>
              <w:t>Es una comunicación al CAU en la que un Usuario Autorizado manifiesta exclusivamente una inconformidad. El Supervisor APP hará la investigación correspondiente y en caso de que se detecte el incumplimiento de un Estándar de Servicio se convierte en una Falla de Servicio.</w:t>
            </w:r>
          </w:p>
        </w:tc>
      </w:tr>
      <w:tr w:rsidR="000E0CBA" w:rsidRPr="008E7911" w14:paraId="6CF4C1F6" w14:textId="77777777" w:rsidTr="00EE4393">
        <w:trPr>
          <w:trHeight w:hRule="exact" w:val="3302"/>
        </w:trPr>
        <w:tc>
          <w:tcPr>
            <w:tcW w:w="2266" w:type="dxa"/>
          </w:tcPr>
          <w:p w14:paraId="1527EF37" w14:textId="77777777" w:rsidR="000E0CBA" w:rsidRPr="001F7439" w:rsidRDefault="000E0CBA">
            <w:pPr>
              <w:pStyle w:val="TableParagraph"/>
              <w:rPr>
                <w:sz w:val="20"/>
                <w:szCs w:val="20"/>
                <w:lang w:val="es-MX"/>
              </w:rPr>
            </w:pPr>
          </w:p>
          <w:p w14:paraId="3810C342" w14:textId="77777777" w:rsidR="000E0CBA" w:rsidRPr="001F7439" w:rsidRDefault="000E0CBA">
            <w:pPr>
              <w:pStyle w:val="TableParagraph"/>
              <w:rPr>
                <w:sz w:val="20"/>
                <w:szCs w:val="20"/>
                <w:lang w:val="es-MX"/>
              </w:rPr>
            </w:pPr>
          </w:p>
          <w:p w14:paraId="761F903E" w14:textId="77777777" w:rsidR="000E0CBA" w:rsidRPr="001F7439" w:rsidRDefault="000E0CBA">
            <w:pPr>
              <w:pStyle w:val="TableParagraph"/>
              <w:rPr>
                <w:sz w:val="20"/>
                <w:szCs w:val="20"/>
                <w:lang w:val="es-MX"/>
              </w:rPr>
            </w:pPr>
          </w:p>
          <w:p w14:paraId="33ED8F7D" w14:textId="77777777" w:rsidR="000E0CBA" w:rsidRPr="001F7439" w:rsidRDefault="000E0CBA">
            <w:pPr>
              <w:pStyle w:val="TableParagraph"/>
              <w:rPr>
                <w:sz w:val="20"/>
                <w:szCs w:val="20"/>
                <w:lang w:val="es-MX"/>
              </w:rPr>
            </w:pPr>
          </w:p>
          <w:p w14:paraId="3BA676B7" w14:textId="77777777" w:rsidR="000E0CBA" w:rsidRPr="001F7439" w:rsidRDefault="000E0CBA">
            <w:pPr>
              <w:pStyle w:val="TableParagraph"/>
              <w:spacing w:before="5"/>
              <w:rPr>
                <w:sz w:val="20"/>
                <w:szCs w:val="20"/>
                <w:lang w:val="es-MX"/>
              </w:rPr>
            </w:pPr>
          </w:p>
          <w:p w14:paraId="7C252F2E" w14:textId="77777777" w:rsidR="000E0CBA" w:rsidRPr="001F7439" w:rsidRDefault="00665A2B">
            <w:pPr>
              <w:pStyle w:val="TableParagraph"/>
              <w:ind w:left="705" w:right="479" w:hanging="209"/>
              <w:rPr>
                <w:b/>
                <w:sz w:val="20"/>
                <w:szCs w:val="20"/>
                <w:lang w:val="es-MX"/>
              </w:rPr>
            </w:pPr>
            <w:r w:rsidRPr="001F7439">
              <w:rPr>
                <w:b/>
                <w:sz w:val="20"/>
                <w:szCs w:val="20"/>
                <w:lang w:val="es-MX"/>
              </w:rPr>
              <w:t>Rectificación o Rectificar</w:t>
            </w:r>
          </w:p>
        </w:tc>
        <w:tc>
          <w:tcPr>
            <w:tcW w:w="6563" w:type="dxa"/>
          </w:tcPr>
          <w:p w14:paraId="398FFCB6" w14:textId="3C6F4E54" w:rsidR="000E0CBA" w:rsidRPr="001F7439" w:rsidRDefault="00665A2B">
            <w:pPr>
              <w:pStyle w:val="TableParagraph"/>
              <w:spacing w:line="223" w:lineRule="exact"/>
              <w:ind w:left="103"/>
              <w:jc w:val="both"/>
              <w:rPr>
                <w:sz w:val="20"/>
                <w:szCs w:val="20"/>
                <w:lang w:val="es-MX"/>
              </w:rPr>
            </w:pPr>
            <w:r w:rsidRPr="001F7439">
              <w:rPr>
                <w:sz w:val="20"/>
                <w:szCs w:val="20"/>
                <w:lang w:val="es-MX"/>
              </w:rPr>
              <w:t>Con</w:t>
            </w:r>
            <w:r w:rsidR="00F624C6" w:rsidRPr="001F7439">
              <w:rPr>
                <w:sz w:val="20"/>
                <w:szCs w:val="20"/>
                <w:lang w:val="es-MX"/>
              </w:rPr>
              <w:t xml:space="preserve"> </w:t>
            </w:r>
            <w:r w:rsidRPr="001F7439">
              <w:rPr>
                <w:sz w:val="20"/>
                <w:szCs w:val="20"/>
                <w:lang w:val="es-MX"/>
              </w:rPr>
              <w:t xml:space="preserve"> relación</w:t>
            </w:r>
            <w:r w:rsidR="00F624C6" w:rsidRPr="001F7439">
              <w:rPr>
                <w:sz w:val="20"/>
                <w:szCs w:val="20"/>
                <w:lang w:val="es-MX"/>
              </w:rPr>
              <w:t xml:space="preserve"> </w:t>
            </w:r>
            <w:r w:rsidRPr="001F7439">
              <w:rPr>
                <w:sz w:val="20"/>
                <w:szCs w:val="20"/>
                <w:lang w:val="es-MX"/>
              </w:rPr>
              <w:t>a</w:t>
            </w:r>
            <w:r w:rsidR="00F624C6" w:rsidRPr="001F7439">
              <w:rPr>
                <w:sz w:val="20"/>
                <w:szCs w:val="20"/>
                <w:lang w:val="es-MX"/>
              </w:rPr>
              <w:t xml:space="preserve"> </w:t>
            </w:r>
            <w:r w:rsidRPr="001F7439">
              <w:rPr>
                <w:sz w:val="20"/>
                <w:szCs w:val="20"/>
                <w:lang w:val="es-MX"/>
              </w:rPr>
              <w:t>la</w:t>
            </w:r>
            <w:r w:rsidR="00F624C6" w:rsidRPr="001F7439">
              <w:rPr>
                <w:sz w:val="20"/>
                <w:szCs w:val="20"/>
                <w:lang w:val="es-MX"/>
              </w:rPr>
              <w:t xml:space="preserve"> </w:t>
            </w:r>
            <w:r w:rsidRPr="001F7439">
              <w:rPr>
                <w:sz w:val="20"/>
                <w:szCs w:val="20"/>
                <w:lang w:val="es-MX"/>
              </w:rPr>
              <w:t>Falla</w:t>
            </w:r>
            <w:r w:rsidR="00F624C6" w:rsidRPr="001F7439">
              <w:rPr>
                <w:sz w:val="20"/>
                <w:szCs w:val="20"/>
                <w:lang w:val="es-MX"/>
              </w:rPr>
              <w:t xml:space="preserve"> </w:t>
            </w:r>
            <w:r w:rsidRPr="001F7439">
              <w:rPr>
                <w:sz w:val="20"/>
                <w:szCs w:val="20"/>
                <w:lang w:val="es-MX"/>
              </w:rPr>
              <w:t>de</w:t>
            </w:r>
            <w:r w:rsidR="00F624C6" w:rsidRPr="001F7439">
              <w:rPr>
                <w:sz w:val="20"/>
                <w:szCs w:val="20"/>
                <w:lang w:val="es-MX"/>
              </w:rPr>
              <w:t xml:space="preserve"> </w:t>
            </w:r>
            <w:r w:rsidRPr="001F7439">
              <w:rPr>
                <w:sz w:val="20"/>
                <w:szCs w:val="20"/>
                <w:lang w:val="es-MX"/>
              </w:rPr>
              <w:t>Servicio,</w:t>
            </w:r>
            <w:r w:rsidR="00F624C6" w:rsidRPr="001F7439">
              <w:rPr>
                <w:sz w:val="20"/>
                <w:szCs w:val="20"/>
                <w:lang w:val="es-MX"/>
              </w:rPr>
              <w:t xml:space="preserve"> </w:t>
            </w:r>
            <w:r w:rsidRPr="001F7439">
              <w:rPr>
                <w:sz w:val="20"/>
                <w:szCs w:val="20"/>
                <w:lang w:val="es-MX"/>
              </w:rPr>
              <w:t>significa</w:t>
            </w:r>
            <w:r w:rsidR="00F624C6" w:rsidRPr="001F7439">
              <w:rPr>
                <w:sz w:val="20"/>
                <w:szCs w:val="20"/>
                <w:lang w:val="es-MX"/>
              </w:rPr>
              <w:t xml:space="preserve"> </w:t>
            </w:r>
            <w:r w:rsidRPr="001F7439">
              <w:rPr>
                <w:sz w:val="20"/>
                <w:szCs w:val="20"/>
                <w:lang w:val="es-MX"/>
              </w:rPr>
              <w:t>que</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sz w:val="20"/>
                <w:szCs w:val="20"/>
                <w:lang w:val="es-MX"/>
              </w:rPr>
              <w:t>Desarrollador:</w:t>
            </w:r>
          </w:p>
          <w:p w14:paraId="63DE957A" w14:textId="151CBE1E" w:rsidR="000E0CBA" w:rsidRPr="001F7439" w:rsidRDefault="00665A2B" w:rsidP="00EE4393">
            <w:pPr>
              <w:pStyle w:val="TableParagraph"/>
              <w:numPr>
                <w:ilvl w:val="0"/>
                <w:numId w:val="10"/>
              </w:numPr>
              <w:tabs>
                <w:tab w:val="left" w:pos="317"/>
                <w:tab w:val="left" w:pos="6350"/>
              </w:tabs>
              <w:spacing w:before="19" w:line="256" w:lineRule="auto"/>
              <w:ind w:right="101" w:firstLine="0"/>
              <w:jc w:val="both"/>
              <w:rPr>
                <w:sz w:val="20"/>
                <w:szCs w:val="20"/>
                <w:lang w:val="es-MX"/>
              </w:rPr>
            </w:pPr>
            <w:r w:rsidRPr="001F7439">
              <w:rPr>
                <w:sz w:val="20"/>
                <w:szCs w:val="20"/>
                <w:lang w:val="es-MX"/>
              </w:rPr>
              <w:t>Cumple con lo establecido en el Estándar de Servicio asociado a la Falla de Servicio,</w:t>
            </w:r>
            <w:r w:rsidR="000F1264" w:rsidRPr="001F7439">
              <w:rPr>
                <w:sz w:val="20"/>
                <w:szCs w:val="20"/>
                <w:lang w:val="es-MX"/>
              </w:rPr>
              <w:t xml:space="preserve"> </w:t>
            </w:r>
            <w:r w:rsidRPr="001F7439">
              <w:rPr>
                <w:sz w:val="20"/>
                <w:szCs w:val="20"/>
                <w:lang w:val="es-MX"/>
              </w:rPr>
              <w:t>o</w:t>
            </w:r>
          </w:p>
          <w:p w14:paraId="6D194E79" w14:textId="0A80F95B" w:rsidR="000E0CBA" w:rsidRPr="001F7439" w:rsidRDefault="00665A2B" w:rsidP="00EE4393">
            <w:pPr>
              <w:pStyle w:val="TableParagraph"/>
              <w:numPr>
                <w:ilvl w:val="0"/>
                <w:numId w:val="10"/>
              </w:numPr>
              <w:tabs>
                <w:tab w:val="left" w:pos="357"/>
              </w:tabs>
              <w:spacing w:before="3" w:line="259" w:lineRule="auto"/>
              <w:ind w:right="106" w:firstLine="0"/>
              <w:jc w:val="both"/>
              <w:rPr>
                <w:sz w:val="20"/>
                <w:szCs w:val="20"/>
                <w:lang w:val="es-MX"/>
              </w:rPr>
            </w:pPr>
            <w:r w:rsidRPr="001F7439">
              <w:rPr>
                <w:sz w:val="20"/>
                <w:szCs w:val="20"/>
                <w:lang w:val="es-MX"/>
              </w:rPr>
              <w:t>Cumple con los tiempos y condiciones establecidos en sus Manuales de Operación, Calendario de Mantenimiento, Calendario de Reposición del Equipo y otros documentos relacionados con la prestación de los Servicios,</w:t>
            </w:r>
            <w:r w:rsidR="00F624C6" w:rsidRPr="001F7439">
              <w:rPr>
                <w:sz w:val="20"/>
                <w:szCs w:val="20"/>
                <w:lang w:val="es-MX"/>
              </w:rPr>
              <w:t xml:space="preserve"> </w:t>
            </w:r>
            <w:r w:rsidRPr="001F7439">
              <w:rPr>
                <w:sz w:val="20"/>
                <w:szCs w:val="20"/>
                <w:lang w:val="es-MX"/>
              </w:rPr>
              <w:t>o</w:t>
            </w:r>
          </w:p>
          <w:p w14:paraId="7EE45A09" w14:textId="76463A54" w:rsidR="000E0CBA" w:rsidRPr="001F7439" w:rsidRDefault="00665A2B" w:rsidP="00EE4393">
            <w:pPr>
              <w:pStyle w:val="TableParagraph"/>
              <w:numPr>
                <w:ilvl w:val="0"/>
                <w:numId w:val="10"/>
              </w:numPr>
              <w:tabs>
                <w:tab w:val="left" w:pos="358"/>
                <w:tab w:val="left" w:pos="1261"/>
                <w:tab w:val="left" w:pos="2081"/>
                <w:tab w:val="left" w:pos="4064"/>
                <w:tab w:val="left" w:pos="4870"/>
                <w:tab w:val="left" w:pos="6346"/>
              </w:tabs>
              <w:spacing w:before="1" w:line="259" w:lineRule="auto"/>
              <w:ind w:right="101" w:firstLine="0"/>
              <w:jc w:val="both"/>
              <w:rPr>
                <w:sz w:val="20"/>
                <w:szCs w:val="20"/>
                <w:lang w:val="es-MX"/>
              </w:rPr>
            </w:pPr>
            <w:r w:rsidRPr="001F7439">
              <w:rPr>
                <w:sz w:val="20"/>
                <w:szCs w:val="20"/>
                <w:lang w:val="es-MX"/>
              </w:rPr>
              <w:t xml:space="preserve">Presta el Servicio, el cual fue previamente solicitado con al menos 24 (veinticuatro) horas de anticipación, siendo este Servicio descrito dentro del </w:t>
            </w:r>
            <w:r w:rsidRPr="001F7439">
              <w:rPr>
                <w:b/>
                <w:sz w:val="20"/>
                <w:szCs w:val="20"/>
                <w:lang w:val="es-MX"/>
              </w:rPr>
              <w:t>Anexo</w:t>
            </w:r>
            <w:r w:rsidR="000F1264" w:rsidRPr="001F7439">
              <w:rPr>
                <w:b/>
                <w:sz w:val="20"/>
                <w:szCs w:val="20"/>
                <w:lang w:val="es-MX"/>
              </w:rPr>
              <w:t xml:space="preserve"> </w:t>
            </w:r>
            <w:r w:rsidRPr="001F7439">
              <w:rPr>
                <w:b/>
                <w:sz w:val="20"/>
                <w:szCs w:val="20"/>
                <w:lang w:val="es-MX"/>
              </w:rPr>
              <w:t>10</w:t>
            </w:r>
            <w:r w:rsidR="000F1264" w:rsidRPr="001F7439" w:rsidDel="000F1264">
              <w:rPr>
                <w:b/>
                <w:sz w:val="20"/>
                <w:szCs w:val="20"/>
                <w:lang w:val="es-MX"/>
              </w:rPr>
              <w:t xml:space="preserve"> </w:t>
            </w:r>
            <w:r w:rsidRPr="001F7439">
              <w:rPr>
                <w:b/>
                <w:i/>
                <w:sz w:val="20"/>
                <w:szCs w:val="20"/>
                <w:lang w:val="es-MX"/>
              </w:rPr>
              <w:t>(Requerimientos</w:t>
            </w:r>
            <w:r w:rsidR="000F1264" w:rsidRPr="001F7439">
              <w:rPr>
                <w:b/>
                <w:i/>
                <w:sz w:val="20"/>
                <w:szCs w:val="20"/>
                <w:lang w:val="es-MX"/>
              </w:rPr>
              <w:t xml:space="preserve"> </w:t>
            </w:r>
            <w:r w:rsidRPr="001F7439">
              <w:rPr>
                <w:b/>
                <w:i/>
                <w:sz w:val="20"/>
                <w:szCs w:val="20"/>
                <w:lang w:val="es-MX"/>
              </w:rPr>
              <w:t>de</w:t>
            </w:r>
            <w:r w:rsidR="000F1264" w:rsidRPr="001F7439">
              <w:rPr>
                <w:b/>
                <w:i/>
                <w:sz w:val="20"/>
                <w:szCs w:val="20"/>
                <w:lang w:val="es-MX"/>
              </w:rPr>
              <w:t xml:space="preserve"> </w:t>
            </w:r>
            <w:r w:rsidRPr="001F7439">
              <w:rPr>
                <w:b/>
                <w:i/>
                <w:sz w:val="20"/>
                <w:szCs w:val="20"/>
                <w:lang w:val="es-MX"/>
              </w:rPr>
              <w:t>Servicios)</w:t>
            </w:r>
            <w:r w:rsidRPr="001F7439">
              <w:rPr>
                <w:sz w:val="20"/>
                <w:szCs w:val="20"/>
                <w:lang w:val="es-MX"/>
              </w:rPr>
              <w:t>,</w:t>
            </w:r>
            <w:r w:rsidR="000F1264" w:rsidRPr="001F7439">
              <w:rPr>
                <w:sz w:val="20"/>
                <w:szCs w:val="20"/>
                <w:lang w:val="es-MX"/>
              </w:rPr>
              <w:t xml:space="preserve"> </w:t>
            </w:r>
            <w:r w:rsidRPr="001F7439">
              <w:rPr>
                <w:sz w:val="20"/>
                <w:szCs w:val="20"/>
                <w:lang w:val="es-MX"/>
              </w:rPr>
              <w:t>o</w:t>
            </w:r>
          </w:p>
          <w:p w14:paraId="195F02A2" w14:textId="3B83C358" w:rsidR="000E0CBA" w:rsidRPr="001F7439" w:rsidRDefault="00665A2B" w:rsidP="00EE4393">
            <w:pPr>
              <w:pStyle w:val="TableParagraph"/>
              <w:numPr>
                <w:ilvl w:val="0"/>
                <w:numId w:val="10"/>
              </w:numPr>
              <w:tabs>
                <w:tab w:val="left" w:pos="401"/>
              </w:tabs>
              <w:spacing w:line="259" w:lineRule="auto"/>
              <w:ind w:right="105" w:firstLine="0"/>
              <w:jc w:val="both"/>
              <w:rPr>
                <w:sz w:val="20"/>
                <w:szCs w:val="20"/>
                <w:lang w:val="es-MX"/>
              </w:rPr>
            </w:pPr>
            <w:r w:rsidRPr="001F7439">
              <w:rPr>
                <w:sz w:val="20"/>
                <w:szCs w:val="20"/>
                <w:lang w:val="es-MX"/>
              </w:rPr>
              <w:t>Cumple con la prestación del Servicio asociado con el Evento No Programado. Según sea el motivo de la Falla de Servicio. La Rectificación debe</w:t>
            </w:r>
            <w:r w:rsidRPr="001F7439">
              <w:rPr>
                <w:spacing w:val="44"/>
                <w:sz w:val="20"/>
                <w:szCs w:val="20"/>
                <w:lang w:val="es-MX"/>
              </w:rPr>
              <w:t xml:space="preserve"> </w:t>
            </w:r>
            <w:r w:rsidRPr="001F7439">
              <w:rPr>
                <w:sz w:val="20"/>
                <w:szCs w:val="20"/>
                <w:lang w:val="es-MX"/>
              </w:rPr>
              <w:t>ser</w:t>
            </w:r>
            <w:r w:rsidRPr="001F7439">
              <w:rPr>
                <w:spacing w:val="44"/>
                <w:sz w:val="20"/>
                <w:szCs w:val="20"/>
                <w:lang w:val="es-MX"/>
              </w:rPr>
              <w:t xml:space="preserve"> </w:t>
            </w:r>
            <w:r w:rsidRPr="001F7439">
              <w:rPr>
                <w:sz w:val="20"/>
                <w:szCs w:val="20"/>
                <w:lang w:val="es-MX"/>
              </w:rPr>
              <w:t>acorde</w:t>
            </w:r>
            <w:r w:rsidRPr="001F7439">
              <w:rPr>
                <w:spacing w:val="44"/>
                <w:sz w:val="20"/>
                <w:szCs w:val="20"/>
                <w:lang w:val="es-MX"/>
              </w:rPr>
              <w:t xml:space="preserve"> </w:t>
            </w:r>
            <w:r w:rsidRPr="001F7439">
              <w:rPr>
                <w:sz w:val="20"/>
                <w:szCs w:val="20"/>
                <w:lang w:val="es-MX"/>
              </w:rPr>
              <w:t>con</w:t>
            </w:r>
            <w:r w:rsidRPr="001F7439">
              <w:rPr>
                <w:spacing w:val="42"/>
                <w:sz w:val="20"/>
                <w:szCs w:val="20"/>
                <w:lang w:val="es-MX"/>
              </w:rPr>
              <w:t xml:space="preserve"> </w:t>
            </w:r>
            <w:r w:rsidRPr="001F7439">
              <w:rPr>
                <w:sz w:val="20"/>
                <w:szCs w:val="20"/>
                <w:lang w:val="es-MX"/>
              </w:rPr>
              <w:t>el</w:t>
            </w:r>
            <w:r w:rsidRPr="001F7439">
              <w:rPr>
                <w:spacing w:val="44"/>
                <w:sz w:val="20"/>
                <w:szCs w:val="20"/>
                <w:lang w:val="es-MX"/>
              </w:rPr>
              <w:t xml:space="preserve"> </w:t>
            </w:r>
            <w:r w:rsidRPr="001F7439">
              <w:rPr>
                <w:sz w:val="20"/>
                <w:szCs w:val="20"/>
                <w:lang w:val="es-MX"/>
              </w:rPr>
              <w:t>cumplimiento</w:t>
            </w:r>
            <w:r w:rsidRPr="001F7439">
              <w:rPr>
                <w:spacing w:val="44"/>
                <w:sz w:val="20"/>
                <w:szCs w:val="20"/>
                <w:lang w:val="es-MX"/>
              </w:rPr>
              <w:t xml:space="preserve"> </w:t>
            </w:r>
            <w:r w:rsidRPr="001F7439">
              <w:rPr>
                <w:sz w:val="20"/>
                <w:szCs w:val="20"/>
                <w:lang w:val="es-MX"/>
              </w:rPr>
              <w:t>de</w:t>
            </w:r>
            <w:r w:rsidRPr="001F7439">
              <w:rPr>
                <w:spacing w:val="44"/>
                <w:sz w:val="20"/>
                <w:szCs w:val="20"/>
                <w:lang w:val="es-MX"/>
              </w:rPr>
              <w:t xml:space="preserve"> </w:t>
            </w:r>
            <w:r w:rsidRPr="001F7439">
              <w:rPr>
                <w:sz w:val="20"/>
                <w:szCs w:val="20"/>
                <w:lang w:val="es-MX"/>
              </w:rPr>
              <w:t>la</w:t>
            </w:r>
            <w:r w:rsidRPr="001F7439">
              <w:rPr>
                <w:spacing w:val="44"/>
                <w:sz w:val="20"/>
                <w:szCs w:val="20"/>
                <w:lang w:val="es-MX"/>
              </w:rPr>
              <w:t xml:space="preserve"> </w:t>
            </w:r>
            <w:r w:rsidRPr="001F7439">
              <w:rPr>
                <w:sz w:val="20"/>
                <w:szCs w:val="20"/>
                <w:lang w:val="es-MX"/>
              </w:rPr>
              <w:t>Legislación</w:t>
            </w:r>
            <w:r w:rsidRPr="001F7439">
              <w:rPr>
                <w:spacing w:val="42"/>
                <w:sz w:val="20"/>
                <w:szCs w:val="20"/>
                <w:lang w:val="es-MX"/>
              </w:rPr>
              <w:t xml:space="preserve"> </w:t>
            </w:r>
            <w:r w:rsidRPr="001F7439">
              <w:rPr>
                <w:sz w:val="20"/>
                <w:szCs w:val="20"/>
                <w:lang w:val="es-MX"/>
              </w:rPr>
              <w:t>y</w:t>
            </w:r>
            <w:r w:rsidRPr="001F7439">
              <w:rPr>
                <w:spacing w:val="42"/>
                <w:sz w:val="20"/>
                <w:szCs w:val="20"/>
                <w:lang w:val="es-MX"/>
              </w:rPr>
              <w:t xml:space="preserve"> </w:t>
            </w:r>
            <w:r w:rsidRPr="001F7439">
              <w:rPr>
                <w:sz w:val="20"/>
                <w:szCs w:val="20"/>
                <w:lang w:val="es-MX"/>
              </w:rPr>
              <w:t>las</w:t>
            </w:r>
            <w:r w:rsidRPr="001F7439">
              <w:rPr>
                <w:spacing w:val="43"/>
                <w:sz w:val="20"/>
                <w:szCs w:val="20"/>
                <w:lang w:val="es-MX"/>
              </w:rPr>
              <w:t xml:space="preserve"> </w:t>
            </w:r>
            <w:r w:rsidRPr="001F7439">
              <w:rPr>
                <w:sz w:val="20"/>
                <w:szCs w:val="20"/>
                <w:lang w:val="es-MX"/>
              </w:rPr>
              <w:t>políticas</w:t>
            </w:r>
            <w:r w:rsidRPr="001F7439">
              <w:rPr>
                <w:spacing w:val="43"/>
                <w:sz w:val="20"/>
                <w:szCs w:val="20"/>
                <w:lang w:val="es-MX"/>
              </w:rPr>
              <w:t xml:space="preserve"> </w:t>
            </w:r>
            <w:r w:rsidRPr="001F7439">
              <w:rPr>
                <w:sz w:val="20"/>
                <w:szCs w:val="20"/>
                <w:lang w:val="es-MX"/>
              </w:rPr>
              <w:t>del</w:t>
            </w:r>
            <w:r w:rsidR="000F1264" w:rsidRPr="001F7439">
              <w:rPr>
                <w:sz w:val="20"/>
                <w:szCs w:val="20"/>
                <w:lang w:val="es-MX"/>
              </w:rPr>
              <w:t xml:space="preserve"> Instituto.</w:t>
            </w:r>
          </w:p>
        </w:tc>
      </w:tr>
    </w:tbl>
    <w:p w14:paraId="04C1F4A7" w14:textId="77777777" w:rsidR="000E0CBA" w:rsidRPr="001F7439" w:rsidRDefault="000E0CBA">
      <w:pPr>
        <w:spacing w:line="259" w:lineRule="auto"/>
        <w:jc w:val="both"/>
        <w:rPr>
          <w:sz w:val="20"/>
          <w:szCs w:val="20"/>
          <w:lang w:val="es-MX"/>
        </w:rPr>
        <w:sectPr w:rsidR="000E0CBA" w:rsidRPr="001F7439">
          <w:pgSz w:w="12240" w:h="15840"/>
          <w:pgMar w:top="980" w:right="1580" w:bottom="1060" w:left="1480" w:header="715" w:footer="873" w:gutter="0"/>
          <w:cols w:space="720"/>
        </w:sectPr>
      </w:pPr>
    </w:p>
    <w:p w14:paraId="1FD36EEE" w14:textId="77777777" w:rsidR="000E0CBA" w:rsidRPr="001F7439" w:rsidRDefault="000E0CBA">
      <w:pPr>
        <w:pStyle w:val="Textoindependiente"/>
        <w:rPr>
          <w:sz w:val="20"/>
          <w:szCs w:val="20"/>
          <w:lang w:val="es-MX"/>
        </w:rPr>
      </w:pPr>
    </w:p>
    <w:p w14:paraId="0D536626" w14:textId="77777777" w:rsidR="000E0CBA" w:rsidRPr="001F7439" w:rsidRDefault="000E0CBA">
      <w:pPr>
        <w:pStyle w:val="Textoindependiente"/>
        <w:spacing w:before="9" w:after="1"/>
        <w:rPr>
          <w:sz w:val="20"/>
          <w:szCs w:val="20"/>
          <w:lang w:val="es-MX"/>
        </w:rPr>
      </w:pPr>
    </w:p>
    <w:tbl>
      <w:tblPr>
        <w:tblStyle w:val="TableNormal1"/>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6563"/>
      </w:tblGrid>
      <w:tr w:rsidR="000E0CBA" w:rsidRPr="008E7911" w14:paraId="5D8BA037" w14:textId="77777777">
        <w:trPr>
          <w:trHeight w:hRule="exact" w:val="638"/>
        </w:trPr>
        <w:tc>
          <w:tcPr>
            <w:tcW w:w="2266" w:type="dxa"/>
          </w:tcPr>
          <w:p w14:paraId="48CDD44D" w14:textId="77777777" w:rsidR="000E0CBA" w:rsidRPr="001F7439" w:rsidRDefault="00665A2B" w:rsidP="00EE4393">
            <w:pPr>
              <w:pStyle w:val="TableParagraph"/>
              <w:spacing w:before="82"/>
              <w:ind w:left="657" w:right="116" w:hanging="521"/>
              <w:jc w:val="both"/>
              <w:rPr>
                <w:b/>
                <w:sz w:val="20"/>
                <w:szCs w:val="20"/>
                <w:lang w:val="es-MX"/>
              </w:rPr>
            </w:pPr>
            <w:r w:rsidRPr="001F7439">
              <w:rPr>
                <w:b/>
                <w:sz w:val="20"/>
                <w:szCs w:val="20"/>
                <w:lang w:val="es-MX"/>
              </w:rPr>
              <w:t>Registro de la Solicitud de Servicio</w:t>
            </w:r>
          </w:p>
        </w:tc>
        <w:tc>
          <w:tcPr>
            <w:tcW w:w="6563" w:type="dxa"/>
          </w:tcPr>
          <w:p w14:paraId="1B566C76" w14:textId="77777777" w:rsidR="000E0CBA" w:rsidRPr="001F7439" w:rsidRDefault="00665A2B" w:rsidP="00EE4393">
            <w:pPr>
              <w:pStyle w:val="TableParagraph"/>
              <w:spacing w:before="77"/>
              <w:ind w:left="103" w:right="152"/>
              <w:jc w:val="both"/>
              <w:rPr>
                <w:sz w:val="20"/>
                <w:szCs w:val="20"/>
                <w:lang w:val="es-MX"/>
              </w:rPr>
            </w:pPr>
            <w:r w:rsidRPr="001F7439">
              <w:rPr>
                <w:sz w:val="20"/>
                <w:szCs w:val="20"/>
                <w:lang w:val="es-MX"/>
              </w:rPr>
              <w:t>La asignación del número de reporte por el Centro de Atención al Usuario de la Solicitud de</w:t>
            </w:r>
            <w:r w:rsidRPr="001F7439">
              <w:rPr>
                <w:spacing w:val="-9"/>
                <w:sz w:val="20"/>
                <w:szCs w:val="20"/>
                <w:lang w:val="es-MX"/>
              </w:rPr>
              <w:t xml:space="preserve"> </w:t>
            </w:r>
            <w:r w:rsidRPr="001F7439">
              <w:rPr>
                <w:sz w:val="20"/>
                <w:szCs w:val="20"/>
                <w:lang w:val="es-MX"/>
              </w:rPr>
              <w:t>Servicio.</w:t>
            </w:r>
          </w:p>
        </w:tc>
      </w:tr>
      <w:tr w:rsidR="000E0CBA" w:rsidRPr="008E7911" w14:paraId="3297E864" w14:textId="77777777">
        <w:trPr>
          <w:trHeight w:hRule="exact" w:val="701"/>
        </w:trPr>
        <w:tc>
          <w:tcPr>
            <w:tcW w:w="2266" w:type="dxa"/>
          </w:tcPr>
          <w:p w14:paraId="508E4468" w14:textId="77777777" w:rsidR="000E0CBA" w:rsidRPr="001F7439" w:rsidRDefault="00665A2B">
            <w:pPr>
              <w:pStyle w:val="TableParagraph"/>
              <w:spacing w:before="113"/>
              <w:ind w:left="395" w:right="380" w:firstLine="146"/>
              <w:rPr>
                <w:b/>
                <w:sz w:val="20"/>
                <w:szCs w:val="20"/>
                <w:lang w:val="es-MX"/>
              </w:rPr>
            </w:pPr>
            <w:r w:rsidRPr="001F7439">
              <w:rPr>
                <w:b/>
                <w:sz w:val="20"/>
                <w:szCs w:val="20"/>
                <w:lang w:val="es-MX"/>
              </w:rPr>
              <w:t>Reglamento o Reglamento APP</w:t>
            </w:r>
          </w:p>
        </w:tc>
        <w:tc>
          <w:tcPr>
            <w:tcW w:w="6563" w:type="dxa"/>
          </w:tcPr>
          <w:p w14:paraId="7CE32F3B" w14:textId="7F388DE4" w:rsidR="000E0CBA" w:rsidRPr="001F7439" w:rsidRDefault="00665A2B">
            <w:pPr>
              <w:pStyle w:val="TableParagraph"/>
              <w:ind w:left="103" w:right="106"/>
              <w:jc w:val="both"/>
              <w:rPr>
                <w:sz w:val="20"/>
                <w:szCs w:val="20"/>
                <w:lang w:val="es-MX"/>
              </w:rPr>
            </w:pPr>
            <w:r w:rsidRPr="001F7439">
              <w:rPr>
                <w:sz w:val="20"/>
                <w:szCs w:val="20"/>
                <w:lang w:val="es-MX"/>
              </w:rPr>
              <w:t>Reglamento de la Ley de Asociaciones Público-Privadas publicado en el</w:t>
            </w:r>
            <w:r w:rsidR="00F624C6" w:rsidRPr="001F7439">
              <w:rPr>
                <w:sz w:val="20"/>
                <w:szCs w:val="20"/>
                <w:lang w:val="es-MX"/>
              </w:rPr>
              <w:t xml:space="preserve"> </w:t>
            </w:r>
            <w:r w:rsidRPr="001F7439">
              <w:rPr>
                <w:sz w:val="20"/>
                <w:szCs w:val="20"/>
                <w:lang w:val="es-MX"/>
              </w:rPr>
              <w:t>Diario Oficial de la Federación el 5 de noviembre de 2012, según el mismo ha sido</w:t>
            </w:r>
            <w:r w:rsidRPr="001F7439">
              <w:rPr>
                <w:spacing w:val="-6"/>
                <w:sz w:val="20"/>
                <w:szCs w:val="20"/>
                <w:lang w:val="es-MX"/>
              </w:rPr>
              <w:t xml:space="preserve"> </w:t>
            </w:r>
            <w:r w:rsidRPr="001F7439">
              <w:rPr>
                <w:sz w:val="20"/>
                <w:szCs w:val="20"/>
                <w:lang w:val="es-MX"/>
              </w:rPr>
              <w:t>modificado.</w:t>
            </w:r>
          </w:p>
        </w:tc>
      </w:tr>
      <w:tr w:rsidR="000E0CBA" w:rsidRPr="008E7911" w14:paraId="381585E8" w14:textId="77777777">
        <w:trPr>
          <w:trHeight w:hRule="exact" w:val="929"/>
        </w:trPr>
        <w:tc>
          <w:tcPr>
            <w:tcW w:w="2266" w:type="dxa"/>
          </w:tcPr>
          <w:p w14:paraId="08BB04D8" w14:textId="77777777" w:rsidR="000E0CBA" w:rsidRPr="001F7439" w:rsidRDefault="000E0CBA">
            <w:pPr>
              <w:pStyle w:val="TableParagraph"/>
              <w:spacing w:before="10"/>
              <w:rPr>
                <w:sz w:val="20"/>
                <w:szCs w:val="20"/>
                <w:lang w:val="es-MX"/>
              </w:rPr>
            </w:pPr>
          </w:p>
          <w:p w14:paraId="09B59502" w14:textId="77777777" w:rsidR="000E0CBA" w:rsidRPr="001F7439" w:rsidRDefault="00665A2B">
            <w:pPr>
              <w:pStyle w:val="TableParagraph"/>
              <w:ind w:left="460" w:right="331" w:hanging="111"/>
              <w:rPr>
                <w:b/>
                <w:sz w:val="20"/>
                <w:szCs w:val="20"/>
                <w:lang w:val="es-MX"/>
              </w:rPr>
            </w:pPr>
            <w:r w:rsidRPr="001F7439">
              <w:rPr>
                <w:b/>
                <w:sz w:val="20"/>
                <w:szCs w:val="20"/>
                <w:lang w:val="es-MX"/>
              </w:rPr>
              <w:t>Reglamento de los Subcontratistas</w:t>
            </w:r>
          </w:p>
        </w:tc>
        <w:tc>
          <w:tcPr>
            <w:tcW w:w="6563" w:type="dxa"/>
          </w:tcPr>
          <w:p w14:paraId="16222C98" w14:textId="77777777" w:rsidR="000E0CBA" w:rsidRPr="001F7439" w:rsidRDefault="00665A2B">
            <w:pPr>
              <w:pStyle w:val="TableParagraph"/>
              <w:ind w:left="103" w:right="106"/>
              <w:jc w:val="both"/>
              <w:rPr>
                <w:sz w:val="20"/>
                <w:szCs w:val="20"/>
                <w:lang w:val="es-MX"/>
              </w:rPr>
            </w:pPr>
            <w:r w:rsidRPr="001F7439">
              <w:rPr>
                <w:sz w:val="20"/>
                <w:szCs w:val="20"/>
                <w:lang w:val="es-MX"/>
              </w:rPr>
              <w:t>Las políticas, lineamientos, procedimientos y demás disposiciones que establecen los Subcontratistas para guardar las condiciones de calidad y seguridad de las Instalaciones y de las personas durante la etapa de la construcción, en apego con la normatividad vigente.</w:t>
            </w:r>
          </w:p>
        </w:tc>
      </w:tr>
      <w:tr w:rsidR="000E0CBA" w:rsidRPr="008E7911" w14:paraId="7D8D363C" w14:textId="77777777">
        <w:trPr>
          <w:trHeight w:hRule="exact" w:val="955"/>
        </w:trPr>
        <w:tc>
          <w:tcPr>
            <w:tcW w:w="2266" w:type="dxa"/>
          </w:tcPr>
          <w:p w14:paraId="2CBEE216" w14:textId="77777777" w:rsidR="000E0CBA" w:rsidRPr="001F7439" w:rsidRDefault="00665A2B">
            <w:pPr>
              <w:pStyle w:val="TableParagraph"/>
              <w:spacing w:before="127"/>
              <w:ind w:left="227" w:right="226" w:firstLine="93"/>
              <w:jc w:val="both"/>
              <w:rPr>
                <w:b/>
                <w:sz w:val="20"/>
                <w:szCs w:val="20"/>
                <w:lang w:val="es-MX"/>
              </w:rPr>
            </w:pPr>
            <w:r w:rsidRPr="001F7439">
              <w:rPr>
                <w:b/>
                <w:sz w:val="20"/>
                <w:szCs w:val="20"/>
                <w:lang w:val="es-MX"/>
              </w:rPr>
              <w:t>Reiteración de una Falla de Servicio o Reiteración de Fallas</w:t>
            </w:r>
          </w:p>
        </w:tc>
        <w:tc>
          <w:tcPr>
            <w:tcW w:w="6563" w:type="dxa"/>
          </w:tcPr>
          <w:p w14:paraId="31F42070" w14:textId="77777777" w:rsidR="000E0CBA" w:rsidRPr="001F7439" w:rsidRDefault="00665A2B">
            <w:pPr>
              <w:pStyle w:val="TableParagraph"/>
              <w:spacing w:before="123"/>
              <w:ind w:left="103" w:right="110"/>
              <w:jc w:val="both"/>
              <w:rPr>
                <w:sz w:val="20"/>
                <w:szCs w:val="20"/>
                <w:lang w:val="es-MX"/>
              </w:rPr>
            </w:pPr>
            <w:r w:rsidRPr="001F7439">
              <w:rPr>
                <w:sz w:val="20"/>
                <w:szCs w:val="20"/>
                <w:lang w:val="es-MX"/>
              </w:rPr>
              <w:t>Falla de Servicio que ocurre de manera simultánea o posterior a otra las cuales tienen en común el mismo servicio, aconteciendo ambas en la misma Unidad Funcional y en el mismo Mes Contractual.</w:t>
            </w:r>
          </w:p>
        </w:tc>
      </w:tr>
      <w:tr w:rsidR="000E0CBA" w:rsidRPr="008E7911" w14:paraId="79D573BB" w14:textId="77777777">
        <w:trPr>
          <w:trHeight w:hRule="exact" w:val="1392"/>
        </w:trPr>
        <w:tc>
          <w:tcPr>
            <w:tcW w:w="2266" w:type="dxa"/>
          </w:tcPr>
          <w:p w14:paraId="2D669BED" w14:textId="77777777" w:rsidR="000E0CBA" w:rsidRPr="001F7439" w:rsidRDefault="000E0CBA">
            <w:pPr>
              <w:pStyle w:val="TableParagraph"/>
              <w:rPr>
                <w:sz w:val="20"/>
                <w:szCs w:val="20"/>
                <w:lang w:val="es-MX"/>
              </w:rPr>
            </w:pPr>
          </w:p>
          <w:p w14:paraId="54789DF3" w14:textId="77777777" w:rsidR="000E0CBA" w:rsidRPr="001F7439" w:rsidRDefault="000E0CBA">
            <w:pPr>
              <w:pStyle w:val="TableParagraph"/>
              <w:spacing w:before="10"/>
              <w:rPr>
                <w:sz w:val="20"/>
                <w:szCs w:val="20"/>
                <w:lang w:val="es-MX"/>
              </w:rPr>
            </w:pPr>
          </w:p>
          <w:p w14:paraId="32505EBA" w14:textId="77777777" w:rsidR="000E0CBA" w:rsidRPr="001F7439" w:rsidRDefault="00665A2B">
            <w:pPr>
              <w:pStyle w:val="TableParagraph"/>
              <w:ind w:left="268" w:right="94" w:hanging="159"/>
              <w:rPr>
                <w:b/>
                <w:sz w:val="20"/>
                <w:szCs w:val="20"/>
                <w:lang w:val="es-MX"/>
              </w:rPr>
            </w:pPr>
            <w:r w:rsidRPr="001F7439">
              <w:rPr>
                <w:b/>
                <w:sz w:val="20"/>
                <w:szCs w:val="20"/>
                <w:lang w:val="es-MX"/>
              </w:rPr>
              <w:t>Reporte de Verificación de Avance o “RVA”</w:t>
            </w:r>
          </w:p>
        </w:tc>
        <w:tc>
          <w:tcPr>
            <w:tcW w:w="6563" w:type="dxa"/>
          </w:tcPr>
          <w:p w14:paraId="504ECB2E" w14:textId="37A85AE4" w:rsidR="000E0CBA" w:rsidRPr="001F7439" w:rsidRDefault="00665A2B">
            <w:pPr>
              <w:pStyle w:val="TableParagraph"/>
              <w:spacing w:line="242" w:lineRule="auto"/>
              <w:ind w:left="103" w:right="100"/>
              <w:jc w:val="both"/>
              <w:rPr>
                <w:b/>
                <w:i/>
                <w:sz w:val="20"/>
                <w:szCs w:val="20"/>
                <w:lang w:val="es-MX"/>
              </w:rPr>
            </w:pPr>
            <w:r w:rsidRPr="001F7439">
              <w:rPr>
                <w:sz w:val="20"/>
                <w:szCs w:val="20"/>
                <w:lang w:val="es-MX"/>
              </w:rPr>
              <w:t>Registro documental mensual sobre los porcentajes de avance real del</w:t>
            </w:r>
            <w:r w:rsidR="00F624C6" w:rsidRPr="001F7439">
              <w:rPr>
                <w:sz w:val="20"/>
                <w:szCs w:val="20"/>
                <w:lang w:val="es-MX"/>
              </w:rPr>
              <w:t xml:space="preserve"> </w:t>
            </w:r>
            <w:r w:rsidRPr="001F7439">
              <w:rPr>
                <w:sz w:val="20"/>
                <w:szCs w:val="20"/>
                <w:lang w:val="es-MX"/>
              </w:rPr>
              <w:t xml:space="preserve">Proyecto durante la Etapa de Actividades Preliminares, correspondientes al desarrollo efectivamente ejecutado por el Desarrollador, emitido por el Supervisor de Obra y sancionado por el Supervisor APP, en términos del </w:t>
            </w:r>
            <w:r w:rsidRPr="001F7439">
              <w:rPr>
                <w:b/>
                <w:sz w:val="20"/>
                <w:szCs w:val="20"/>
                <w:lang w:val="es-MX"/>
              </w:rPr>
              <w:t xml:space="preserve">Anexo 8 </w:t>
            </w:r>
            <w:r w:rsidRPr="001F7439">
              <w:rPr>
                <w:b/>
                <w:i/>
                <w:sz w:val="20"/>
                <w:szCs w:val="20"/>
                <w:lang w:val="es-MX"/>
              </w:rPr>
              <w:t xml:space="preserve">(Requerimientos de Diseño, Construcción y Plan Funcional) </w:t>
            </w:r>
            <w:r w:rsidRPr="001F7439">
              <w:rPr>
                <w:sz w:val="20"/>
                <w:szCs w:val="20"/>
                <w:lang w:val="es-MX"/>
              </w:rPr>
              <w:t xml:space="preserve">y </w:t>
            </w:r>
            <w:r w:rsidRPr="001F7439">
              <w:rPr>
                <w:b/>
                <w:sz w:val="20"/>
                <w:szCs w:val="20"/>
                <w:lang w:val="es-MX"/>
              </w:rPr>
              <w:t>Anexo 11 (</w:t>
            </w:r>
            <w:r w:rsidRPr="001F7439">
              <w:rPr>
                <w:b/>
                <w:i/>
                <w:sz w:val="20"/>
                <w:szCs w:val="20"/>
                <w:lang w:val="es-MX"/>
              </w:rPr>
              <w:t>Mecanismo de</w:t>
            </w:r>
            <w:r w:rsidRPr="001F7439">
              <w:rPr>
                <w:b/>
                <w:i/>
                <w:spacing w:val="-7"/>
                <w:sz w:val="20"/>
                <w:szCs w:val="20"/>
                <w:lang w:val="es-MX"/>
              </w:rPr>
              <w:t xml:space="preserve"> </w:t>
            </w:r>
            <w:r w:rsidRPr="001F7439">
              <w:rPr>
                <w:b/>
                <w:i/>
                <w:sz w:val="20"/>
                <w:szCs w:val="20"/>
                <w:lang w:val="es-MX"/>
              </w:rPr>
              <w:t>Supervisión</w:t>
            </w:r>
            <w:r w:rsidRPr="001F7439">
              <w:rPr>
                <w:b/>
                <w:sz w:val="20"/>
                <w:szCs w:val="20"/>
                <w:lang w:val="es-MX"/>
              </w:rPr>
              <w:t>)</w:t>
            </w:r>
            <w:r w:rsidRPr="001F7439">
              <w:rPr>
                <w:b/>
                <w:i/>
                <w:sz w:val="20"/>
                <w:szCs w:val="20"/>
                <w:lang w:val="es-MX"/>
              </w:rPr>
              <w:t>.</w:t>
            </w:r>
          </w:p>
        </w:tc>
      </w:tr>
      <w:tr w:rsidR="000E0CBA" w:rsidRPr="008E7911" w14:paraId="2DA93BD5" w14:textId="77777777" w:rsidTr="00EE4393">
        <w:trPr>
          <w:trHeight w:hRule="exact" w:val="6806"/>
        </w:trPr>
        <w:tc>
          <w:tcPr>
            <w:tcW w:w="2266" w:type="dxa"/>
          </w:tcPr>
          <w:p w14:paraId="373BBE5D" w14:textId="77777777" w:rsidR="000E0CBA" w:rsidRPr="001F7439" w:rsidRDefault="000E0CBA">
            <w:pPr>
              <w:pStyle w:val="TableParagraph"/>
              <w:rPr>
                <w:sz w:val="20"/>
                <w:szCs w:val="20"/>
                <w:lang w:val="es-MX"/>
              </w:rPr>
            </w:pPr>
          </w:p>
          <w:p w14:paraId="0A02D001" w14:textId="77777777" w:rsidR="000E0CBA" w:rsidRPr="001F7439" w:rsidRDefault="000E0CBA">
            <w:pPr>
              <w:pStyle w:val="TableParagraph"/>
              <w:rPr>
                <w:sz w:val="20"/>
                <w:szCs w:val="20"/>
                <w:lang w:val="es-MX"/>
              </w:rPr>
            </w:pPr>
          </w:p>
          <w:p w14:paraId="28F25E27" w14:textId="77777777" w:rsidR="000E0CBA" w:rsidRPr="001F7439" w:rsidRDefault="000E0CBA">
            <w:pPr>
              <w:pStyle w:val="TableParagraph"/>
              <w:rPr>
                <w:sz w:val="20"/>
                <w:szCs w:val="20"/>
                <w:lang w:val="es-MX"/>
              </w:rPr>
            </w:pPr>
          </w:p>
          <w:p w14:paraId="7512C2F3" w14:textId="77777777" w:rsidR="000E0CBA" w:rsidRPr="001F7439" w:rsidRDefault="000E0CBA">
            <w:pPr>
              <w:pStyle w:val="TableParagraph"/>
              <w:rPr>
                <w:sz w:val="20"/>
                <w:szCs w:val="20"/>
                <w:lang w:val="es-MX"/>
              </w:rPr>
            </w:pPr>
          </w:p>
          <w:p w14:paraId="6BCDDABD" w14:textId="77777777" w:rsidR="000E0CBA" w:rsidRPr="001F7439" w:rsidRDefault="000E0CBA">
            <w:pPr>
              <w:pStyle w:val="TableParagraph"/>
              <w:rPr>
                <w:sz w:val="20"/>
                <w:szCs w:val="20"/>
                <w:lang w:val="es-MX"/>
              </w:rPr>
            </w:pPr>
          </w:p>
          <w:p w14:paraId="534D653E" w14:textId="77777777" w:rsidR="000E0CBA" w:rsidRPr="001F7439" w:rsidRDefault="000E0CBA">
            <w:pPr>
              <w:pStyle w:val="TableParagraph"/>
              <w:rPr>
                <w:sz w:val="20"/>
                <w:szCs w:val="20"/>
                <w:lang w:val="es-MX"/>
              </w:rPr>
            </w:pPr>
          </w:p>
          <w:p w14:paraId="5B31DA9B" w14:textId="77777777" w:rsidR="000E0CBA" w:rsidRPr="001F7439" w:rsidRDefault="000E0CBA">
            <w:pPr>
              <w:pStyle w:val="TableParagraph"/>
              <w:rPr>
                <w:sz w:val="20"/>
                <w:szCs w:val="20"/>
                <w:lang w:val="es-MX"/>
              </w:rPr>
            </w:pPr>
          </w:p>
          <w:p w14:paraId="229C5968" w14:textId="77777777" w:rsidR="000E0CBA" w:rsidRPr="001F7439" w:rsidRDefault="000E0CBA">
            <w:pPr>
              <w:pStyle w:val="TableParagraph"/>
              <w:rPr>
                <w:sz w:val="20"/>
                <w:szCs w:val="20"/>
                <w:lang w:val="es-MX"/>
              </w:rPr>
            </w:pPr>
          </w:p>
          <w:p w14:paraId="631EB03D" w14:textId="77777777" w:rsidR="000E0CBA" w:rsidRPr="001F7439" w:rsidRDefault="000E0CBA">
            <w:pPr>
              <w:pStyle w:val="TableParagraph"/>
              <w:rPr>
                <w:sz w:val="20"/>
                <w:szCs w:val="20"/>
                <w:lang w:val="es-MX"/>
              </w:rPr>
            </w:pPr>
          </w:p>
          <w:p w14:paraId="2B5BFC9D" w14:textId="77777777" w:rsidR="000E0CBA" w:rsidRPr="001F7439" w:rsidRDefault="000E0CBA">
            <w:pPr>
              <w:pStyle w:val="TableParagraph"/>
              <w:rPr>
                <w:sz w:val="20"/>
                <w:szCs w:val="20"/>
                <w:lang w:val="es-MX"/>
              </w:rPr>
            </w:pPr>
          </w:p>
          <w:p w14:paraId="02F6CE75" w14:textId="77777777" w:rsidR="000E0CBA" w:rsidRPr="001F7439" w:rsidRDefault="000E0CBA">
            <w:pPr>
              <w:pStyle w:val="TableParagraph"/>
              <w:rPr>
                <w:sz w:val="20"/>
                <w:szCs w:val="20"/>
                <w:lang w:val="es-MX"/>
              </w:rPr>
            </w:pPr>
          </w:p>
          <w:p w14:paraId="515B138D" w14:textId="77777777" w:rsidR="000E0CBA" w:rsidRPr="001F7439" w:rsidRDefault="000E0CBA">
            <w:pPr>
              <w:pStyle w:val="TableParagraph"/>
              <w:rPr>
                <w:sz w:val="20"/>
                <w:szCs w:val="20"/>
                <w:lang w:val="es-MX"/>
              </w:rPr>
            </w:pPr>
          </w:p>
          <w:p w14:paraId="2E09F925" w14:textId="77777777" w:rsidR="000E0CBA" w:rsidRPr="001F7439" w:rsidRDefault="000E0CBA">
            <w:pPr>
              <w:pStyle w:val="TableParagraph"/>
              <w:rPr>
                <w:sz w:val="20"/>
                <w:szCs w:val="20"/>
                <w:lang w:val="es-MX"/>
              </w:rPr>
            </w:pPr>
          </w:p>
          <w:p w14:paraId="4FA7C0A8" w14:textId="77777777" w:rsidR="000E0CBA" w:rsidRPr="001F7439" w:rsidRDefault="00665A2B">
            <w:pPr>
              <w:pStyle w:val="TableParagraph"/>
              <w:spacing w:before="161"/>
              <w:ind w:left="287" w:right="248" w:hanging="22"/>
              <w:rPr>
                <w:b/>
                <w:sz w:val="20"/>
                <w:szCs w:val="20"/>
                <w:lang w:val="es-MX"/>
              </w:rPr>
            </w:pPr>
            <w:r w:rsidRPr="001F7439">
              <w:rPr>
                <w:b/>
                <w:sz w:val="20"/>
                <w:szCs w:val="20"/>
                <w:lang w:val="es-MX"/>
              </w:rPr>
              <w:t>Reporte Mensual de Desempeño y Pagos</w:t>
            </w:r>
          </w:p>
        </w:tc>
        <w:tc>
          <w:tcPr>
            <w:tcW w:w="6563" w:type="dxa"/>
          </w:tcPr>
          <w:p w14:paraId="7196BA0E" w14:textId="15CDCDB5" w:rsidR="000E0CBA" w:rsidRPr="001F7439" w:rsidRDefault="00665A2B">
            <w:pPr>
              <w:pStyle w:val="TableParagraph"/>
              <w:ind w:left="103" w:right="99"/>
              <w:jc w:val="both"/>
              <w:rPr>
                <w:sz w:val="20"/>
                <w:szCs w:val="20"/>
                <w:lang w:val="es-MX"/>
              </w:rPr>
            </w:pPr>
            <w:r w:rsidRPr="001F7439">
              <w:rPr>
                <w:sz w:val="20"/>
                <w:szCs w:val="20"/>
                <w:lang w:val="es-MX"/>
              </w:rPr>
              <w:t xml:space="preserve">El reporte que deberá presentar el Desarrollador conforme a lo previsto en la Cláusula 4.2 del Contrato y en el </w:t>
            </w:r>
            <w:r w:rsidRPr="001F7439">
              <w:rPr>
                <w:b/>
                <w:sz w:val="20"/>
                <w:szCs w:val="20"/>
                <w:lang w:val="es-MX"/>
              </w:rPr>
              <w:t>Anexo 4</w:t>
            </w:r>
            <w:r w:rsidR="00F624C6" w:rsidRPr="001F7439">
              <w:rPr>
                <w:b/>
                <w:sz w:val="20"/>
                <w:szCs w:val="20"/>
                <w:lang w:val="es-MX"/>
              </w:rPr>
              <w:t xml:space="preserve"> </w:t>
            </w:r>
            <w:r w:rsidRPr="001F7439">
              <w:rPr>
                <w:b/>
                <w:sz w:val="20"/>
                <w:szCs w:val="20"/>
                <w:lang w:val="es-MX"/>
              </w:rPr>
              <w:t>(</w:t>
            </w:r>
            <w:r w:rsidRPr="001F7439">
              <w:rPr>
                <w:b/>
                <w:i/>
                <w:sz w:val="20"/>
                <w:szCs w:val="20"/>
                <w:lang w:val="es-MX"/>
              </w:rPr>
              <w:t>Mecanismo</w:t>
            </w:r>
            <w:r w:rsidR="00F624C6" w:rsidRPr="001F7439">
              <w:rPr>
                <w:b/>
                <w:i/>
                <w:sz w:val="20"/>
                <w:szCs w:val="20"/>
                <w:lang w:val="es-MX"/>
              </w:rPr>
              <w:t xml:space="preserve"> </w:t>
            </w:r>
            <w:r w:rsidRPr="001F7439">
              <w:rPr>
                <w:b/>
                <w:i/>
                <w:sz w:val="20"/>
                <w:szCs w:val="20"/>
                <w:lang w:val="es-MX"/>
              </w:rPr>
              <w:t>de</w:t>
            </w:r>
            <w:r w:rsidR="00F624C6" w:rsidRPr="001F7439">
              <w:rPr>
                <w:b/>
                <w:i/>
                <w:sz w:val="20"/>
                <w:szCs w:val="20"/>
                <w:lang w:val="es-MX"/>
              </w:rPr>
              <w:t xml:space="preserve"> </w:t>
            </w:r>
            <w:r w:rsidRPr="001F7439">
              <w:rPr>
                <w:b/>
                <w:i/>
                <w:sz w:val="20"/>
                <w:szCs w:val="20"/>
                <w:lang w:val="es-MX"/>
              </w:rPr>
              <w:t>Pagos</w:t>
            </w:r>
            <w:r w:rsidRPr="001F7439">
              <w:rPr>
                <w:b/>
                <w:sz w:val="20"/>
                <w:szCs w:val="20"/>
                <w:lang w:val="es-MX"/>
              </w:rPr>
              <w:t>)</w:t>
            </w:r>
            <w:r w:rsidRPr="001F7439">
              <w:rPr>
                <w:sz w:val="20"/>
                <w:szCs w:val="20"/>
                <w:lang w:val="es-MX"/>
              </w:rPr>
              <w:t>.</w:t>
            </w:r>
            <w:r w:rsidR="00F624C6" w:rsidRPr="001F7439">
              <w:rPr>
                <w:sz w:val="20"/>
                <w:szCs w:val="20"/>
                <w:lang w:val="es-MX"/>
              </w:rPr>
              <w:t xml:space="preserve"> </w:t>
            </w:r>
            <w:r w:rsidRPr="001F7439">
              <w:rPr>
                <w:sz w:val="20"/>
                <w:szCs w:val="20"/>
                <w:lang w:val="es-MX"/>
              </w:rPr>
              <w:t>Debiendo</w:t>
            </w:r>
            <w:r w:rsidR="00F624C6" w:rsidRPr="001F7439">
              <w:rPr>
                <w:sz w:val="20"/>
                <w:szCs w:val="20"/>
                <w:lang w:val="es-MX"/>
              </w:rPr>
              <w:t xml:space="preserve">   </w:t>
            </w:r>
            <w:r w:rsidRPr="001F7439">
              <w:rPr>
                <w:sz w:val="20"/>
                <w:szCs w:val="20"/>
                <w:lang w:val="es-MX"/>
              </w:rPr>
              <w:t xml:space="preserve"> contener</w:t>
            </w:r>
            <w:r w:rsidR="00F624C6" w:rsidRPr="001F7439">
              <w:rPr>
                <w:sz w:val="20"/>
                <w:szCs w:val="20"/>
                <w:lang w:val="es-MX"/>
              </w:rPr>
              <w:t xml:space="preserve"> </w:t>
            </w:r>
            <w:r w:rsidRPr="001F7439">
              <w:rPr>
                <w:sz w:val="20"/>
                <w:szCs w:val="20"/>
                <w:lang w:val="es-MX"/>
              </w:rPr>
              <w:t>como</w:t>
            </w:r>
            <w:r w:rsidR="00F624C6" w:rsidRPr="001F7439">
              <w:rPr>
                <w:sz w:val="20"/>
                <w:szCs w:val="20"/>
                <w:lang w:val="es-MX"/>
              </w:rPr>
              <w:t xml:space="preserve"> </w:t>
            </w:r>
            <w:r w:rsidRPr="001F7439">
              <w:rPr>
                <w:sz w:val="20"/>
                <w:szCs w:val="20"/>
                <w:lang w:val="es-MX"/>
              </w:rPr>
              <w:t>mínimo</w:t>
            </w:r>
            <w:r w:rsidR="00F624C6" w:rsidRPr="001F7439">
              <w:rPr>
                <w:sz w:val="20"/>
                <w:szCs w:val="20"/>
                <w:lang w:val="es-MX"/>
              </w:rPr>
              <w:t xml:space="preserve"> </w:t>
            </w:r>
            <w:r w:rsidRPr="001F7439">
              <w:rPr>
                <w:sz w:val="20"/>
                <w:szCs w:val="20"/>
                <w:lang w:val="es-MX"/>
              </w:rPr>
              <w:t>l</w:t>
            </w:r>
            <w:r w:rsidR="003A076C" w:rsidRPr="001F7439">
              <w:rPr>
                <w:sz w:val="20"/>
                <w:szCs w:val="20"/>
                <w:lang w:val="es-MX"/>
              </w:rPr>
              <w:t>o</w:t>
            </w:r>
            <w:r w:rsidRPr="001F7439">
              <w:rPr>
                <w:sz w:val="20"/>
                <w:szCs w:val="20"/>
                <w:lang w:val="es-MX"/>
              </w:rPr>
              <w:t>s</w:t>
            </w:r>
            <w:r w:rsidR="00F624C6" w:rsidRPr="001F7439">
              <w:rPr>
                <w:sz w:val="20"/>
                <w:szCs w:val="20"/>
                <w:lang w:val="es-MX"/>
              </w:rPr>
              <w:t xml:space="preserve"> </w:t>
            </w:r>
            <w:r w:rsidRPr="001F7439">
              <w:rPr>
                <w:sz w:val="20"/>
                <w:szCs w:val="20"/>
                <w:lang w:val="es-MX"/>
              </w:rPr>
              <w:t>siguientes</w:t>
            </w:r>
            <w:r w:rsidR="00F624C6" w:rsidRPr="001F7439">
              <w:rPr>
                <w:sz w:val="20"/>
                <w:szCs w:val="20"/>
                <w:lang w:val="es-MX"/>
              </w:rPr>
              <w:t xml:space="preserve"> </w:t>
            </w:r>
            <w:r w:rsidR="003A076C" w:rsidRPr="001F7439">
              <w:rPr>
                <w:sz w:val="20"/>
                <w:szCs w:val="20"/>
                <w:lang w:val="es-MX"/>
              </w:rPr>
              <w:t>apartados</w:t>
            </w:r>
            <w:r w:rsidRPr="001F7439">
              <w:rPr>
                <w:sz w:val="20"/>
                <w:szCs w:val="20"/>
                <w:lang w:val="es-MX"/>
              </w:rPr>
              <w:t>:</w:t>
            </w:r>
          </w:p>
          <w:p w14:paraId="3E6CA0CC" w14:textId="27EE30F0" w:rsidR="000E0CBA" w:rsidRPr="001F7439" w:rsidRDefault="00665A2B" w:rsidP="00EE4393">
            <w:pPr>
              <w:pStyle w:val="TableParagraph"/>
              <w:numPr>
                <w:ilvl w:val="0"/>
                <w:numId w:val="9"/>
              </w:numPr>
              <w:tabs>
                <w:tab w:val="left" w:pos="597"/>
                <w:tab w:val="left" w:pos="3861"/>
                <w:tab w:val="left" w:pos="5455"/>
              </w:tabs>
              <w:spacing w:before="4"/>
              <w:ind w:right="101" w:firstLine="0"/>
              <w:jc w:val="both"/>
              <w:rPr>
                <w:sz w:val="20"/>
                <w:szCs w:val="20"/>
                <w:lang w:val="es-MX"/>
              </w:rPr>
            </w:pPr>
            <w:r w:rsidRPr="001F7439">
              <w:rPr>
                <w:sz w:val="20"/>
                <w:szCs w:val="20"/>
                <w:lang w:val="es-MX"/>
              </w:rPr>
              <w:t>Reporte</w:t>
            </w:r>
            <w:r w:rsidR="003A076C" w:rsidRPr="001F7439">
              <w:rPr>
                <w:sz w:val="20"/>
                <w:szCs w:val="20"/>
                <w:lang w:val="es-MX"/>
              </w:rPr>
              <w:t xml:space="preserve"> </w:t>
            </w:r>
            <w:r w:rsidRPr="001F7439">
              <w:rPr>
                <w:sz w:val="20"/>
                <w:szCs w:val="20"/>
                <w:lang w:val="es-MX"/>
              </w:rPr>
              <w:t>de</w:t>
            </w:r>
            <w:r w:rsidR="003A076C" w:rsidRPr="001F7439">
              <w:rPr>
                <w:sz w:val="20"/>
                <w:szCs w:val="20"/>
                <w:lang w:val="es-MX"/>
              </w:rPr>
              <w:t xml:space="preserve"> </w:t>
            </w:r>
            <w:r w:rsidRPr="001F7439">
              <w:rPr>
                <w:sz w:val="20"/>
                <w:szCs w:val="20"/>
                <w:lang w:val="es-MX"/>
              </w:rPr>
              <w:t>Desempeño. En que se evalúa el desempeño del Desarrollador en la prestación de los Servicios, presentando estadísticas sobre el cumplimiento de los Indicadores</w:t>
            </w:r>
            <w:r w:rsidR="00F624C6" w:rsidRPr="001F7439">
              <w:rPr>
                <w:sz w:val="20"/>
                <w:szCs w:val="20"/>
                <w:lang w:val="es-MX"/>
              </w:rPr>
              <w:t xml:space="preserve"> </w:t>
            </w:r>
            <w:r w:rsidRPr="001F7439">
              <w:rPr>
                <w:sz w:val="20"/>
                <w:szCs w:val="20"/>
                <w:lang w:val="es-MX"/>
              </w:rPr>
              <w:t>de Desempeño. También debe incluir los programas de mantenimiento, programas de reposición de equipos y otros documentos relacionados con la prestación de</w:t>
            </w:r>
            <w:r w:rsidR="00F624C6" w:rsidRPr="001F7439">
              <w:rPr>
                <w:sz w:val="20"/>
                <w:szCs w:val="20"/>
                <w:lang w:val="es-MX"/>
              </w:rPr>
              <w:t xml:space="preserve"> </w:t>
            </w:r>
            <w:r w:rsidRPr="001F7439">
              <w:rPr>
                <w:sz w:val="20"/>
                <w:szCs w:val="20"/>
                <w:lang w:val="es-MX"/>
              </w:rPr>
              <w:t>los Servicios</w:t>
            </w:r>
            <w:r w:rsidR="00F624C6" w:rsidRPr="001F7439">
              <w:rPr>
                <w:sz w:val="20"/>
                <w:szCs w:val="20"/>
                <w:lang w:val="es-MX"/>
              </w:rPr>
              <w:t xml:space="preserve"> </w:t>
            </w:r>
            <w:r w:rsidRPr="001F7439">
              <w:rPr>
                <w:sz w:val="20"/>
                <w:szCs w:val="20"/>
                <w:lang w:val="es-MX"/>
              </w:rPr>
              <w:t>vigentes o</w:t>
            </w:r>
            <w:r w:rsidR="00F624C6" w:rsidRPr="001F7439">
              <w:rPr>
                <w:sz w:val="20"/>
                <w:szCs w:val="20"/>
                <w:lang w:val="es-MX"/>
              </w:rPr>
              <w:t xml:space="preserve"> </w:t>
            </w:r>
            <w:r w:rsidRPr="001F7439">
              <w:rPr>
                <w:sz w:val="20"/>
                <w:szCs w:val="20"/>
                <w:lang w:val="es-MX"/>
              </w:rPr>
              <w:t>por aplicar</w:t>
            </w:r>
            <w:r w:rsidR="00F624C6" w:rsidRPr="001F7439">
              <w:rPr>
                <w:sz w:val="20"/>
                <w:szCs w:val="20"/>
                <w:lang w:val="es-MX"/>
              </w:rPr>
              <w:t xml:space="preserve"> </w:t>
            </w:r>
            <w:r w:rsidRPr="001F7439">
              <w:rPr>
                <w:sz w:val="20"/>
                <w:szCs w:val="20"/>
                <w:lang w:val="es-MX"/>
              </w:rPr>
              <w:t>en los siguientes</w:t>
            </w:r>
            <w:r w:rsidR="00F624C6" w:rsidRPr="001F7439">
              <w:rPr>
                <w:sz w:val="20"/>
                <w:szCs w:val="20"/>
                <w:lang w:val="es-MX"/>
              </w:rPr>
              <w:t xml:space="preserve"> </w:t>
            </w:r>
            <w:r w:rsidRPr="001F7439">
              <w:rPr>
                <w:sz w:val="20"/>
                <w:szCs w:val="20"/>
                <w:lang w:val="es-MX"/>
              </w:rPr>
              <w:t>meses.</w:t>
            </w:r>
          </w:p>
          <w:p w14:paraId="686199BC" w14:textId="3578765D" w:rsidR="000E0CBA" w:rsidRPr="001F7439" w:rsidRDefault="00665A2B" w:rsidP="00EE4393">
            <w:pPr>
              <w:pStyle w:val="TableParagraph"/>
              <w:numPr>
                <w:ilvl w:val="0"/>
                <w:numId w:val="9"/>
              </w:numPr>
              <w:tabs>
                <w:tab w:val="left" w:pos="597"/>
                <w:tab w:val="left" w:pos="1441"/>
                <w:tab w:val="left" w:pos="2441"/>
                <w:tab w:val="left" w:pos="4604"/>
                <w:tab w:val="left" w:pos="5590"/>
              </w:tabs>
              <w:ind w:right="101" w:firstLine="0"/>
              <w:jc w:val="both"/>
              <w:rPr>
                <w:i/>
                <w:sz w:val="20"/>
                <w:szCs w:val="20"/>
                <w:lang w:val="es-MX"/>
              </w:rPr>
            </w:pPr>
            <w:r w:rsidRPr="001F7439">
              <w:rPr>
                <w:sz w:val="20"/>
                <w:szCs w:val="20"/>
                <w:lang w:val="es-MX"/>
              </w:rPr>
              <w:t>Reporte</w:t>
            </w:r>
            <w:r w:rsidR="00F624C6" w:rsidRPr="001F7439">
              <w:rPr>
                <w:sz w:val="20"/>
                <w:szCs w:val="20"/>
                <w:lang w:val="es-MX"/>
              </w:rPr>
              <w:t xml:space="preserve"> </w:t>
            </w:r>
            <w:r w:rsidRPr="001F7439">
              <w:rPr>
                <w:sz w:val="20"/>
                <w:szCs w:val="20"/>
                <w:lang w:val="es-MX"/>
              </w:rPr>
              <w:t>sobre</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sz w:val="20"/>
                <w:szCs w:val="20"/>
                <w:lang w:val="es-MX"/>
              </w:rPr>
              <w:t>Plan</w:t>
            </w:r>
            <w:r w:rsidR="00F624C6" w:rsidRPr="001F7439">
              <w:rPr>
                <w:sz w:val="20"/>
                <w:szCs w:val="20"/>
                <w:lang w:val="es-MX"/>
              </w:rPr>
              <w:t xml:space="preserve"> </w:t>
            </w:r>
            <w:r w:rsidRPr="001F7439">
              <w:rPr>
                <w:sz w:val="20"/>
                <w:szCs w:val="20"/>
                <w:lang w:val="es-MX"/>
              </w:rPr>
              <w:t>de</w:t>
            </w:r>
            <w:r w:rsidR="00F624C6" w:rsidRPr="001F7439">
              <w:rPr>
                <w:sz w:val="20"/>
                <w:szCs w:val="20"/>
                <w:lang w:val="es-MX"/>
              </w:rPr>
              <w:t xml:space="preserve"> </w:t>
            </w:r>
            <w:r w:rsidRPr="001F7439">
              <w:rPr>
                <w:sz w:val="20"/>
                <w:szCs w:val="20"/>
                <w:lang w:val="es-MX"/>
              </w:rPr>
              <w:t>Mejora</w:t>
            </w:r>
            <w:r w:rsidR="00F624C6" w:rsidRPr="001F7439">
              <w:rPr>
                <w:sz w:val="20"/>
                <w:szCs w:val="20"/>
                <w:lang w:val="es-MX"/>
              </w:rPr>
              <w:t xml:space="preserve"> </w:t>
            </w:r>
            <w:r w:rsidRPr="001F7439">
              <w:rPr>
                <w:sz w:val="20"/>
                <w:szCs w:val="20"/>
                <w:lang w:val="es-MX"/>
              </w:rPr>
              <w:t xml:space="preserve">Continua. En que se evalúa el Plan de Mejora Continua, conforme a lo establecido en el apartado 5 Sistema de Control de Gestión de los Estándares Generales del </w:t>
            </w:r>
            <w:r w:rsidRPr="001F7439">
              <w:rPr>
                <w:b/>
                <w:sz w:val="20"/>
                <w:szCs w:val="20"/>
                <w:lang w:val="es-MX"/>
              </w:rPr>
              <w:t>Anexo</w:t>
            </w:r>
            <w:r w:rsidR="001A2E92" w:rsidRPr="001F7439">
              <w:rPr>
                <w:b/>
                <w:sz w:val="20"/>
                <w:szCs w:val="20"/>
                <w:lang w:val="es-MX"/>
              </w:rPr>
              <w:t xml:space="preserve"> </w:t>
            </w:r>
            <w:r w:rsidRPr="001F7439">
              <w:rPr>
                <w:b/>
                <w:sz w:val="20"/>
                <w:szCs w:val="20"/>
                <w:lang w:val="es-MX"/>
              </w:rPr>
              <w:t>10</w:t>
            </w:r>
            <w:r w:rsidR="001A2E92" w:rsidRPr="001F7439">
              <w:rPr>
                <w:b/>
                <w:sz w:val="20"/>
                <w:szCs w:val="20"/>
                <w:lang w:val="es-MX"/>
              </w:rPr>
              <w:t xml:space="preserve"> </w:t>
            </w:r>
            <w:r w:rsidRPr="001F7439">
              <w:rPr>
                <w:b/>
                <w:i/>
                <w:sz w:val="20"/>
                <w:szCs w:val="20"/>
                <w:lang w:val="es-MX"/>
              </w:rPr>
              <w:t>(Requerimientos</w:t>
            </w:r>
            <w:r w:rsidR="001A2E92" w:rsidRPr="001F7439">
              <w:rPr>
                <w:b/>
                <w:i/>
                <w:sz w:val="20"/>
                <w:szCs w:val="20"/>
                <w:lang w:val="es-MX"/>
              </w:rPr>
              <w:t xml:space="preserve"> </w:t>
            </w:r>
            <w:r w:rsidRPr="001F7439">
              <w:rPr>
                <w:b/>
                <w:i/>
                <w:sz w:val="20"/>
                <w:szCs w:val="20"/>
                <w:lang w:val="es-MX"/>
              </w:rPr>
              <w:t>de</w:t>
            </w:r>
            <w:r w:rsidR="001A2E92" w:rsidRPr="001F7439">
              <w:rPr>
                <w:b/>
                <w:i/>
                <w:sz w:val="20"/>
                <w:szCs w:val="20"/>
                <w:lang w:val="es-MX"/>
              </w:rPr>
              <w:t xml:space="preserve"> </w:t>
            </w:r>
            <w:r w:rsidRPr="001F7439">
              <w:rPr>
                <w:b/>
                <w:i/>
                <w:w w:val="95"/>
                <w:sz w:val="20"/>
                <w:szCs w:val="20"/>
                <w:lang w:val="es-MX"/>
              </w:rPr>
              <w:t>Servicios)</w:t>
            </w:r>
            <w:r w:rsidRPr="001F7439">
              <w:rPr>
                <w:i/>
                <w:w w:val="95"/>
                <w:sz w:val="20"/>
                <w:szCs w:val="20"/>
                <w:lang w:val="es-MX"/>
              </w:rPr>
              <w:t>.</w:t>
            </w:r>
          </w:p>
          <w:p w14:paraId="0353A328" w14:textId="45E0B79B" w:rsidR="000E0CBA" w:rsidRPr="001F7439" w:rsidRDefault="00665A2B" w:rsidP="00EE4393">
            <w:pPr>
              <w:pStyle w:val="TableParagraph"/>
              <w:numPr>
                <w:ilvl w:val="0"/>
                <w:numId w:val="9"/>
              </w:numPr>
              <w:tabs>
                <w:tab w:val="left" w:pos="597"/>
                <w:tab w:val="left" w:pos="2284"/>
                <w:tab w:val="left" w:pos="3284"/>
                <w:tab w:val="left" w:pos="3992"/>
                <w:tab w:val="left" w:pos="5045"/>
                <w:tab w:val="left" w:pos="5598"/>
                <w:tab w:val="left" w:pos="6297"/>
              </w:tabs>
              <w:ind w:right="103" w:firstLine="0"/>
              <w:jc w:val="both"/>
              <w:rPr>
                <w:sz w:val="20"/>
                <w:szCs w:val="20"/>
                <w:lang w:val="es-MX"/>
              </w:rPr>
            </w:pPr>
            <w:r w:rsidRPr="001F7439">
              <w:rPr>
                <w:sz w:val="20"/>
                <w:szCs w:val="20"/>
                <w:lang w:val="es-MX"/>
              </w:rPr>
              <w:t>Reporte</w:t>
            </w:r>
            <w:r w:rsidR="001A2E92" w:rsidRPr="001F7439">
              <w:rPr>
                <w:sz w:val="20"/>
                <w:szCs w:val="20"/>
                <w:lang w:val="es-MX"/>
              </w:rPr>
              <w:t xml:space="preserve"> </w:t>
            </w:r>
            <w:r w:rsidRPr="001F7439">
              <w:rPr>
                <w:sz w:val="20"/>
                <w:szCs w:val="20"/>
                <w:lang w:val="es-MX"/>
              </w:rPr>
              <w:t>sobre</w:t>
            </w:r>
            <w:r w:rsidR="001A2E92" w:rsidRPr="001F7439">
              <w:rPr>
                <w:sz w:val="20"/>
                <w:szCs w:val="20"/>
                <w:lang w:val="es-MX"/>
              </w:rPr>
              <w:t xml:space="preserve"> </w:t>
            </w:r>
            <w:r w:rsidRPr="001F7439">
              <w:rPr>
                <w:sz w:val="20"/>
                <w:szCs w:val="20"/>
                <w:lang w:val="es-MX"/>
              </w:rPr>
              <w:t>la</w:t>
            </w:r>
            <w:r w:rsidR="001A2E92" w:rsidRPr="001F7439">
              <w:rPr>
                <w:sz w:val="20"/>
                <w:szCs w:val="20"/>
                <w:lang w:val="es-MX"/>
              </w:rPr>
              <w:t xml:space="preserve"> </w:t>
            </w:r>
            <w:r w:rsidRPr="001F7439">
              <w:rPr>
                <w:sz w:val="20"/>
                <w:szCs w:val="20"/>
                <w:lang w:val="es-MX"/>
              </w:rPr>
              <w:t>Tarifa</w:t>
            </w:r>
            <w:r w:rsidR="001A2E92" w:rsidRPr="001F7439">
              <w:rPr>
                <w:sz w:val="20"/>
                <w:szCs w:val="20"/>
                <w:lang w:val="es-MX"/>
              </w:rPr>
              <w:t xml:space="preserve"> </w:t>
            </w:r>
            <w:r w:rsidRPr="001F7439">
              <w:rPr>
                <w:sz w:val="20"/>
                <w:szCs w:val="20"/>
                <w:lang w:val="es-MX"/>
              </w:rPr>
              <w:t>Mensual</w:t>
            </w:r>
            <w:r w:rsidR="001A2E92" w:rsidRPr="001F7439">
              <w:rPr>
                <w:sz w:val="20"/>
                <w:szCs w:val="20"/>
                <w:lang w:val="es-MX"/>
              </w:rPr>
              <w:t xml:space="preserve"> </w:t>
            </w:r>
            <w:r w:rsidRPr="001F7439">
              <w:rPr>
                <w:sz w:val="20"/>
                <w:szCs w:val="20"/>
                <w:lang w:val="es-MX"/>
              </w:rPr>
              <w:t xml:space="preserve">3. En que se presenta información sobre Solicitudes de Servicio, Fallas de Servicio y Deducciones, con el nivel de desagregación suficiente para dar seguimiento a los mismos, en versión de documento y en versión hoja de cálculo. Esta información debe permitir calcular la Tarifa Mensual 3 y sus </w:t>
            </w:r>
            <w:r w:rsidR="001A2E92" w:rsidRPr="001F7439">
              <w:rPr>
                <w:spacing w:val="-1"/>
                <w:sz w:val="20"/>
                <w:szCs w:val="20"/>
                <w:lang w:val="es-MX"/>
              </w:rPr>
              <w:t>D</w:t>
            </w:r>
            <w:r w:rsidRPr="001F7439">
              <w:rPr>
                <w:spacing w:val="-1"/>
                <w:sz w:val="20"/>
                <w:szCs w:val="20"/>
                <w:lang w:val="es-MX"/>
              </w:rPr>
              <w:t>educciones</w:t>
            </w:r>
            <w:r w:rsidR="001A2E92" w:rsidRPr="001F7439">
              <w:rPr>
                <w:spacing w:val="-1"/>
                <w:sz w:val="20"/>
                <w:szCs w:val="20"/>
                <w:lang w:val="es-MX"/>
              </w:rPr>
              <w:t xml:space="preserve"> </w:t>
            </w:r>
            <w:r w:rsidRPr="001F7439">
              <w:rPr>
                <w:sz w:val="20"/>
                <w:szCs w:val="20"/>
                <w:lang w:val="es-MX"/>
              </w:rPr>
              <w:t>aplicables.</w:t>
            </w:r>
          </w:p>
          <w:p w14:paraId="3AA6F18D" w14:textId="2BF73A65" w:rsidR="000E0CBA" w:rsidRPr="001F7439" w:rsidRDefault="00665A2B" w:rsidP="00EE4393">
            <w:pPr>
              <w:pStyle w:val="TableParagraph"/>
              <w:numPr>
                <w:ilvl w:val="0"/>
                <w:numId w:val="9"/>
              </w:numPr>
              <w:tabs>
                <w:tab w:val="left" w:pos="597"/>
                <w:tab w:val="left" w:pos="2800"/>
                <w:tab w:val="left" w:pos="3284"/>
                <w:tab w:val="left" w:pos="3992"/>
                <w:tab w:val="left" w:pos="5045"/>
                <w:tab w:val="left" w:pos="6297"/>
              </w:tabs>
              <w:ind w:right="103" w:firstLine="0"/>
              <w:jc w:val="both"/>
              <w:rPr>
                <w:sz w:val="20"/>
                <w:szCs w:val="20"/>
                <w:lang w:val="es-MX"/>
              </w:rPr>
            </w:pPr>
            <w:r w:rsidRPr="001F7439">
              <w:rPr>
                <w:sz w:val="20"/>
                <w:szCs w:val="20"/>
                <w:lang w:val="es-MX"/>
              </w:rPr>
              <w:t>Reporte</w:t>
            </w:r>
            <w:r w:rsidR="001A2E92" w:rsidRPr="001F7439">
              <w:rPr>
                <w:sz w:val="20"/>
                <w:szCs w:val="20"/>
                <w:lang w:val="es-MX"/>
              </w:rPr>
              <w:t xml:space="preserve"> </w:t>
            </w:r>
            <w:r w:rsidRPr="001F7439">
              <w:rPr>
                <w:sz w:val="20"/>
                <w:szCs w:val="20"/>
                <w:lang w:val="es-MX"/>
              </w:rPr>
              <w:t>sobre</w:t>
            </w:r>
            <w:r w:rsidR="001A2E92" w:rsidRPr="001F7439">
              <w:rPr>
                <w:sz w:val="20"/>
                <w:szCs w:val="20"/>
                <w:lang w:val="es-MX"/>
              </w:rPr>
              <w:t xml:space="preserve"> </w:t>
            </w:r>
            <w:r w:rsidRPr="001F7439">
              <w:rPr>
                <w:sz w:val="20"/>
                <w:szCs w:val="20"/>
                <w:lang w:val="es-MX"/>
              </w:rPr>
              <w:t>la</w:t>
            </w:r>
            <w:r w:rsidR="001A2E92" w:rsidRPr="001F7439">
              <w:rPr>
                <w:sz w:val="20"/>
                <w:szCs w:val="20"/>
                <w:lang w:val="es-MX"/>
              </w:rPr>
              <w:t xml:space="preserve"> </w:t>
            </w:r>
            <w:r w:rsidRPr="001F7439">
              <w:rPr>
                <w:sz w:val="20"/>
                <w:szCs w:val="20"/>
                <w:lang w:val="es-MX"/>
              </w:rPr>
              <w:t>Tarifa</w:t>
            </w:r>
            <w:r w:rsidR="001A2E92" w:rsidRPr="001F7439">
              <w:rPr>
                <w:sz w:val="20"/>
                <w:szCs w:val="20"/>
                <w:lang w:val="es-MX"/>
              </w:rPr>
              <w:t xml:space="preserve"> </w:t>
            </w:r>
            <w:r w:rsidRPr="001F7439">
              <w:rPr>
                <w:sz w:val="20"/>
                <w:szCs w:val="20"/>
                <w:lang w:val="es-MX"/>
              </w:rPr>
              <w:t>Mensual</w:t>
            </w:r>
            <w:r w:rsidR="001A2E92" w:rsidRPr="001F7439">
              <w:rPr>
                <w:sz w:val="20"/>
                <w:szCs w:val="20"/>
                <w:lang w:val="es-MX"/>
              </w:rPr>
              <w:t xml:space="preserve"> </w:t>
            </w:r>
            <w:r w:rsidRPr="001F7439">
              <w:rPr>
                <w:sz w:val="20"/>
                <w:szCs w:val="20"/>
                <w:lang w:val="es-MX"/>
              </w:rPr>
              <w:t>4. En que presenta información sobre precios unitarios y unidades proporcionadas para los Servicios Facturables a Precio Unitario, así como la productividad del Hospital como base para calcular el pago por consumibles. Esta información debe permitir calcular la Tarifa Mensual 4 y sus deducciones aplicables.</w:t>
            </w:r>
          </w:p>
          <w:p w14:paraId="318D74A9" w14:textId="51B3E68D" w:rsidR="000E0CBA" w:rsidRPr="001F7439" w:rsidRDefault="00665A2B" w:rsidP="00EE4393">
            <w:pPr>
              <w:pStyle w:val="TableParagraph"/>
              <w:numPr>
                <w:ilvl w:val="0"/>
                <w:numId w:val="9"/>
              </w:numPr>
              <w:tabs>
                <w:tab w:val="left" w:pos="597"/>
              </w:tabs>
              <w:ind w:right="99" w:firstLine="0"/>
              <w:jc w:val="both"/>
              <w:rPr>
                <w:sz w:val="20"/>
                <w:szCs w:val="20"/>
                <w:lang w:val="es-MX"/>
              </w:rPr>
            </w:pPr>
            <w:r w:rsidRPr="001F7439">
              <w:rPr>
                <w:sz w:val="20"/>
                <w:szCs w:val="20"/>
                <w:lang w:val="es-MX"/>
              </w:rPr>
              <w:t>Reporte</w:t>
            </w:r>
            <w:r w:rsidR="00F624C6" w:rsidRPr="001F7439">
              <w:rPr>
                <w:sz w:val="20"/>
                <w:szCs w:val="20"/>
                <w:lang w:val="es-MX"/>
              </w:rPr>
              <w:t xml:space="preserve"> </w:t>
            </w:r>
            <w:r w:rsidRPr="001F7439">
              <w:rPr>
                <w:sz w:val="20"/>
                <w:szCs w:val="20"/>
                <w:lang w:val="es-MX"/>
              </w:rPr>
              <w:t>sobre</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sz w:val="20"/>
                <w:szCs w:val="20"/>
                <w:lang w:val="es-MX"/>
              </w:rPr>
              <w:t>Pago</w:t>
            </w:r>
            <w:r w:rsidR="00F624C6" w:rsidRPr="001F7439">
              <w:rPr>
                <w:sz w:val="20"/>
                <w:szCs w:val="20"/>
                <w:lang w:val="es-MX"/>
              </w:rPr>
              <w:t xml:space="preserve"> </w:t>
            </w:r>
            <w:r w:rsidRPr="001F7439">
              <w:rPr>
                <w:sz w:val="20"/>
                <w:szCs w:val="20"/>
                <w:lang w:val="es-MX"/>
              </w:rPr>
              <w:t>por</w:t>
            </w:r>
            <w:r w:rsidR="00F624C6" w:rsidRPr="001F7439">
              <w:rPr>
                <w:sz w:val="20"/>
                <w:szCs w:val="20"/>
                <w:lang w:val="es-MX"/>
              </w:rPr>
              <w:t xml:space="preserve"> </w:t>
            </w:r>
            <w:r w:rsidRPr="001F7439">
              <w:rPr>
                <w:sz w:val="20"/>
                <w:szCs w:val="20"/>
                <w:lang w:val="es-MX"/>
              </w:rPr>
              <w:t>Servicios</w:t>
            </w:r>
            <w:r w:rsidR="00F624C6" w:rsidRPr="001F7439">
              <w:rPr>
                <w:sz w:val="20"/>
                <w:szCs w:val="20"/>
                <w:lang w:val="es-MX"/>
              </w:rPr>
              <w:t xml:space="preserve"> </w:t>
            </w:r>
            <w:r w:rsidRPr="001F7439">
              <w:rPr>
                <w:sz w:val="20"/>
                <w:szCs w:val="20"/>
                <w:lang w:val="es-MX"/>
              </w:rPr>
              <w:t>Públicos</w:t>
            </w:r>
            <w:r w:rsidR="00F624C6" w:rsidRPr="001F7439">
              <w:rPr>
                <w:sz w:val="20"/>
                <w:szCs w:val="20"/>
                <w:lang w:val="es-MX"/>
              </w:rPr>
              <w:t xml:space="preserve"> </w:t>
            </w:r>
            <w:r w:rsidRPr="001F7439">
              <w:rPr>
                <w:sz w:val="20"/>
                <w:szCs w:val="20"/>
                <w:lang w:val="es-MX"/>
              </w:rPr>
              <w:t>Utilizados.</w:t>
            </w:r>
            <w:r w:rsidR="00F624C6" w:rsidRPr="001F7439">
              <w:rPr>
                <w:sz w:val="20"/>
                <w:szCs w:val="20"/>
                <w:lang w:val="es-MX"/>
              </w:rPr>
              <w:t xml:space="preserve"> </w:t>
            </w:r>
            <w:r w:rsidRPr="001F7439">
              <w:rPr>
                <w:sz w:val="20"/>
                <w:szCs w:val="20"/>
                <w:lang w:val="es-MX"/>
              </w:rPr>
              <w:t>Conforme</w:t>
            </w:r>
            <w:r w:rsidRPr="001F7439">
              <w:rPr>
                <w:spacing w:val="28"/>
                <w:sz w:val="20"/>
                <w:szCs w:val="20"/>
                <w:lang w:val="es-MX"/>
              </w:rPr>
              <w:t xml:space="preserve"> </w:t>
            </w:r>
            <w:r w:rsidRPr="001F7439">
              <w:rPr>
                <w:sz w:val="20"/>
                <w:szCs w:val="20"/>
                <w:lang w:val="es-MX"/>
              </w:rPr>
              <w:t>a</w:t>
            </w:r>
            <w:r w:rsidRPr="001F7439">
              <w:rPr>
                <w:spacing w:val="30"/>
                <w:sz w:val="20"/>
                <w:szCs w:val="20"/>
                <w:lang w:val="es-MX"/>
              </w:rPr>
              <w:t xml:space="preserve"> </w:t>
            </w:r>
            <w:r w:rsidRPr="001F7439">
              <w:rPr>
                <w:sz w:val="20"/>
                <w:szCs w:val="20"/>
                <w:lang w:val="es-MX"/>
              </w:rPr>
              <w:t>lo</w:t>
            </w:r>
            <w:r w:rsidRPr="001F7439">
              <w:rPr>
                <w:spacing w:val="28"/>
                <w:sz w:val="20"/>
                <w:szCs w:val="20"/>
                <w:lang w:val="es-MX"/>
              </w:rPr>
              <w:t xml:space="preserve"> </w:t>
            </w:r>
            <w:r w:rsidRPr="001F7439">
              <w:rPr>
                <w:sz w:val="20"/>
                <w:szCs w:val="20"/>
                <w:lang w:val="es-MX"/>
              </w:rPr>
              <w:t>señalado</w:t>
            </w:r>
            <w:r w:rsidRPr="001F7439">
              <w:rPr>
                <w:spacing w:val="29"/>
                <w:sz w:val="20"/>
                <w:szCs w:val="20"/>
                <w:lang w:val="es-MX"/>
              </w:rPr>
              <w:t xml:space="preserve"> </w:t>
            </w:r>
            <w:r w:rsidRPr="001F7439">
              <w:rPr>
                <w:sz w:val="20"/>
                <w:szCs w:val="20"/>
                <w:lang w:val="es-MX"/>
              </w:rPr>
              <w:t>en</w:t>
            </w:r>
            <w:r w:rsidRPr="001F7439">
              <w:rPr>
                <w:spacing w:val="26"/>
                <w:sz w:val="20"/>
                <w:szCs w:val="20"/>
                <w:lang w:val="es-MX"/>
              </w:rPr>
              <w:t xml:space="preserve"> </w:t>
            </w:r>
            <w:r w:rsidRPr="001F7439">
              <w:rPr>
                <w:sz w:val="20"/>
                <w:szCs w:val="20"/>
                <w:lang w:val="es-MX"/>
              </w:rPr>
              <w:t>la</w:t>
            </w:r>
            <w:r w:rsidRPr="001F7439">
              <w:rPr>
                <w:spacing w:val="28"/>
                <w:sz w:val="20"/>
                <w:szCs w:val="20"/>
                <w:lang w:val="es-MX"/>
              </w:rPr>
              <w:t xml:space="preserve"> </w:t>
            </w:r>
            <w:r w:rsidRPr="001F7439">
              <w:rPr>
                <w:sz w:val="20"/>
                <w:szCs w:val="20"/>
                <w:lang w:val="es-MX"/>
              </w:rPr>
              <w:t>parte</w:t>
            </w:r>
            <w:r w:rsidRPr="001F7439">
              <w:rPr>
                <w:spacing w:val="28"/>
                <w:sz w:val="20"/>
                <w:szCs w:val="20"/>
                <w:lang w:val="es-MX"/>
              </w:rPr>
              <w:t xml:space="preserve"> </w:t>
            </w:r>
            <w:r w:rsidRPr="001F7439">
              <w:rPr>
                <w:sz w:val="20"/>
                <w:szCs w:val="20"/>
                <w:lang w:val="es-MX"/>
              </w:rPr>
              <w:t>3</w:t>
            </w:r>
            <w:r w:rsidRPr="001F7439">
              <w:rPr>
                <w:spacing w:val="29"/>
                <w:sz w:val="20"/>
                <w:szCs w:val="20"/>
                <w:lang w:val="es-MX"/>
              </w:rPr>
              <w:t xml:space="preserve"> </w:t>
            </w:r>
            <w:r w:rsidRPr="001F7439">
              <w:rPr>
                <w:sz w:val="20"/>
                <w:szCs w:val="20"/>
                <w:lang w:val="es-MX"/>
              </w:rPr>
              <w:t>del</w:t>
            </w:r>
            <w:r w:rsidRPr="001F7439">
              <w:rPr>
                <w:spacing w:val="33"/>
                <w:sz w:val="20"/>
                <w:szCs w:val="20"/>
                <w:lang w:val="es-MX"/>
              </w:rPr>
              <w:t xml:space="preserve"> </w:t>
            </w:r>
            <w:r w:rsidRPr="001F7439">
              <w:rPr>
                <w:b/>
                <w:sz w:val="20"/>
                <w:szCs w:val="20"/>
                <w:lang w:val="es-MX"/>
              </w:rPr>
              <w:t>Anexo</w:t>
            </w:r>
            <w:r w:rsidRPr="001F7439">
              <w:rPr>
                <w:b/>
                <w:spacing w:val="29"/>
                <w:sz w:val="20"/>
                <w:szCs w:val="20"/>
                <w:lang w:val="es-MX"/>
              </w:rPr>
              <w:t xml:space="preserve"> </w:t>
            </w:r>
            <w:r w:rsidRPr="001F7439">
              <w:rPr>
                <w:b/>
                <w:sz w:val="20"/>
                <w:szCs w:val="20"/>
                <w:lang w:val="es-MX"/>
              </w:rPr>
              <w:t>4</w:t>
            </w:r>
            <w:r w:rsidRPr="001F7439">
              <w:rPr>
                <w:b/>
                <w:spacing w:val="29"/>
                <w:sz w:val="20"/>
                <w:szCs w:val="20"/>
                <w:lang w:val="es-MX"/>
              </w:rPr>
              <w:t xml:space="preserve"> </w:t>
            </w:r>
            <w:r w:rsidRPr="001F7439">
              <w:rPr>
                <w:b/>
                <w:i/>
                <w:sz w:val="20"/>
                <w:szCs w:val="20"/>
                <w:lang w:val="es-MX"/>
              </w:rPr>
              <w:t>(Mecanismo</w:t>
            </w:r>
            <w:r w:rsidRPr="001F7439">
              <w:rPr>
                <w:b/>
                <w:i/>
                <w:spacing w:val="29"/>
                <w:sz w:val="20"/>
                <w:szCs w:val="20"/>
                <w:lang w:val="es-MX"/>
              </w:rPr>
              <w:t xml:space="preserve"> </w:t>
            </w:r>
            <w:r w:rsidRPr="001F7439">
              <w:rPr>
                <w:b/>
                <w:i/>
                <w:sz w:val="20"/>
                <w:szCs w:val="20"/>
                <w:lang w:val="es-MX"/>
              </w:rPr>
              <w:t>de</w:t>
            </w:r>
            <w:r w:rsidRPr="001F7439">
              <w:rPr>
                <w:b/>
                <w:i/>
                <w:spacing w:val="28"/>
                <w:sz w:val="20"/>
                <w:szCs w:val="20"/>
                <w:lang w:val="es-MX"/>
              </w:rPr>
              <w:t xml:space="preserve"> </w:t>
            </w:r>
            <w:r w:rsidRPr="001F7439">
              <w:rPr>
                <w:b/>
                <w:i/>
                <w:sz w:val="20"/>
                <w:szCs w:val="20"/>
                <w:lang w:val="es-MX"/>
              </w:rPr>
              <w:t>Pagos)</w:t>
            </w:r>
            <w:r w:rsidRPr="001F7439">
              <w:rPr>
                <w:sz w:val="20"/>
                <w:szCs w:val="20"/>
                <w:lang w:val="es-MX"/>
              </w:rPr>
              <w:t>.</w:t>
            </w:r>
          </w:p>
          <w:p w14:paraId="1AC137FC" w14:textId="10C2C03A" w:rsidR="000E0CBA" w:rsidRPr="001F7439" w:rsidRDefault="00665A2B" w:rsidP="00EE4393">
            <w:pPr>
              <w:pStyle w:val="TableParagraph"/>
              <w:numPr>
                <w:ilvl w:val="0"/>
                <w:numId w:val="9"/>
              </w:numPr>
              <w:tabs>
                <w:tab w:val="left" w:pos="630"/>
              </w:tabs>
              <w:ind w:right="102" w:firstLine="0"/>
              <w:jc w:val="both"/>
              <w:rPr>
                <w:b/>
                <w:i/>
                <w:sz w:val="20"/>
                <w:szCs w:val="20"/>
                <w:lang w:val="es-MX"/>
              </w:rPr>
            </w:pPr>
            <w:r w:rsidRPr="001F7439">
              <w:rPr>
                <w:sz w:val="20"/>
                <w:szCs w:val="20"/>
                <w:lang w:val="es-MX"/>
              </w:rPr>
              <w:t>Reporte sobre el Pago por Consumibles Excedentes a lo Planeado. Conforme a lo establecido en la parte 4 del</w:t>
            </w:r>
            <w:r w:rsidR="00F624C6" w:rsidRPr="001F7439">
              <w:rPr>
                <w:sz w:val="20"/>
                <w:szCs w:val="20"/>
                <w:lang w:val="es-MX"/>
              </w:rPr>
              <w:t xml:space="preserve">  </w:t>
            </w:r>
            <w:r w:rsidRPr="001F7439">
              <w:rPr>
                <w:b/>
                <w:sz w:val="20"/>
                <w:szCs w:val="20"/>
                <w:lang w:val="es-MX"/>
              </w:rPr>
              <w:t xml:space="preserve">Anexo 4 </w:t>
            </w:r>
            <w:r w:rsidRPr="001F7439">
              <w:rPr>
                <w:b/>
                <w:i/>
                <w:sz w:val="20"/>
                <w:szCs w:val="20"/>
                <w:lang w:val="es-MX"/>
              </w:rPr>
              <w:t>(Mecanismo de Pagos).</w:t>
            </w:r>
          </w:p>
          <w:p w14:paraId="018D880E" w14:textId="59632934" w:rsidR="000E0CBA" w:rsidRPr="001F7439" w:rsidRDefault="00665A2B" w:rsidP="00EE4393">
            <w:pPr>
              <w:pStyle w:val="TableParagraph"/>
              <w:numPr>
                <w:ilvl w:val="0"/>
                <w:numId w:val="9"/>
              </w:numPr>
              <w:tabs>
                <w:tab w:val="left" w:pos="597"/>
                <w:tab w:val="left" w:pos="3491"/>
                <w:tab w:val="left" w:pos="4606"/>
                <w:tab w:val="left" w:pos="6005"/>
              </w:tabs>
              <w:spacing w:line="242" w:lineRule="auto"/>
              <w:ind w:right="107" w:firstLine="0"/>
              <w:jc w:val="both"/>
              <w:rPr>
                <w:b/>
                <w:i/>
                <w:sz w:val="20"/>
                <w:szCs w:val="20"/>
                <w:lang w:val="es-MX"/>
              </w:rPr>
            </w:pPr>
            <w:r w:rsidRPr="001F7439">
              <w:rPr>
                <w:sz w:val="20"/>
                <w:szCs w:val="20"/>
                <w:lang w:val="es-MX"/>
              </w:rPr>
              <w:t>Reporte</w:t>
            </w:r>
            <w:r w:rsidR="001A2E92" w:rsidRPr="001F7439">
              <w:rPr>
                <w:sz w:val="20"/>
                <w:szCs w:val="20"/>
                <w:lang w:val="es-MX"/>
              </w:rPr>
              <w:t xml:space="preserve"> </w:t>
            </w:r>
            <w:r w:rsidRPr="001F7439">
              <w:rPr>
                <w:sz w:val="20"/>
                <w:szCs w:val="20"/>
                <w:lang w:val="es-MX"/>
              </w:rPr>
              <w:t>del</w:t>
            </w:r>
            <w:r w:rsidR="001A2E92" w:rsidRPr="001F7439">
              <w:rPr>
                <w:sz w:val="20"/>
                <w:szCs w:val="20"/>
                <w:lang w:val="es-MX"/>
              </w:rPr>
              <w:t xml:space="preserve"> </w:t>
            </w:r>
            <w:r w:rsidRPr="001F7439">
              <w:rPr>
                <w:sz w:val="20"/>
                <w:szCs w:val="20"/>
                <w:lang w:val="es-MX"/>
              </w:rPr>
              <w:t>Pago</w:t>
            </w:r>
            <w:r w:rsidR="001A2E92" w:rsidRPr="001F7439">
              <w:rPr>
                <w:sz w:val="20"/>
                <w:szCs w:val="20"/>
                <w:lang w:val="es-MX"/>
              </w:rPr>
              <w:t xml:space="preserve"> </w:t>
            </w:r>
            <w:r w:rsidRPr="001F7439">
              <w:rPr>
                <w:sz w:val="20"/>
                <w:szCs w:val="20"/>
                <w:lang w:val="es-MX"/>
              </w:rPr>
              <w:t>Mensual</w:t>
            </w:r>
            <w:r w:rsidR="001A2E92" w:rsidRPr="001F7439">
              <w:rPr>
                <w:sz w:val="20"/>
                <w:szCs w:val="20"/>
                <w:lang w:val="es-MX"/>
              </w:rPr>
              <w:t xml:space="preserve"> </w:t>
            </w:r>
            <w:r w:rsidRPr="001F7439">
              <w:rPr>
                <w:sz w:val="20"/>
                <w:szCs w:val="20"/>
                <w:lang w:val="es-MX"/>
              </w:rPr>
              <w:t xml:space="preserve">Neto. Conforme a lo establecido en </w:t>
            </w:r>
            <w:r w:rsidR="001A2E92" w:rsidRPr="001F7439">
              <w:rPr>
                <w:sz w:val="20"/>
                <w:szCs w:val="20"/>
                <w:lang w:val="es-MX"/>
              </w:rPr>
              <w:t>la sección</w:t>
            </w:r>
            <w:r w:rsidRPr="001F7439">
              <w:rPr>
                <w:sz w:val="20"/>
                <w:szCs w:val="20"/>
                <w:lang w:val="es-MX"/>
              </w:rPr>
              <w:t xml:space="preserve"> 4.2.1 del Contrato y en la </w:t>
            </w:r>
            <w:r w:rsidR="001A2E92" w:rsidRPr="001F7439">
              <w:rPr>
                <w:sz w:val="20"/>
                <w:szCs w:val="20"/>
                <w:lang w:val="es-MX"/>
              </w:rPr>
              <w:t>P</w:t>
            </w:r>
            <w:r w:rsidRPr="001F7439">
              <w:rPr>
                <w:sz w:val="20"/>
                <w:szCs w:val="20"/>
                <w:lang w:val="es-MX"/>
              </w:rPr>
              <w:t xml:space="preserve">arte 1 del </w:t>
            </w:r>
            <w:r w:rsidRPr="001F7439">
              <w:rPr>
                <w:b/>
                <w:sz w:val="20"/>
                <w:szCs w:val="20"/>
                <w:lang w:val="es-MX"/>
              </w:rPr>
              <w:t xml:space="preserve">Anexo 4 </w:t>
            </w:r>
            <w:r w:rsidRPr="001F7439">
              <w:rPr>
                <w:b/>
                <w:i/>
                <w:sz w:val="20"/>
                <w:szCs w:val="20"/>
                <w:lang w:val="es-MX"/>
              </w:rPr>
              <w:t>(Mecanismo de</w:t>
            </w:r>
            <w:r w:rsidRPr="001F7439">
              <w:rPr>
                <w:b/>
                <w:i/>
                <w:spacing w:val="-8"/>
                <w:sz w:val="20"/>
                <w:szCs w:val="20"/>
                <w:lang w:val="es-MX"/>
              </w:rPr>
              <w:t xml:space="preserve"> </w:t>
            </w:r>
            <w:r w:rsidRPr="001F7439">
              <w:rPr>
                <w:b/>
                <w:i/>
                <w:sz w:val="20"/>
                <w:szCs w:val="20"/>
                <w:lang w:val="es-MX"/>
              </w:rPr>
              <w:t>Pagos).</w:t>
            </w:r>
          </w:p>
        </w:tc>
      </w:tr>
      <w:tr w:rsidR="000E0CBA" w:rsidRPr="008E7911" w14:paraId="7F00E4F4" w14:textId="77777777">
        <w:trPr>
          <w:trHeight w:hRule="exact" w:val="2081"/>
        </w:trPr>
        <w:tc>
          <w:tcPr>
            <w:tcW w:w="2266" w:type="dxa"/>
          </w:tcPr>
          <w:p w14:paraId="50691D71" w14:textId="77777777" w:rsidR="000E0CBA" w:rsidRPr="001F7439" w:rsidRDefault="000E0CBA">
            <w:pPr>
              <w:pStyle w:val="TableParagraph"/>
              <w:rPr>
                <w:sz w:val="20"/>
                <w:szCs w:val="20"/>
                <w:lang w:val="es-MX"/>
              </w:rPr>
            </w:pPr>
          </w:p>
          <w:p w14:paraId="6B9B4CD4" w14:textId="77777777" w:rsidR="000E0CBA" w:rsidRPr="001F7439" w:rsidRDefault="000E0CBA">
            <w:pPr>
              <w:pStyle w:val="TableParagraph"/>
              <w:rPr>
                <w:sz w:val="20"/>
                <w:szCs w:val="20"/>
                <w:lang w:val="es-MX"/>
              </w:rPr>
            </w:pPr>
          </w:p>
          <w:p w14:paraId="3FDF6231" w14:textId="77777777" w:rsidR="000E0CBA" w:rsidRPr="001F7439" w:rsidRDefault="000E0CBA">
            <w:pPr>
              <w:pStyle w:val="TableParagraph"/>
              <w:rPr>
                <w:sz w:val="20"/>
                <w:szCs w:val="20"/>
                <w:lang w:val="es-MX"/>
              </w:rPr>
            </w:pPr>
          </w:p>
          <w:p w14:paraId="77C6D155" w14:textId="77777777" w:rsidR="000E0CBA" w:rsidRPr="001F7439" w:rsidRDefault="00665A2B">
            <w:pPr>
              <w:pStyle w:val="TableParagraph"/>
              <w:spacing w:before="158"/>
              <w:ind w:left="86" w:right="88"/>
              <w:jc w:val="center"/>
              <w:rPr>
                <w:b/>
                <w:sz w:val="20"/>
                <w:szCs w:val="20"/>
                <w:lang w:val="es-MX"/>
              </w:rPr>
            </w:pPr>
            <w:r w:rsidRPr="001F7439">
              <w:rPr>
                <w:b/>
                <w:sz w:val="20"/>
                <w:szCs w:val="20"/>
                <w:lang w:val="es-MX"/>
              </w:rPr>
              <w:t>Reposición</w:t>
            </w:r>
          </w:p>
        </w:tc>
        <w:tc>
          <w:tcPr>
            <w:tcW w:w="6563" w:type="dxa"/>
          </w:tcPr>
          <w:p w14:paraId="21599A6C" w14:textId="7F28E532" w:rsidR="000E0CBA" w:rsidRPr="001F7439" w:rsidRDefault="00665A2B">
            <w:pPr>
              <w:pStyle w:val="TableParagraph"/>
              <w:ind w:left="103" w:right="106"/>
              <w:jc w:val="both"/>
              <w:rPr>
                <w:sz w:val="20"/>
                <w:szCs w:val="20"/>
                <w:lang w:val="es-MX"/>
              </w:rPr>
            </w:pPr>
            <w:r w:rsidRPr="001F7439">
              <w:rPr>
                <w:sz w:val="20"/>
                <w:szCs w:val="20"/>
                <w:lang w:val="es-MX"/>
              </w:rPr>
              <w:t xml:space="preserve">El Desarrollador será responsable durante la Vigencia del Proyecto de realizar las reposiciones de los Equipos usando como referencia la vida útil de los Equipos emitido por el fabricante o fallas que afecten la prestación de los servicios, lo cual deberá garantizar la correcta operación y prestación de los Servicios Médicos, así como dar aviso sobre los posibles riesgos en la operación de los </w:t>
            </w:r>
            <w:r w:rsidR="001A2E92" w:rsidRPr="001F7439">
              <w:rPr>
                <w:sz w:val="20"/>
                <w:szCs w:val="20"/>
                <w:lang w:val="es-MX"/>
              </w:rPr>
              <w:t>E</w:t>
            </w:r>
            <w:r w:rsidRPr="001F7439">
              <w:rPr>
                <w:sz w:val="20"/>
                <w:szCs w:val="20"/>
                <w:lang w:val="es-MX"/>
              </w:rPr>
              <w:t>quipos por parte del fabricante y/o de autoridades internacionales, todo esto</w:t>
            </w:r>
            <w:r w:rsidR="00F624C6" w:rsidRPr="001F7439">
              <w:rPr>
                <w:sz w:val="20"/>
                <w:szCs w:val="20"/>
                <w:lang w:val="es-MX"/>
              </w:rPr>
              <w:t xml:space="preserve"> </w:t>
            </w:r>
            <w:r w:rsidRPr="001F7439">
              <w:rPr>
                <w:sz w:val="20"/>
                <w:szCs w:val="20"/>
                <w:lang w:val="es-MX"/>
              </w:rPr>
              <w:t>en términos del Contrato.</w:t>
            </w:r>
          </w:p>
          <w:p w14:paraId="0585F47C" w14:textId="77777777" w:rsidR="000E0CBA" w:rsidRPr="001F7439" w:rsidRDefault="00665A2B">
            <w:pPr>
              <w:pStyle w:val="TableParagraph"/>
              <w:spacing w:before="6"/>
              <w:ind w:left="103" w:right="99"/>
              <w:jc w:val="both"/>
              <w:rPr>
                <w:sz w:val="20"/>
                <w:szCs w:val="20"/>
                <w:lang w:val="es-MX"/>
              </w:rPr>
            </w:pPr>
            <w:r w:rsidRPr="001F7439">
              <w:rPr>
                <w:sz w:val="20"/>
                <w:szCs w:val="20"/>
                <w:lang w:val="es-MX"/>
              </w:rPr>
              <w:t xml:space="preserve">Lo anterior de conformidad con la sección 2.4.4 del </w:t>
            </w:r>
            <w:r w:rsidRPr="001F7439">
              <w:rPr>
                <w:b/>
                <w:sz w:val="20"/>
                <w:szCs w:val="20"/>
                <w:lang w:val="es-MX"/>
              </w:rPr>
              <w:t>Anexo 9 (</w:t>
            </w:r>
            <w:r w:rsidRPr="001F7439">
              <w:rPr>
                <w:b/>
                <w:i/>
                <w:sz w:val="20"/>
                <w:szCs w:val="20"/>
                <w:lang w:val="es-MX"/>
              </w:rPr>
              <w:t>Requerimientos de Equipo</w:t>
            </w:r>
            <w:r w:rsidRPr="001F7439">
              <w:rPr>
                <w:b/>
                <w:sz w:val="20"/>
                <w:szCs w:val="20"/>
                <w:lang w:val="es-MX"/>
              </w:rPr>
              <w:t>)</w:t>
            </w:r>
            <w:r w:rsidRPr="001F7439">
              <w:rPr>
                <w:sz w:val="20"/>
                <w:szCs w:val="20"/>
                <w:lang w:val="es-MX"/>
              </w:rPr>
              <w:t>.</w:t>
            </w:r>
          </w:p>
        </w:tc>
      </w:tr>
      <w:tr w:rsidR="000E0CBA" w:rsidRPr="008E7911" w14:paraId="7753C59B" w14:textId="77777777">
        <w:trPr>
          <w:trHeight w:hRule="exact" w:val="638"/>
        </w:trPr>
        <w:tc>
          <w:tcPr>
            <w:tcW w:w="2266" w:type="dxa"/>
          </w:tcPr>
          <w:p w14:paraId="605C4F69" w14:textId="77777777" w:rsidR="000E0CBA" w:rsidRPr="001F7439" w:rsidRDefault="00665A2B">
            <w:pPr>
              <w:pStyle w:val="TableParagraph"/>
              <w:spacing w:before="82"/>
              <w:ind w:left="527" w:right="338" w:hanging="168"/>
              <w:rPr>
                <w:b/>
                <w:sz w:val="20"/>
                <w:szCs w:val="20"/>
                <w:lang w:val="es-MX"/>
              </w:rPr>
            </w:pPr>
            <w:r w:rsidRPr="001F7439">
              <w:rPr>
                <w:b/>
                <w:sz w:val="20"/>
                <w:szCs w:val="20"/>
                <w:lang w:val="es-MX"/>
              </w:rPr>
              <w:t>Representante del Desarrollador</w:t>
            </w:r>
          </w:p>
        </w:tc>
        <w:tc>
          <w:tcPr>
            <w:tcW w:w="6563" w:type="dxa"/>
          </w:tcPr>
          <w:p w14:paraId="505F6934" w14:textId="77777777" w:rsidR="000E0CBA" w:rsidRPr="001F7439" w:rsidRDefault="00665A2B" w:rsidP="00EE4393">
            <w:pPr>
              <w:pStyle w:val="TableParagraph"/>
              <w:spacing w:before="77"/>
              <w:ind w:left="103" w:right="100"/>
              <w:jc w:val="both"/>
              <w:rPr>
                <w:sz w:val="20"/>
                <w:szCs w:val="20"/>
                <w:lang w:val="es-MX"/>
              </w:rPr>
            </w:pPr>
            <w:r w:rsidRPr="001F7439">
              <w:rPr>
                <w:sz w:val="20"/>
                <w:szCs w:val="20"/>
                <w:lang w:val="es-MX"/>
              </w:rPr>
              <w:t>La persona designada por el Desarrollador de conformidad con la Cláusula Décima del Contrato.</w:t>
            </w:r>
          </w:p>
        </w:tc>
      </w:tr>
      <w:tr w:rsidR="000E0CBA" w:rsidRPr="008E7911" w14:paraId="7428E8F8" w14:textId="77777777">
        <w:trPr>
          <w:trHeight w:hRule="exact" w:val="641"/>
        </w:trPr>
        <w:tc>
          <w:tcPr>
            <w:tcW w:w="2266" w:type="dxa"/>
          </w:tcPr>
          <w:p w14:paraId="63D0C3B7" w14:textId="77777777" w:rsidR="000E0CBA" w:rsidRPr="001F7439" w:rsidRDefault="00665A2B">
            <w:pPr>
              <w:pStyle w:val="TableParagraph"/>
              <w:spacing w:before="84"/>
              <w:ind w:left="760" w:right="338" w:hanging="401"/>
              <w:rPr>
                <w:b/>
                <w:sz w:val="20"/>
                <w:szCs w:val="20"/>
                <w:lang w:val="es-MX"/>
              </w:rPr>
            </w:pPr>
            <w:r w:rsidRPr="001F7439">
              <w:rPr>
                <w:b/>
                <w:sz w:val="20"/>
                <w:szCs w:val="20"/>
                <w:lang w:val="es-MX"/>
              </w:rPr>
              <w:t>Representante del Instituto</w:t>
            </w:r>
          </w:p>
        </w:tc>
        <w:tc>
          <w:tcPr>
            <w:tcW w:w="6563" w:type="dxa"/>
          </w:tcPr>
          <w:p w14:paraId="5AF13FC9" w14:textId="77777777" w:rsidR="000E0CBA" w:rsidRPr="001F7439" w:rsidRDefault="00665A2B" w:rsidP="00EE4393">
            <w:pPr>
              <w:pStyle w:val="TableParagraph"/>
              <w:spacing w:before="79"/>
              <w:ind w:left="103" w:right="100"/>
              <w:jc w:val="both"/>
              <w:rPr>
                <w:sz w:val="20"/>
                <w:szCs w:val="20"/>
                <w:lang w:val="es-MX"/>
              </w:rPr>
            </w:pPr>
            <w:r w:rsidRPr="001F7439">
              <w:rPr>
                <w:sz w:val="20"/>
                <w:szCs w:val="20"/>
                <w:lang w:val="es-MX"/>
              </w:rPr>
              <w:t>La persona designada por el Instituto de conformidad con lo previsto en la Cláusula Décima del Contrato.</w:t>
            </w:r>
          </w:p>
        </w:tc>
      </w:tr>
      <w:tr w:rsidR="000E0CBA" w:rsidRPr="008E7911" w14:paraId="4E3F1A40" w14:textId="77777777">
        <w:trPr>
          <w:trHeight w:hRule="exact" w:val="641"/>
        </w:trPr>
        <w:tc>
          <w:tcPr>
            <w:tcW w:w="2266" w:type="dxa"/>
          </w:tcPr>
          <w:p w14:paraId="607E61F6" w14:textId="77777777" w:rsidR="000E0CBA" w:rsidRPr="001F7439" w:rsidRDefault="00665A2B">
            <w:pPr>
              <w:pStyle w:val="TableParagraph"/>
              <w:spacing w:before="84"/>
              <w:ind w:left="607" w:right="228" w:hanging="360"/>
              <w:rPr>
                <w:b/>
                <w:sz w:val="20"/>
                <w:szCs w:val="20"/>
                <w:lang w:val="es-MX"/>
              </w:rPr>
            </w:pPr>
            <w:r w:rsidRPr="001F7439">
              <w:rPr>
                <w:b/>
                <w:sz w:val="20"/>
                <w:szCs w:val="20"/>
                <w:lang w:val="es-MX"/>
              </w:rPr>
              <w:t>Representante Legal del Instituto</w:t>
            </w:r>
          </w:p>
        </w:tc>
        <w:tc>
          <w:tcPr>
            <w:tcW w:w="6563" w:type="dxa"/>
          </w:tcPr>
          <w:p w14:paraId="6B80FB8C" w14:textId="77777777" w:rsidR="000E0CBA" w:rsidRPr="001F7439" w:rsidRDefault="00665A2B" w:rsidP="00EE4393">
            <w:pPr>
              <w:pStyle w:val="TableParagraph"/>
              <w:spacing w:before="79"/>
              <w:ind w:left="103"/>
              <w:jc w:val="both"/>
              <w:rPr>
                <w:sz w:val="20"/>
                <w:szCs w:val="20"/>
                <w:lang w:val="es-MX"/>
              </w:rPr>
            </w:pPr>
            <w:r w:rsidRPr="001F7439">
              <w:rPr>
                <w:sz w:val="20"/>
                <w:szCs w:val="20"/>
                <w:lang w:val="es-MX"/>
              </w:rPr>
              <w:t>El servidor público facultado para la suscripción del Contrato en términos de la Legislación.</w:t>
            </w:r>
          </w:p>
        </w:tc>
      </w:tr>
      <w:tr w:rsidR="000E0CBA" w:rsidRPr="008E7911" w14:paraId="698F7320" w14:textId="77777777">
        <w:trPr>
          <w:trHeight w:hRule="exact" w:val="698"/>
        </w:trPr>
        <w:tc>
          <w:tcPr>
            <w:tcW w:w="2266" w:type="dxa"/>
          </w:tcPr>
          <w:p w14:paraId="65DEF4C5" w14:textId="77777777" w:rsidR="000E0CBA" w:rsidRPr="001F7439" w:rsidRDefault="00665A2B">
            <w:pPr>
              <w:pStyle w:val="TableParagraph"/>
              <w:spacing w:before="113"/>
              <w:ind w:left="743" w:right="345" w:hanging="380"/>
              <w:rPr>
                <w:b/>
                <w:sz w:val="20"/>
                <w:szCs w:val="20"/>
                <w:lang w:val="es-MX"/>
              </w:rPr>
            </w:pPr>
            <w:r w:rsidRPr="001F7439">
              <w:rPr>
                <w:b/>
                <w:sz w:val="20"/>
                <w:szCs w:val="20"/>
                <w:lang w:val="es-MX"/>
              </w:rPr>
              <w:t>Requerimiento de Servicios</w:t>
            </w:r>
          </w:p>
        </w:tc>
        <w:tc>
          <w:tcPr>
            <w:tcW w:w="6563" w:type="dxa"/>
          </w:tcPr>
          <w:p w14:paraId="35611C82"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Los requerimientos de los Servicios que se señalan en el </w:t>
            </w:r>
            <w:r w:rsidRPr="001F7439">
              <w:rPr>
                <w:b/>
                <w:sz w:val="20"/>
                <w:szCs w:val="20"/>
                <w:lang w:val="es-MX"/>
              </w:rPr>
              <w:t>Anexo 10 (</w:t>
            </w:r>
            <w:r w:rsidRPr="001F7439">
              <w:rPr>
                <w:b/>
                <w:i/>
                <w:sz w:val="20"/>
                <w:szCs w:val="20"/>
                <w:lang w:val="es-MX"/>
              </w:rPr>
              <w:t>Requerimientos de Servicios</w:t>
            </w:r>
            <w:r w:rsidRPr="001F7439">
              <w:rPr>
                <w:b/>
                <w:sz w:val="20"/>
                <w:szCs w:val="20"/>
                <w:lang w:val="es-MX"/>
              </w:rPr>
              <w:t xml:space="preserve">) </w:t>
            </w:r>
            <w:r w:rsidRPr="001F7439">
              <w:rPr>
                <w:sz w:val="20"/>
                <w:szCs w:val="20"/>
                <w:lang w:val="es-MX"/>
              </w:rPr>
              <w:t>del Contrato según los estándares de Calidad y desempeño referidos en dicho Anexo.</w:t>
            </w:r>
          </w:p>
        </w:tc>
      </w:tr>
      <w:tr w:rsidR="000E0CBA" w:rsidRPr="008E7911" w14:paraId="151C6DF9" w14:textId="77777777" w:rsidTr="00EE4393">
        <w:trPr>
          <w:trHeight w:hRule="exact" w:val="8365"/>
        </w:trPr>
        <w:tc>
          <w:tcPr>
            <w:tcW w:w="2266" w:type="dxa"/>
          </w:tcPr>
          <w:p w14:paraId="209B51B9" w14:textId="27F602DE" w:rsidR="000E0CBA" w:rsidRPr="001F7439" w:rsidRDefault="000F1264" w:rsidP="00EE4393">
            <w:pPr>
              <w:jc w:val="center"/>
              <w:rPr>
                <w:sz w:val="20"/>
                <w:szCs w:val="20"/>
                <w:lang w:val="es-MX"/>
              </w:rPr>
            </w:pPr>
            <w:r w:rsidRPr="001F7439">
              <w:rPr>
                <w:b/>
                <w:sz w:val="20"/>
                <w:szCs w:val="20"/>
                <w:lang w:val="es-MX"/>
              </w:rPr>
              <w:t>Requisitos de Entrega</w:t>
            </w:r>
          </w:p>
        </w:tc>
        <w:tc>
          <w:tcPr>
            <w:tcW w:w="6563" w:type="dxa"/>
          </w:tcPr>
          <w:p w14:paraId="111AEA56" w14:textId="1F478B5B" w:rsidR="000F1264" w:rsidRPr="001F7439" w:rsidRDefault="000F1264" w:rsidP="00EE4393">
            <w:pPr>
              <w:pStyle w:val="TableParagraph"/>
              <w:tabs>
                <w:tab w:val="left" w:pos="1306"/>
              </w:tabs>
              <w:ind w:right="105"/>
              <w:jc w:val="both"/>
              <w:rPr>
                <w:sz w:val="20"/>
                <w:szCs w:val="20"/>
                <w:lang w:val="es-MX"/>
              </w:rPr>
            </w:pPr>
            <w:r w:rsidRPr="001F7439">
              <w:rPr>
                <w:sz w:val="20"/>
                <w:szCs w:val="20"/>
                <w:lang w:val="es-MX"/>
              </w:rPr>
              <w:t>En la Fecha de Terminación del Contrato, cada elemento de las Instalaciones y Equipo deberán encontrarse en condiciones que sean:</w:t>
            </w:r>
          </w:p>
          <w:p w14:paraId="16B9E13A" w14:textId="77777777" w:rsidR="000F1264" w:rsidRPr="001F7439" w:rsidRDefault="000F1264" w:rsidP="00EE4393">
            <w:pPr>
              <w:pStyle w:val="TableParagraph"/>
              <w:tabs>
                <w:tab w:val="left" w:pos="1306"/>
              </w:tabs>
              <w:ind w:right="105"/>
              <w:jc w:val="both"/>
              <w:rPr>
                <w:sz w:val="20"/>
                <w:szCs w:val="20"/>
                <w:lang w:val="es-MX"/>
              </w:rPr>
            </w:pPr>
          </w:p>
          <w:p w14:paraId="019AE18E" w14:textId="6FC26EA0" w:rsidR="000E0CBA" w:rsidRPr="001F7439" w:rsidRDefault="00665A2B">
            <w:pPr>
              <w:pStyle w:val="TableParagraph"/>
              <w:numPr>
                <w:ilvl w:val="0"/>
                <w:numId w:val="8"/>
              </w:numPr>
              <w:tabs>
                <w:tab w:val="left" w:pos="1306"/>
              </w:tabs>
              <w:ind w:left="1306" w:right="105" w:hanging="483"/>
              <w:jc w:val="both"/>
              <w:rPr>
                <w:sz w:val="20"/>
                <w:szCs w:val="20"/>
                <w:lang w:val="es-MX"/>
              </w:rPr>
            </w:pPr>
            <w:r w:rsidRPr="001F7439">
              <w:rPr>
                <w:sz w:val="20"/>
                <w:szCs w:val="20"/>
                <w:lang w:val="es-MX"/>
              </w:rPr>
              <w:t>Congruentes con la correcta prestación de los Servicios de conformidad con los Estándares de Servicios y los Métodos de</w:t>
            </w:r>
            <w:r w:rsidRPr="001F7439">
              <w:rPr>
                <w:spacing w:val="-13"/>
                <w:sz w:val="20"/>
                <w:szCs w:val="20"/>
                <w:lang w:val="es-MX"/>
              </w:rPr>
              <w:t xml:space="preserve"> </w:t>
            </w:r>
            <w:r w:rsidRPr="001F7439">
              <w:rPr>
                <w:sz w:val="20"/>
                <w:szCs w:val="20"/>
                <w:lang w:val="es-MX"/>
              </w:rPr>
              <w:t>Prestación.</w:t>
            </w:r>
          </w:p>
          <w:p w14:paraId="2DCBB2AB" w14:textId="77777777" w:rsidR="000E0CBA" w:rsidRPr="001F7439" w:rsidRDefault="00665A2B">
            <w:pPr>
              <w:pStyle w:val="TableParagraph"/>
              <w:numPr>
                <w:ilvl w:val="0"/>
                <w:numId w:val="8"/>
              </w:numPr>
              <w:tabs>
                <w:tab w:val="left" w:pos="1306"/>
              </w:tabs>
              <w:spacing w:before="4"/>
              <w:ind w:left="1306" w:right="108" w:hanging="483"/>
              <w:jc w:val="both"/>
              <w:rPr>
                <w:sz w:val="20"/>
                <w:szCs w:val="20"/>
                <w:lang w:val="es-MX"/>
              </w:rPr>
            </w:pPr>
            <w:r w:rsidRPr="001F7439">
              <w:rPr>
                <w:sz w:val="20"/>
                <w:szCs w:val="20"/>
                <w:lang w:val="es-MX"/>
              </w:rPr>
              <w:t>Congruentes con los requisitos de Diseño aplicables que se establecen en el Contrato y sus</w:t>
            </w:r>
            <w:r w:rsidRPr="001F7439">
              <w:rPr>
                <w:spacing w:val="-17"/>
                <w:sz w:val="20"/>
                <w:szCs w:val="20"/>
                <w:lang w:val="es-MX"/>
              </w:rPr>
              <w:t xml:space="preserve"> </w:t>
            </w:r>
            <w:r w:rsidRPr="001F7439">
              <w:rPr>
                <w:sz w:val="20"/>
                <w:szCs w:val="20"/>
                <w:lang w:val="es-MX"/>
              </w:rPr>
              <w:t>Anexos.</w:t>
            </w:r>
          </w:p>
          <w:p w14:paraId="7A9218CB" w14:textId="77777777" w:rsidR="000E0CBA" w:rsidRPr="001F7439" w:rsidRDefault="00665A2B">
            <w:pPr>
              <w:pStyle w:val="TableParagraph"/>
              <w:numPr>
                <w:ilvl w:val="0"/>
                <w:numId w:val="8"/>
              </w:numPr>
              <w:tabs>
                <w:tab w:val="left" w:pos="1306"/>
              </w:tabs>
              <w:ind w:left="1306" w:right="100" w:hanging="483"/>
              <w:jc w:val="both"/>
              <w:rPr>
                <w:sz w:val="20"/>
                <w:szCs w:val="20"/>
                <w:lang w:val="es-MX"/>
              </w:rPr>
            </w:pPr>
            <w:r w:rsidRPr="001F7439">
              <w:rPr>
                <w:sz w:val="20"/>
                <w:szCs w:val="20"/>
                <w:lang w:val="es-MX"/>
              </w:rPr>
              <w:t xml:space="preserve">Congruentes con el uso normal de las Instalaciones y Equipo, en buen estado de mantenimiento de acuerdo con el Anexo </w:t>
            </w:r>
            <w:r w:rsidRPr="001F7439">
              <w:rPr>
                <w:b/>
                <w:sz w:val="20"/>
                <w:szCs w:val="20"/>
                <w:lang w:val="es-MX"/>
              </w:rPr>
              <w:t xml:space="preserve">8 </w:t>
            </w:r>
            <w:r w:rsidRPr="001F7439">
              <w:rPr>
                <w:b/>
                <w:i/>
                <w:sz w:val="20"/>
                <w:szCs w:val="20"/>
                <w:lang w:val="es-MX"/>
              </w:rPr>
              <w:t xml:space="preserve">(Requerimientos de Diseño, Construcción y Plan Funcional) y </w:t>
            </w:r>
            <w:r w:rsidRPr="001F7439">
              <w:rPr>
                <w:b/>
                <w:sz w:val="20"/>
                <w:szCs w:val="20"/>
                <w:lang w:val="es-MX"/>
              </w:rPr>
              <w:t>Anexo 9 (</w:t>
            </w:r>
            <w:r w:rsidRPr="001F7439">
              <w:rPr>
                <w:b/>
                <w:i/>
                <w:sz w:val="20"/>
                <w:szCs w:val="20"/>
                <w:lang w:val="es-MX"/>
              </w:rPr>
              <w:t>Requerimientos de</w:t>
            </w:r>
            <w:r w:rsidRPr="001F7439">
              <w:rPr>
                <w:b/>
                <w:i/>
                <w:spacing w:val="-6"/>
                <w:sz w:val="20"/>
                <w:szCs w:val="20"/>
                <w:lang w:val="es-MX"/>
              </w:rPr>
              <w:t xml:space="preserve"> </w:t>
            </w:r>
            <w:r w:rsidRPr="001F7439">
              <w:rPr>
                <w:b/>
                <w:i/>
                <w:sz w:val="20"/>
                <w:szCs w:val="20"/>
                <w:lang w:val="es-MX"/>
              </w:rPr>
              <w:t>Equipo</w:t>
            </w:r>
            <w:r w:rsidRPr="001F7439">
              <w:rPr>
                <w:b/>
                <w:sz w:val="20"/>
                <w:szCs w:val="20"/>
                <w:lang w:val="es-MX"/>
              </w:rPr>
              <w:t>)</w:t>
            </w:r>
            <w:r w:rsidRPr="001F7439">
              <w:rPr>
                <w:sz w:val="20"/>
                <w:szCs w:val="20"/>
                <w:lang w:val="es-MX"/>
              </w:rPr>
              <w:t>.</w:t>
            </w:r>
          </w:p>
          <w:p w14:paraId="51CE24CF" w14:textId="77777777" w:rsidR="000E0CBA" w:rsidRPr="001F7439" w:rsidRDefault="00665A2B">
            <w:pPr>
              <w:pStyle w:val="TableParagraph"/>
              <w:numPr>
                <w:ilvl w:val="0"/>
                <w:numId w:val="8"/>
              </w:numPr>
              <w:tabs>
                <w:tab w:val="left" w:pos="1306"/>
              </w:tabs>
              <w:ind w:left="1306" w:right="104" w:hanging="483"/>
              <w:jc w:val="both"/>
              <w:rPr>
                <w:sz w:val="20"/>
                <w:szCs w:val="20"/>
                <w:lang w:val="es-MX"/>
              </w:rPr>
            </w:pPr>
            <w:r w:rsidRPr="001F7439">
              <w:rPr>
                <w:sz w:val="20"/>
                <w:szCs w:val="20"/>
                <w:lang w:val="es-MX"/>
              </w:rPr>
              <w:t>Para el caso específico del Equipo se deberá contar a la Fecha de Terminación del Contrato con una vida útil remanente de cuando menos el 50% (cincuenta por</w:t>
            </w:r>
            <w:r w:rsidRPr="001F7439">
              <w:rPr>
                <w:spacing w:val="-8"/>
                <w:sz w:val="20"/>
                <w:szCs w:val="20"/>
                <w:lang w:val="es-MX"/>
              </w:rPr>
              <w:t xml:space="preserve"> </w:t>
            </w:r>
            <w:r w:rsidRPr="001F7439">
              <w:rPr>
                <w:sz w:val="20"/>
                <w:szCs w:val="20"/>
                <w:lang w:val="es-MX"/>
              </w:rPr>
              <w:t>ciento).</w:t>
            </w:r>
          </w:p>
          <w:p w14:paraId="6C670192" w14:textId="77777777" w:rsidR="000E0CBA" w:rsidRPr="001F7439" w:rsidRDefault="000E0CBA" w:rsidP="00EE4393">
            <w:pPr>
              <w:pStyle w:val="TableParagraph"/>
              <w:jc w:val="both"/>
              <w:rPr>
                <w:sz w:val="20"/>
                <w:szCs w:val="20"/>
                <w:lang w:val="es-MX"/>
              </w:rPr>
            </w:pPr>
          </w:p>
          <w:p w14:paraId="46B43F37" w14:textId="5CCFB91A" w:rsidR="000E0CBA" w:rsidRPr="001F7439" w:rsidRDefault="00665A2B">
            <w:pPr>
              <w:pStyle w:val="TableParagraph"/>
              <w:ind w:left="103" w:right="107"/>
              <w:jc w:val="both"/>
              <w:rPr>
                <w:sz w:val="20"/>
                <w:szCs w:val="20"/>
                <w:lang w:val="es-MX"/>
              </w:rPr>
            </w:pPr>
            <w:r w:rsidRPr="001F7439">
              <w:rPr>
                <w:sz w:val="20"/>
                <w:szCs w:val="20"/>
                <w:lang w:val="es-MX"/>
              </w:rPr>
              <w:t xml:space="preserve">En la Fecha en que se lleve a cabo la </w:t>
            </w:r>
            <w:r w:rsidR="003A076C" w:rsidRPr="001F7439">
              <w:rPr>
                <w:sz w:val="20"/>
                <w:szCs w:val="20"/>
                <w:lang w:val="es-MX"/>
              </w:rPr>
              <w:t xml:space="preserve">terminación anticipada </w:t>
            </w:r>
            <w:r w:rsidRPr="001F7439">
              <w:rPr>
                <w:sz w:val="20"/>
                <w:szCs w:val="20"/>
                <w:lang w:val="es-MX"/>
              </w:rPr>
              <w:t>del Contrato, cada elemento de las Instalaciones y Equipo deberán encontrarse en las condiciones que le apliquen de acuerdo con lo siguiente:</w:t>
            </w:r>
          </w:p>
          <w:p w14:paraId="0BEA0084" w14:textId="77777777" w:rsidR="000E0CBA" w:rsidRPr="001F7439" w:rsidRDefault="000E0CBA" w:rsidP="00EE4393">
            <w:pPr>
              <w:pStyle w:val="TableParagraph"/>
              <w:spacing w:before="9"/>
              <w:jc w:val="both"/>
              <w:rPr>
                <w:sz w:val="20"/>
                <w:szCs w:val="20"/>
                <w:lang w:val="es-MX"/>
              </w:rPr>
            </w:pPr>
          </w:p>
          <w:p w14:paraId="2B229222" w14:textId="33837666" w:rsidR="000E0CBA" w:rsidRPr="001F7439" w:rsidRDefault="00665A2B" w:rsidP="00EE4393">
            <w:pPr>
              <w:pStyle w:val="TableParagraph"/>
              <w:tabs>
                <w:tab w:val="left" w:pos="2075"/>
                <w:tab w:val="left" w:pos="3183"/>
                <w:tab w:val="left" w:pos="4011"/>
                <w:tab w:val="left" w:pos="4385"/>
                <w:tab w:val="left" w:pos="5071"/>
                <w:tab w:val="left" w:pos="5493"/>
              </w:tabs>
              <w:spacing w:before="1"/>
              <w:ind w:left="823" w:right="109"/>
              <w:jc w:val="both"/>
              <w:rPr>
                <w:sz w:val="20"/>
                <w:szCs w:val="20"/>
                <w:lang w:val="es-MX"/>
              </w:rPr>
            </w:pPr>
            <w:r w:rsidRPr="001F7439">
              <w:rPr>
                <w:sz w:val="20"/>
                <w:szCs w:val="20"/>
                <w:lang w:val="es-MX"/>
              </w:rPr>
              <w:t>Terminación</w:t>
            </w:r>
            <w:r w:rsidR="003A076C" w:rsidRPr="001F7439">
              <w:rPr>
                <w:sz w:val="20"/>
                <w:szCs w:val="20"/>
                <w:lang w:val="es-MX"/>
              </w:rPr>
              <w:t xml:space="preserve"> a</w:t>
            </w:r>
            <w:r w:rsidRPr="001F7439">
              <w:rPr>
                <w:sz w:val="20"/>
                <w:szCs w:val="20"/>
                <w:lang w:val="es-MX"/>
              </w:rPr>
              <w:t>nticipada</w:t>
            </w:r>
            <w:r w:rsidR="003A076C" w:rsidRPr="001F7439">
              <w:rPr>
                <w:sz w:val="20"/>
                <w:szCs w:val="20"/>
                <w:lang w:val="es-MX"/>
              </w:rPr>
              <w:t xml:space="preserve"> </w:t>
            </w:r>
            <w:r w:rsidRPr="001F7439">
              <w:rPr>
                <w:sz w:val="20"/>
                <w:szCs w:val="20"/>
                <w:lang w:val="es-MX"/>
              </w:rPr>
              <w:t>durante</w:t>
            </w:r>
            <w:r w:rsidR="003A076C" w:rsidRPr="001F7439">
              <w:rPr>
                <w:sz w:val="20"/>
                <w:szCs w:val="20"/>
                <w:lang w:val="es-MX"/>
              </w:rPr>
              <w:t xml:space="preserve"> </w:t>
            </w:r>
            <w:r w:rsidRPr="001F7439">
              <w:rPr>
                <w:sz w:val="20"/>
                <w:szCs w:val="20"/>
                <w:lang w:val="es-MX"/>
              </w:rPr>
              <w:t>la</w:t>
            </w:r>
            <w:r w:rsidR="003A076C" w:rsidRPr="001F7439">
              <w:rPr>
                <w:sz w:val="20"/>
                <w:szCs w:val="20"/>
                <w:lang w:val="es-MX"/>
              </w:rPr>
              <w:t xml:space="preserve"> </w:t>
            </w:r>
            <w:r w:rsidRPr="001F7439">
              <w:rPr>
                <w:sz w:val="20"/>
                <w:szCs w:val="20"/>
                <w:lang w:val="es-MX"/>
              </w:rPr>
              <w:t>Etapa</w:t>
            </w:r>
            <w:r w:rsidR="003A076C" w:rsidRPr="001F7439">
              <w:rPr>
                <w:sz w:val="20"/>
                <w:szCs w:val="20"/>
                <w:lang w:val="es-MX"/>
              </w:rPr>
              <w:t xml:space="preserve"> </w:t>
            </w:r>
            <w:r w:rsidRPr="001F7439">
              <w:rPr>
                <w:sz w:val="20"/>
                <w:szCs w:val="20"/>
                <w:lang w:val="es-MX"/>
              </w:rPr>
              <w:t>de</w:t>
            </w:r>
            <w:r w:rsidR="003A076C" w:rsidRPr="001F7439">
              <w:rPr>
                <w:sz w:val="20"/>
                <w:szCs w:val="20"/>
                <w:lang w:val="es-MX"/>
              </w:rPr>
              <w:t xml:space="preserve"> </w:t>
            </w:r>
            <w:r w:rsidRPr="001F7439">
              <w:rPr>
                <w:w w:val="95"/>
                <w:sz w:val="20"/>
                <w:szCs w:val="20"/>
                <w:lang w:val="es-MX"/>
              </w:rPr>
              <w:t>Actividades</w:t>
            </w:r>
            <w:r w:rsidR="003A076C" w:rsidRPr="001F7439">
              <w:rPr>
                <w:w w:val="95"/>
                <w:sz w:val="20"/>
                <w:szCs w:val="20"/>
                <w:lang w:val="es-MX"/>
              </w:rPr>
              <w:t xml:space="preserve"> </w:t>
            </w:r>
            <w:r w:rsidRPr="001F7439">
              <w:rPr>
                <w:sz w:val="20"/>
                <w:szCs w:val="20"/>
                <w:lang w:val="es-MX"/>
              </w:rPr>
              <w:t>Preliminares.</w:t>
            </w:r>
          </w:p>
          <w:p w14:paraId="684CF572" w14:textId="77777777" w:rsidR="000E0CBA" w:rsidRPr="001F7439" w:rsidRDefault="00665A2B">
            <w:pPr>
              <w:pStyle w:val="TableParagraph"/>
              <w:numPr>
                <w:ilvl w:val="0"/>
                <w:numId w:val="7"/>
              </w:numPr>
              <w:tabs>
                <w:tab w:val="left" w:pos="2263"/>
                <w:tab w:val="left" w:pos="2264"/>
              </w:tabs>
              <w:ind w:left="1306" w:right="103" w:hanging="425"/>
              <w:jc w:val="both"/>
              <w:rPr>
                <w:sz w:val="20"/>
                <w:szCs w:val="20"/>
                <w:lang w:val="es-MX"/>
              </w:rPr>
            </w:pPr>
            <w:r w:rsidRPr="001F7439">
              <w:rPr>
                <w:sz w:val="20"/>
                <w:szCs w:val="20"/>
                <w:lang w:val="es-MX"/>
              </w:rPr>
              <w:t>Acordes con el Programa de Obra o bien contar con la documentación que avale el avance a la</w:t>
            </w:r>
            <w:r w:rsidRPr="001F7439">
              <w:rPr>
                <w:spacing w:val="-17"/>
                <w:sz w:val="20"/>
                <w:szCs w:val="20"/>
                <w:lang w:val="es-MX"/>
              </w:rPr>
              <w:t xml:space="preserve"> </w:t>
            </w:r>
            <w:r w:rsidRPr="001F7439">
              <w:rPr>
                <w:sz w:val="20"/>
                <w:szCs w:val="20"/>
                <w:lang w:val="es-MX"/>
              </w:rPr>
              <w:t>fecha.</w:t>
            </w:r>
          </w:p>
          <w:p w14:paraId="6B71011C" w14:textId="77777777" w:rsidR="000E0CBA" w:rsidRPr="001F7439" w:rsidRDefault="00665A2B">
            <w:pPr>
              <w:pStyle w:val="TableParagraph"/>
              <w:numPr>
                <w:ilvl w:val="0"/>
                <w:numId w:val="7"/>
              </w:numPr>
              <w:tabs>
                <w:tab w:val="left" w:pos="2263"/>
                <w:tab w:val="left" w:pos="2264"/>
              </w:tabs>
              <w:ind w:left="1306" w:right="106" w:hanging="425"/>
              <w:jc w:val="both"/>
              <w:rPr>
                <w:b/>
                <w:sz w:val="20"/>
                <w:szCs w:val="20"/>
                <w:lang w:val="es-MX"/>
              </w:rPr>
            </w:pPr>
            <w:r w:rsidRPr="001F7439">
              <w:rPr>
                <w:sz w:val="20"/>
                <w:szCs w:val="20"/>
                <w:lang w:val="es-MX"/>
              </w:rPr>
              <w:t xml:space="preserve">Expediente documental completo y actualizado conforme al </w:t>
            </w:r>
            <w:r w:rsidRPr="001F7439">
              <w:rPr>
                <w:b/>
                <w:sz w:val="20"/>
                <w:szCs w:val="20"/>
                <w:lang w:val="es-MX"/>
              </w:rPr>
              <w:t>Anexo 5 (</w:t>
            </w:r>
            <w:r w:rsidRPr="001F7439">
              <w:rPr>
                <w:b/>
                <w:i/>
                <w:sz w:val="20"/>
                <w:szCs w:val="20"/>
                <w:lang w:val="es-MX"/>
              </w:rPr>
              <w:t>Procedimiento de</w:t>
            </w:r>
            <w:r w:rsidRPr="001F7439">
              <w:rPr>
                <w:b/>
                <w:i/>
                <w:spacing w:val="-11"/>
                <w:sz w:val="20"/>
                <w:szCs w:val="20"/>
                <w:lang w:val="es-MX"/>
              </w:rPr>
              <w:t xml:space="preserve"> </w:t>
            </w:r>
            <w:r w:rsidRPr="001F7439">
              <w:rPr>
                <w:b/>
                <w:i/>
                <w:sz w:val="20"/>
                <w:szCs w:val="20"/>
                <w:lang w:val="es-MX"/>
              </w:rPr>
              <w:t>Revisión</w:t>
            </w:r>
            <w:r w:rsidRPr="001F7439">
              <w:rPr>
                <w:b/>
                <w:sz w:val="20"/>
                <w:szCs w:val="20"/>
                <w:lang w:val="es-MX"/>
              </w:rPr>
              <w:t>).</w:t>
            </w:r>
          </w:p>
          <w:p w14:paraId="6944822F" w14:textId="77777777" w:rsidR="000E0CBA" w:rsidRPr="001F7439" w:rsidRDefault="000E0CBA" w:rsidP="00EE4393">
            <w:pPr>
              <w:pStyle w:val="TableParagraph"/>
              <w:spacing w:before="1"/>
              <w:jc w:val="both"/>
              <w:rPr>
                <w:sz w:val="20"/>
                <w:szCs w:val="20"/>
                <w:lang w:val="es-MX"/>
              </w:rPr>
            </w:pPr>
          </w:p>
          <w:p w14:paraId="04433E63" w14:textId="556208FC" w:rsidR="000E0CBA" w:rsidRPr="001F7439" w:rsidRDefault="00665A2B" w:rsidP="00EE4393">
            <w:pPr>
              <w:pStyle w:val="TableParagraph"/>
              <w:ind w:left="823" w:right="100"/>
              <w:jc w:val="both"/>
              <w:rPr>
                <w:sz w:val="20"/>
                <w:szCs w:val="20"/>
                <w:lang w:val="es-MX"/>
              </w:rPr>
            </w:pPr>
            <w:r w:rsidRPr="001F7439">
              <w:rPr>
                <w:sz w:val="20"/>
                <w:szCs w:val="20"/>
                <w:lang w:val="es-MX"/>
              </w:rPr>
              <w:t xml:space="preserve">Terminación </w:t>
            </w:r>
            <w:r w:rsidR="003A076C" w:rsidRPr="001F7439">
              <w:rPr>
                <w:sz w:val="20"/>
                <w:szCs w:val="20"/>
                <w:lang w:val="es-MX"/>
              </w:rPr>
              <w:t>a</w:t>
            </w:r>
            <w:r w:rsidRPr="001F7439">
              <w:rPr>
                <w:sz w:val="20"/>
                <w:szCs w:val="20"/>
                <w:lang w:val="es-MX"/>
              </w:rPr>
              <w:t>nticipada durante la Etapa de Prestación de los Servicios.</w:t>
            </w:r>
          </w:p>
          <w:p w14:paraId="22BD125D" w14:textId="77777777" w:rsidR="000E0CBA" w:rsidRPr="001F7439" w:rsidRDefault="00665A2B" w:rsidP="00EE4393">
            <w:pPr>
              <w:pStyle w:val="TableParagraph"/>
              <w:numPr>
                <w:ilvl w:val="0"/>
                <w:numId w:val="31"/>
              </w:numPr>
              <w:tabs>
                <w:tab w:val="left" w:pos="2263"/>
                <w:tab w:val="left" w:pos="2264"/>
              </w:tabs>
              <w:ind w:left="1306" w:right="105" w:hanging="425"/>
              <w:jc w:val="both"/>
              <w:rPr>
                <w:sz w:val="20"/>
                <w:szCs w:val="20"/>
                <w:lang w:val="es-MX"/>
              </w:rPr>
            </w:pPr>
            <w:r w:rsidRPr="001F7439">
              <w:rPr>
                <w:sz w:val="20"/>
                <w:szCs w:val="20"/>
                <w:lang w:val="es-MX"/>
              </w:rPr>
              <w:t>Congruentes con los requerimientos establecidos en el Contrato para la correcta prestación de los Servicios de conformidad con los Estándares de Servicios y los Métodos de</w:t>
            </w:r>
            <w:r w:rsidRPr="001F7439">
              <w:rPr>
                <w:spacing w:val="-13"/>
                <w:sz w:val="20"/>
                <w:szCs w:val="20"/>
                <w:lang w:val="es-MX"/>
              </w:rPr>
              <w:t xml:space="preserve"> </w:t>
            </w:r>
            <w:r w:rsidRPr="001F7439">
              <w:rPr>
                <w:sz w:val="20"/>
                <w:szCs w:val="20"/>
                <w:lang w:val="es-MX"/>
              </w:rPr>
              <w:t>Prestación.</w:t>
            </w:r>
          </w:p>
          <w:p w14:paraId="4A764EAE" w14:textId="77777777" w:rsidR="000E0CBA" w:rsidRPr="001F7439" w:rsidRDefault="00665A2B" w:rsidP="00EE4393">
            <w:pPr>
              <w:pStyle w:val="TableParagraph"/>
              <w:numPr>
                <w:ilvl w:val="0"/>
                <w:numId w:val="31"/>
              </w:numPr>
              <w:tabs>
                <w:tab w:val="left" w:pos="2263"/>
                <w:tab w:val="left" w:pos="2264"/>
              </w:tabs>
              <w:ind w:left="1306" w:right="108" w:hanging="425"/>
              <w:jc w:val="both"/>
              <w:rPr>
                <w:sz w:val="20"/>
                <w:szCs w:val="20"/>
                <w:lang w:val="es-MX"/>
              </w:rPr>
            </w:pPr>
            <w:r w:rsidRPr="001F7439">
              <w:rPr>
                <w:sz w:val="20"/>
                <w:szCs w:val="20"/>
                <w:lang w:val="es-MX"/>
              </w:rPr>
              <w:t>Congruentes con los requisitos de Diseño aplicables que se establecen en el Contrato y sus</w:t>
            </w:r>
            <w:r w:rsidRPr="001F7439">
              <w:rPr>
                <w:spacing w:val="-17"/>
                <w:sz w:val="20"/>
                <w:szCs w:val="20"/>
                <w:lang w:val="es-MX"/>
              </w:rPr>
              <w:t xml:space="preserve"> </w:t>
            </w:r>
            <w:r w:rsidRPr="001F7439">
              <w:rPr>
                <w:sz w:val="20"/>
                <w:szCs w:val="20"/>
                <w:lang w:val="es-MX"/>
              </w:rPr>
              <w:t>Anexos.</w:t>
            </w:r>
          </w:p>
          <w:p w14:paraId="37B53B55" w14:textId="6EBAFDF8" w:rsidR="000E0CBA" w:rsidRPr="001F7439" w:rsidRDefault="00665A2B" w:rsidP="00EE4393">
            <w:pPr>
              <w:pStyle w:val="TableParagraph"/>
              <w:numPr>
                <w:ilvl w:val="0"/>
                <w:numId w:val="31"/>
              </w:numPr>
              <w:tabs>
                <w:tab w:val="left" w:pos="2263"/>
                <w:tab w:val="left" w:pos="2264"/>
              </w:tabs>
              <w:ind w:left="1306" w:right="107" w:hanging="425"/>
              <w:jc w:val="both"/>
              <w:rPr>
                <w:sz w:val="20"/>
                <w:szCs w:val="20"/>
                <w:lang w:val="es-MX"/>
              </w:rPr>
            </w:pPr>
            <w:r w:rsidRPr="001F7439">
              <w:rPr>
                <w:sz w:val="20"/>
                <w:szCs w:val="20"/>
                <w:lang w:val="es-MX"/>
              </w:rPr>
              <w:t xml:space="preserve">Congruentes con el uso normal de las Instalaciones y Equipo, en buen estado de mantenimiento de acuerdo con </w:t>
            </w:r>
            <w:r w:rsidR="003A076C" w:rsidRPr="001F7439">
              <w:rPr>
                <w:sz w:val="20"/>
                <w:szCs w:val="20"/>
                <w:lang w:val="es-MX"/>
              </w:rPr>
              <w:t>lo establecido en el Contrato y la Legislación</w:t>
            </w:r>
            <w:r w:rsidRPr="001F7439">
              <w:rPr>
                <w:sz w:val="20"/>
                <w:szCs w:val="20"/>
                <w:lang w:val="es-MX"/>
              </w:rPr>
              <w:t>.</w:t>
            </w:r>
          </w:p>
          <w:p w14:paraId="3EB208B7" w14:textId="77777777" w:rsidR="000E0CBA" w:rsidRPr="001F7439" w:rsidRDefault="000E0CBA" w:rsidP="00EE4393">
            <w:pPr>
              <w:pStyle w:val="TableParagraph"/>
              <w:jc w:val="both"/>
              <w:rPr>
                <w:sz w:val="20"/>
                <w:szCs w:val="20"/>
                <w:lang w:val="es-MX"/>
              </w:rPr>
            </w:pPr>
          </w:p>
          <w:p w14:paraId="4F053058" w14:textId="77777777" w:rsidR="000E0CBA" w:rsidRPr="001F7439" w:rsidRDefault="00665A2B">
            <w:pPr>
              <w:pStyle w:val="TableParagraph"/>
              <w:spacing w:before="1"/>
              <w:ind w:left="103" w:right="102"/>
              <w:jc w:val="both"/>
              <w:rPr>
                <w:sz w:val="20"/>
                <w:szCs w:val="20"/>
                <w:lang w:val="es-MX"/>
              </w:rPr>
            </w:pPr>
            <w:r w:rsidRPr="001F7439">
              <w:rPr>
                <w:sz w:val="20"/>
                <w:szCs w:val="20"/>
                <w:lang w:val="es-MX"/>
              </w:rPr>
              <w:t xml:space="preserve">Lo anterior de conformidad con el </w:t>
            </w:r>
            <w:r w:rsidRPr="001F7439">
              <w:rPr>
                <w:b/>
                <w:sz w:val="20"/>
                <w:szCs w:val="20"/>
                <w:lang w:val="es-MX"/>
              </w:rPr>
              <w:t>Anexo 16 (</w:t>
            </w:r>
            <w:r w:rsidRPr="001F7439">
              <w:rPr>
                <w:b/>
                <w:i/>
                <w:sz w:val="20"/>
                <w:szCs w:val="20"/>
                <w:lang w:val="es-MX"/>
              </w:rPr>
              <w:t>Procedimiento de entrega de Instalaciones y Equipo)</w:t>
            </w:r>
            <w:r w:rsidRPr="001F7439">
              <w:rPr>
                <w:sz w:val="20"/>
                <w:szCs w:val="20"/>
                <w:lang w:val="es-MX"/>
              </w:rPr>
              <w:t>.</w:t>
            </w:r>
          </w:p>
        </w:tc>
      </w:tr>
      <w:tr w:rsidR="000E0CBA" w:rsidRPr="008E7911" w14:paraId="43B3FD43" w14:textId="77777777">
        <w:trPr>
          <w:trHeight w:hRule="exact" w:val="1159"/>
        </w:trPr>
        <w:tc>
          <w:tcPr>
            <w:tcW w:w="2266" w:type="dxa"/>
          </w:tcPr>
          <w:p w14:paraId="7EB3A04D" w14:textId="77777777" w:rsidR="000E0CBA" w:rsidRPr="001F7439" w:rsidRDefault="000E0CBA">
            <w:pPr>
              <w:pStyle w:val="TableParagraph"/>
              <w:spacing w:before="10"/>
              <w:rPr>
                <w:sz w:val="20"/>
                <w:szCs w:val="20"/>
                <w:lang w:val="es-MX"/>
              </w:rPr>
            </w:pPr>
          </w:p>
          <w:p w14:paraId="4C19A8AD" w14:textId="77777777" w:rsidR="000E0CBA" w:rsidRPr="001F7439" w:rsidRDefault="00665A2B">
            <w:pPr>
              <w:pStyle w:val="TableParagraph"/>
              <w:ind w:left="156" w:right="155" w:hanging="1"/>
              <w:jc w:val="center"/>
              <w:rPr>
                <w:b/>
                <w:sz w:val="20"/>
                <w:szCs w:val="20"/>
                <w:lang w:val="es-MX"/>
              </w:rPr>
            </w:pPr>
            <w:r w:rsidRPr="001F7439">
              <w:rPr>
                <w:b/>
                <w:sz w:val="20"/>
                <w:szCs w:val="20"/>
                <w:lang w:val="es-MX"/>
              </w:rPr>
              <w:t>Responsable de la Información de Diseño y de las Obras</w:t>
            </w:r>
          </w:p>
        </w:tc>
        <w:tc>
          <w:tcPr>
            <w:tcW w:w="6563" w:type="dxa"/>
          </w:tcPr>
          <w:p w14:paraId="0F68D4AF" w14:textId="77777777" w:rsidR="000E0CBA" w:rsidRPr="001F7439" w:rsidRDefault="00665A2B">
            <w:pPr>
              <w:pStyle w:val="TableParagraph"/>
              <w:ind w:left="103" w:right="108"/>
              <w:jc w:val="both"/>
              <w:rPr>
                <w:sz w:val="20"/>
                <w:szCs w:val="20"/>
                <w:lang w:val="es-MX"/>
              </w:rPr>
            </w:pPr>
            <w:r w:rsidRPr="001F7439">
              <w:rPr>
                <w:sz w:val="20"/>
                <w:szCs w:val="20"/>
                <w:lang w:val="es-MX"/>
              </w:rPr>
              <w:t>El profesional (Ingeniero Civil o Arquitecto) designado por el Representante del Instituto responsable del seguimiento y validación de la Información de Diseño, información de las Obras, y el desarrollo de la construcción de las Instalaciones, incluyendo los procedimientos relacionados con el Certificado de Terminación de</w:t>
            </w:r>
            <w:r w:rsidRPr="001F7439">
              <w:rPr>
                <w:spacing w:val="-8"/>
                <w:sz w:val="20"/>
                <w:szCs w:val="20"/>
                <w:lang w:val="es-MX"/>
              </w:rPr>
              <w:t xml:space="preserve"> </w:t>
            </w:r>
            <w:r w:rsidRPr="001F7439">
              <w:rPr>
                <w:sz w:val="20"/>
                <w:szCs w:val="20"/>
                <w:lang w:val="es-MX"/>
              </w:rPr>
              <w:t>Obra.</w:t>
            </w:r>
          </w:p>
        </w:tc>
      </w:tr>
      <w:tr w:rsidR="000E0CBA" w:rsidRPr="008E7911" w14:paraId="559110F0" w14:textId="77777777" w:rsidTr="005D164C">
        <w:trPr>
          <w:trHeight w:hRule="exact" w:val="8629"/>
        </w:trPr>
        <w:tc>
          <w:tcPr>
            <w:tcW w:w="2266" w:type="dxa"/>
          </w:tcPr>
          <w:p w14:paraId="6B07DC50" w14:textId="77777777" w:rsidR="000E0CBA" w:rsidRPr="001F7439" w:rsidRDefault="000E0CBA">
            <w:pPr>
              <w:pStyle w:val="TableParagraph"/>
              <w:rPr>
                <w:sz w:val="20"/>
                <w:szCs w:val="20"/>
                <w:lang w:val="es-MX"/>
              </w:rPr>
            </w:pPr>
          </w:p>
          <w:p w14:paraId="279BD543" w14:textId="77777777" w:rsidR="000E0CBA" w:rsidRPr="001F7439" w:rsidRDefault="000E0CBA">
            <w:pPr>
              <w:pStyle w:val="TableParagraph"/>
              <w:rPr>
                <w:sz w:val="20"/>
                <w:szCs w:val="20"/>
                <w:lang w:val="es-MX"/>
              </w:rPr>
            </w:pPr>
          </w:p>
          <w:p w14:paraId="205129E8" w14:textId="77777777" w:rsidR="000E0CBA" w:rsidRPr="001F7439" w:rsidRDefault="000E0CBA">
            <w:pPr>
              <w:pStyle w:val="TableParagraph"/>
              <w:rPr>
                <w:sz w:val="20"/>
                <w:szCs w:val="20"/>
                <w:lang w:val="es-MX"/>
              </w:rPr>
            </w:pPr>
          </w:p>
          <w:p w14:paraId="64C17675" w14:textId="77777777" w:rsidR="000E0CBA" w:rsidRPr="001F7439" w:rsidRDefault="000E0CBA">
            <w:pPr>
              <w:pStyle w:val="TableParagraph"/>
              <w:spacing w:before="10"/>
              <w:rPr>
                <w:sz w:val="20"/>
                <w:szCs w:val="20"/>
                <w:lang w:val="es-MX"/>
              </w:rPr>
            </w:pPr>
          </w:p>
          <w:p w14:paraId="6CEA43CA" w14:textId="77777777" w:rsidR="000E0CBA" w:rsidRPr="001F7439" w:rsidRDefault="00665A2B">
            <w:pPr>
              <w:pStyle w:val="TableParagraph"/>
              <w:ind w:left="87" w:right="88"/>
              <w:jc w:val="center"/>
              <w:rPr>
                <w:b/>
                <w:sz w:val="20"/>
                <w:szCs w:val="20"/>
                <w:lang w:val="es-MX"/>
              </w:rPr>
            </w:pPr>
            <w:r w:rsidRPr="001F7439">
              <w:rPr>
                <w:b/>
                <w:sz w:val="20"/>
                <w:szCs w:val="20"/>
                <w:lang w:val="es-MX"/>
              </w:rPr>
              <w:t>Retraso</w:t>
            </w:r>
          </w:p>
        </w:tc>
        <w:tc>
          <w:tcPr>
            <w:tcW w:w="6563" w:type="dxa"/>
          </w:tcPr>
          <w:p w14:paraId="22D66182" w14:textId="6A1AC4A7" w:rsidR="007A079C" w:rsidRPr="001F7439" w:rsidRDefault="007A079C" w:rsidP="00EE4393">
            <w:pPr>
              <w:pStyle w:val="TableParagraph"/>
              <w:ind w:left="103" w:right="101"/>
              <w:jc w:val="both"/>
              <w:rPr>
                <w:sz w:val="20"/>
                <w:szCs w:val="20"/>
                <w:lang w:val="es-MX"/>
              </w:rPr>
            </w:pPr>
            <w:r w:rsidRPr="001F7439">
              <w:rPr>
                <w:sz w:val="20"/>
                <w:szCs w:val="20"/>
                <w:lang w:val="es-MX"/>
              </w:rPr>
              <w:t>La pr</w:t>
            </w:r>
            <w:r w:rsidR="00B326BC" w:rsidRPr="001F7439">
              <w:rPr>
                <w:sz w:val="20"/>
                <w:szCs w:val="20"/>
                <w:lang w:val="es-MX"/>
              </w:rPr>
              <w:t>ó</w:t>
            </w:r>
            <w:r w:rsidRPr="001F7439">
              <w:rPr>
                <w:sz w:val="20"/>
                <w:szCs w:val="20"/>
                <w:lang w:val="es-MX"/>
              </w:rPr>
              <w:t>rroga que deriva de cualquiera de los siguientes hechos y que ocasione que el Desarrollador no pueda iniciar la prestación de los Servicios en la Fecha Programada de Inicio de Servicios, de conformidad con la sección 13.1 del Contrato:</w:t>
            </w:r>
          </w:p>
          <w:p w14:paraId="15676AF5" w14:textId="77777777" w:rsidR="007A079C" w:rsidRPr="001F7439" w:rsidRDefault="007A079C" w:rsidP="00EE4393">
            <w:pPr>
              <w:pStyle w:val="TableParagraph"/>
              <w:spacing w:before="11"/>
              <w:jc w:val="both"/>
              <w:rPr>
                <w:sz w:val="20"/>
                <w:szCs w:val="20"/>
                <w:lang w:val="es-MX"/>
              </w:rPr>
            </w:pPr>
          </w:p>
          <w:p w14:paraId="3B7EEB5B" w14:textId="77777777" w:rsidR="007A079C" w:rsidRPr="001F7439" w:rsidRDefault="007A079C">
            <w:pPr>
              <w:pStyle w:val="TableParagraph"/>
              <w:numPr>
                <w:ilvl w:val="0"/>
                <w:numId w:val="30"/>
              </w:numPr>
              <w:tabs>
                <w:tab w:val="left" w:pos="2228"/>
              </w:tabs>
              <w:ind w:left="739" w:right="103" w:hanging="425"/>
              <w:jc w:val="both"/>
              <w:rPr>
                <w:sz w:val="20"/>
                <w:szCs w:val="20"/>
                <w:lang w:val="es-MX"/>
              </w:rPr>
            </w:pPr>
            <w:r w:rsidRPr="001F7439">
              <w:rPr>
                <w:sz w:val="20"/>
                <w:szCs w:val="20"/>
                <w:lang w:val="es-MX"/>
              </w:rPr>
              <w:t xml:space="preserve">Una Modificación de Instalaciones del Instituto para la cual el Instituto haya elaborado una Solicitud de Modificación, de conformidad con lo previsto en 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 y el Desarrollador haya respondido especificando que la instrumentación de dicha Modificación impediría que la Fecha de Inicio de Servicios ocurra en la Fecha Programada de Inicio de Servicios; siempre y cuando haya habido acuerdo entre las partes al respecto o exista una determinación en este sentido de conformidad con la Cláusula Vigésima</w:t>
            </w:r>
            <w:r w:rsidRPr="001F7439">
              <w:rPr>
                <w:spacing w:val="-8"/>
                <w:sz w:val="20"/>
                <w:szCs w:val="20"/>
                <w:lang w:val="es-MX"/>
              </w:rPr>
              <w:t xml:space="preserve"> </w:t>
            </w:r>
            <w:r w:rsidRPr="001F7439">
              <w:rPr>
                <w:sz w:val="20"/>
                <w:szCs w:val="20"/>
                <w:lang w:val="es-MX"/>
              </w:rPr>
              <w:t>Tercera.</w:t>
            </w:r>
          </w:p>
          <w:p w14:paraId="0F17DE4C" w14:textId="77777777" w:rsidR="007A079C" w:rsidRPr="001F7439" w:rsidRDefault="007A079C">
            <w:pPr>
              <w:pStyle w:val="TableParagraph"/>
              <w:numPr>
                <w:ilvl w:val="0"/>
                <w:numId w:val="30"/>
              </w:numPr>
              <w:tabs>
                <w:tab w:val="left" w:pos="2228"/>
              </w:tabs>
              <w:ind w:left="739" w:right="103" w:hanging="425"/>
              <w:jc w:val="both"/>
              <w:rPr>
                <w:sz w:val="20"/>
                <w:szCs w:val="20"/>
                <w:lang w:val="es-MX"/>
              </w:rPr>
            </w:pPr>
            <w:r w:rsidRPr="001F7439">
              <w:rPr>
                <w:sz w:val="20"/>
                <w:szCs w:val="20"/>
                <w:lang w:val="es-MX"/>
              </w:rPr>
              <w:t>La revisión de Obras y desmantelamiento de las mismas de conformidad con lo previsto en la sección 7.1.8 del presente Contrato, si después del desmantelamiento se determina que las Obras no contienen Defectos (salvo que se determine a través del procedimiento señalado en la Cláusula Vigésima Tercera, que era necesario llevar a cabo la inspección o desmantelamiento de las Obras en virtud de la existencia previa de Defectos detectados por el</w:t>
            </w:r>
            <w:r w:rsidRPr="001F7439">
              <w:rPr>
                <w:spacing w:val="-10"/>
                <w:sz w:val="20"/>
                <w:szCs w:val="20"/>
                <w:lang w:val="es-MX"/>
              </w:rPr>
              <w:t xml:space="preserve"> </w:t>
            </w:r>
            <w:r w:rsidRPr="001F7439">
              <w:rPr>
                <w:sz w:val="20"/>
                <w:szCs w:val="20"/>
                <w:lang w:val="es-MX"/>
              </w:rPr>
              <w:t>Instituto).</w:t>
            </w:r>
          </w:p>
          <w:p w14:paraId="21B7D417" w14:textId="77777777" w:rsidR="007A079C" w:rsidRPr="001F7439" w:rsidRDefault="007A079C">
            <w:pPr>
              <w:pStyle w:val="TableParagraph"/>
              <w:numPr>
                <w:ilvl w:val="0"/>
                <w:numId w:val="30"/>
              </w:numPr>
              <w:tabs>
                <w:tab w:val="left" w:pos="2228"/>
              </w:tabs>
              <w:ind w:left="739" w:right="101" w:hanging="425"/>
              <w:jc w:val="both"/>
              <w:rPr>
                <w:sz w:val="20"/>
                <w:szCs w:val="20"/>
                <w:lang w:val="es-MX"/>
              </w:rPr>
            </w:pPr>
            <w:r w:rsidRPr="001F7439">
              <w:rPr>
                <w:sz w:val="20"/>
                <w:szCs w:val="20"/>
                <w:lang w:val="es-MX"/>
              </w:rPr>
              <w:t>La imposibilidad de conexión a las redes</w:t>
            </w:r>
            <w:r w:rsidRPr="001F7439">
              <w:rPr>
                <w:spacing w:val="6"/>
                <w:sz w:val="20"/>
                <w:szCs w:val="20"/>
                <w:lang w:val="es-MX"/>
              </w:rPr>
              <w:t xml:space="preserve"> </w:t>
            </w:r>
            <w:r w:rsidRPr="001F7439">
              <w:rPr>
                <w:sz w:val="20"/>
                <w:szCs w:val="20"/>
                <w:lang w:val="es-MX"/>
              </w:rPr>
              <w:t>de Servicios Públicos a pie de lote del Inmueble, siempre que el Desarrollador haya hecho la solicitud del servicio con la antelación necesaria y en los términos y condiciones establecidos en la Legislación aplicable.</w:t>
            </w:r>
          </w:p>
          <w:p w14:paraId="24503EF7" w14:textId="77777777" w:rsidR="007A079C" w:rsidRPr="001F7439" w:rsidRDefault="007A079C" w:rsidP="00EE4393">
            <w:pPr>
              <w:pStyle w:val="TableParagraph"/>
              <w:numPr>
                <w:ilvl w:val="0"/>
                <w:numId w:val="30"/>
              </w:numPr>
              <w:tabs>
                <w:tab w:val="left" w:pos="2227"/>
                <w:tab w:val="left" w:pos="2228"/>
              </w:tabs>
              <w:spacing w:before="5"/>
              <w:ind w:left="881" w:hanging="567"/>
              <w:jc w:val="both"/>
              <w:rPr>
                <w:sz w:val="20"/>
                <w:szCs w:val="20"/>
                <w:lang w:val="es-MX"/>
              </w:rPr>
            </w:pPr>
            <w:r w:rsidRPr="001F7439">
              <w:rPr>
                <w:sz w:val="20"/>
                <w:szCs w:val="20"/>
                <w:lang w:val="es-MX"/>
              </w:rPr>
              <w:t>Fuerza</w:t>
            </w:r>
            <w:r w:rsidRPr="001F7439">
              <w:rPr>
                <w:spacing w:val="-5"/>
                <w:sz w:val="20"/>
                <w:szCs w:val="20"/>
                <w:lang w:val="es-MX"/>
              </w:rPr>
              <w:t xml:space="preserve"> </w:t>
            </w:r>
            <w:r w:rsidRPr="001F7439">
              <w:rPr>
                <w:sz w:val="20"/>
                <w:szCs w:val="20"/>
                <w:lang w:val="es-MX"/>
              </w:rPr>
              <w:t>Mayor.</w:t>
            </w:r>
          </w:p>
          <w:p w14:paraId="358C3D95" w14:textId="77777777" w:rsidR="007A079C" w:rsidRPr="001F7439" w:rsidRDefault="007A079C">
            <w:pPr>
              <w:pStyle w:val="TableParagraph"/>
              <w:numPr>
                <w:ilvl w:val="0"/>
                <w:numId w:val="30"/>
              </w:numPr>
              <w:tabs>
                <w:tab w:val="left" w:pos="2228"/>
              </w:tabs>
              <w:spacing w:before="1"/>
              <w:ind w:left="881" w:right="102" w:hanging="567"/>
              <w:jc w:val="both"/>
              <w:rPr>
                <w:sz w:val="20"/>
                <w:szCs w:val="20"/>
                <w:lang w:val="es-MX"/>
              </w:rPr>
            </w:pPr>
            <w:r w:rsidRPr="001F7439">
              <w:rPr>
                <w:sz w:val="20"/>
                <w:szCs w:val="20"/>
                <w:lang w:val="es-MX"/>
              </w:rPr>
              <w:t>La existencia de una Causa Excusable antes de la Fecha de Inicio de</w:t>
            </w:r>
            <w:r w:rsidRPr="001F7439">
              <w:rPr>
                <w:spacing w:val="-8"/>
                <w:sz w:val="20"/>
                <w:szCs w:val="20"/>
                <w:lang w:val="es-MX"/>
              </w:rPr>
              <w:t xml:space="preserve"> </w:t>
            </w:r>
            <w:r w:rsidRPr="001F7439">
              <w:rPr>
                <w:sz w:val="20"/>
                <w:szCs w:val="20"/>
                <w:lang w:val="es-MX"/>
              </w:rPr>
              <w:t>Servicios.</w:t>
            </w:r>
          </w:p>
          <w:p w14:paraId="60234B47" w14:textId="77777777" w:rsidR="007A079C" w:rsidRPr="001F7439" w:rsidRDefault="007A079C">
            <w:pPr>
              <w:pStyle w:val="TableParagraph"/>
              <w:numPr>
                <w:ilvl w:val="0"/>
                <w:numId w:val="30"/>
              </w:numPr>
              <w:tabs>
                <w:tab w:val="left" w:pos="2228"/>
              </w:tabs>
              <w:ind w:left="881" w:right="101" w:hanging="567"/>
              <w:jc w:val="both"/>
              <w:rPr>
                <w:sz w:val="20"/>
                <w:szCs w:val="20"/>
                <w:lang w:val="es-MX"/>
              </w:rPr>
            </w:pPr>
            <w:r w:rsidRPr="001F7439">
              <w:rPr>
                <w:sz w:val="20"/>
                <w:szCs w:val="20"/>
                <w:lang w:val="es-MX"/>
              </w:rPr>
              <w:t xml:space="preserve">Un Cambio Relevante en Legislación a que se refiere la sección 12.1.2., inciso a), </w:t>
            </w:r>
            <w:proofErr w:type="spellStart"/>
            <w:r w:rsidRPr="001F7439">
              <w:rPr>
                <w:sz w:val="20"/>
                <w:szCs w:val="20"/>
                <w:lang w:val="es-MX"/>
              </w:rPr>
              <w:t>subincisos</w:t>
            </w:r>
            <w:proofErr w:type="spellEnd"/>
            <w:r w:rsidRPr="001F7439">
              <w:rPr>
                <w:sz w:val="20"/>
                <w:szCs w:val="20"/>
                <w:lang w:val="es-MX"/>
              </w:rPr>
              <w:t xml:space="preserve"> (i) y (ii) del presente</w:t>
            </w:r>
            <w:r w:rsidRPr="001F7439">
              <w:rPr>
                <w:spacing w:val="-5"/>
                <w:sz w:val="20"/>
                <w:szCs w:val="20"/>
                <w:lang w:val="es-MX"/>
              </w:rPr>
              <w:t xml:space="preserve"> </w:t>
            </w:r>
            <w:r w:rsidRPr="001F7439">
              <w:rPr>
                <w:sz w:val="20"/>
                <w:szCs w:val="20"/>
                <w:lang w:val="es-MX"/>
              </w:rPr>
              <w:t>Contrato.</w:t>
            </w:r>
          </w:p>
          <w:p w14:paraId="450BCDF1" w14:textId="77777777" w:rsidR="007A079C" w:rsidRPr="001F7439" w:rsidRDefault="007A079C">
            <w:pPr>
              <w:pStyle w:val="TableParagraph"/>
              <w:numPr>
                <w:ilvl w:val="0"/>
                <w:numId w:val="30"/>
              </w:numPr>
              <w:tabs>
                <w:tab w:val="left" w:pos="2228"/>
              </w:tabs>
              <w:ind w:left="881" w:right="106" w:hanging="567"/>
              <w:jc w:val="both"/>
              <w:rPr>
                <w:sz w:val="20"/>
                <w:szCs w:val="20"/>
                <w:lang w:val="es-MX"/>
              </w:rPr>
            </w:pPr>
            <w:r w:rsidRPr="001F7439">
              <w:rPr>
                <w:sz w:val="20"/>
                <w:szCs w:val="20"/>
                <w:lang w:val="es-MX"/>
              </w:rPr>
              <w:t>La existencia de hallazgos en el Inmueble para los cuales se tengan que tomar las medidas señaladas en la sección 7.1.10 del presente Contrato;</w:t>
            </w:r>
            <w:r w:rsidRPr="001F7439">
              <w:rPr>
                <w:spacing w:val="-4"/>
                <w:sz w:val="20"/>
                <w:szCs w:val="20"/>
                <w:lang w:val="es-MX"/>
              </w:rPr>
              <w:t xml:space="preserve"> </w:t>
            </w:r>
            <w:r w:rsidRPr="001F7439">
              <w:rPr>
                <w:sz w:val="20"/>
                <w:szCs w:val="20"/>
                <w:lang w:val="es-MX"/>
              </w:rPr>
              <w:t>o</w:t>
            </w:r>
          </w:p>
          <w:p w14:paraId="70E866A5" w14:textId="77777777" w:rsidR="007A079C" w:rsidRPr="001F7439" w:rsidRDefault="007A079C">
            <w:pPr>
              <w:pStyle w:val="TableParagraph"/>
              <w:numPr>
                <w:ilvl w:val="0"/>
                <w:numId w:val="30"/>
              </w:numPr>
              <w:tabs>
                <w:tab w:val="left" w:pos="2228"/>
              </w:tabs>
              <w:ind w:left="881" w:right="104" w:hanging="567"/>
              <w:jc w:val="both"/>
              <w:rPr>
                <w:sz w:val="20"/>
                <w:szCs w:val="20"/>
                <w:lang w:val="es-MX"/>
              </w:rPr>
            </w:pPr>
            <w:r w:rsidRPr="001F7439">
              <w:rPr>
                <w:sz w:val="20"/>
                <w:szCs w:val="20"/>
                <w:lang w:val="es-MX"/>
              </w:rPr>
              <w:t>La existencia de un Evento Extraordinario antes de la Fecha de Inicio de</w:t>
            </w:r>
            <w:r w:rsidRPr="001F7439">
              <w:rPr>
                <w:spacing w:val="-9"/>
                <w:sz w:val="20"/>
                <w:szCs w:val="20"/>
                <w:lang w:val="es-MX"/>
              </w:rPr>
              <w:t xml:space="preserve"> </w:t>
            </w:r>
            <w:r w:rsidRPr="001F7439">
              <w:rPr>
                <w:sz w:val="20"/>
                <w:szCs w:val="20"/>
                <w:lang w:val="es-MX"/>
              </w:rPr>
              <w:t>Servicios.</w:t>
            </w:r>
          </w:p>
          <w:p w14:paraId="2BD93145" w14:textId="67230C6A" w:rsidR="000E0CBA" w:rsidRPr="001F7439" w:rsidRDefault="007A079C" w:rsidP="00EE4393">
            <w:pPr>
              <w:pStyle w:val="TableParagraph"/>
              <w:numPr>
                <w:ilvl w:val="0"/>
                <w:numId w:val="30"/>
              </w:numPr>
              <w:tabs>
                <w:tab w:val="left" w:pos="1873"/>
              </w:tabs>
              <w:ind w:left="881" w:hanging="567"/>
              <w:jc w:val="both"/>
              <w:rPr>
                <w:sz w:val="20"/>
                <w:szCs w:val="20"/>
                <w:lang w:val="es-MX"/>
              </w:rPr>
            </w:pPr>
            <w:r w:rsidRPr="001F7439">
              <w:rPr>
                <w:sz w:val="20"/>
                <w:szCs w:val="20"/>
                <w:lang w:val="es-MX"/>
              </w:rPr>
              <w:t>Lo anterior de conformidad con la sección 13.1.1 del Contrato.</w:t>
            </w:r>
          </w:p>
          <w:p w14:paraId="72377BB0" w14:textId="7607FF47" w:rsidR="00B26C48" w:rsidRPr="001F7439" w:rsidRDefault="00B26C48" w:rsidP="005D164C">
            <w:pPr>
              <w:pStyle w:val="TableParagraph"/>
              <w:tabs>
                <w:tab w:val="left" w:pos="1873"/>
              </w:tabs>
              <w:ind w:left="881"/>
              <w:jc w:val="both"/>
              <w:rPr>
                <w:sz w:val="20"/>
                <w:szCs w:val="20"/>
                <w:lang w:val="es-MX"/>
              </w:rPr>
            </w:pPr>
          </w:p>
        </w:tc>
      </w:tr>
      <w:tr w:rsidR="000E0CBA" w:rsidRPr="008E7911" w14:paraId="41C73F0F" w14:textId="77777777">
        <w:trPr>
          <w:trHeight w:hRule="exact" w:val="2540"/>
        </w:trPr>
        <w:tc>
          <w:tcPr>
            <w:tcW w:w="2266" w:type="dxa"/>
          </w:tcPr>
          <w:p w14:paraId="5CB15C0D" w14:textId="77777777" w:rsidR="000E0CBA" w:rsidRPr="001F7439" w:rsidRDefault="000E0CBA" w:rsidP="00EE4393">
            <w:pPr>
              <w:pStyle w:val="TableParagraph"/>
              <w:jc w:val="both"/>
              <w:rPr>
                <w:sz w:val="20"/>
                <w:szCs w:val="20"/>
                <w:lang w:val="es-MX"/>
              </w:rPr>
            </w:pPr>
          </w:p>
          <w:p w14:paraId="1B2550EA" w14:textId="77777777" w:rsidR="000E0CBA" w:rsidRPr="001F7439" w:rsidRDefault="000E0CBA">
            <w:pPr>
              <w:pStyle w:val="TableParagraph"/>
              <w:rPr>
                <w:sz w:val="20"/>
                <w:szCs w:val="20"/>
                <w:lang w:val="es-MX"/>
              </w:rPr>
            </w:pPr>
          </w:p>
          <w:p w14:paraId="019DF3F5" w14:textId="77777777" w:rsidR="000E0CBA" w:rsidRPr="001F7439" w:rsidRDefault="000E0CBA">
            <w:pPr>
              <w:pStyle w:val="TableParagraph"/>
              <w:rPr>
                <w:sz w:val="20"/>
                <w:szCs w:val="20"/>
                <w:lang w:val="es-MX"/>
              </w:rPr>
            </w:pPr>
          </w:p>
          <w:p w14:paraId="23A4B467" w14:textId="77777777" w:rsidR="000E0CBA" w:rsidRPr="001F7439" w:rsidRDefault="000E0CBA">
            <w:pPr>
              <w:pStyle w:val="TableParagraph"/>
              <w:rPr>
                <w:sz w:val="20"/>
                <w:szCs w:val="20"/>
                <w:lang w:val="es-MX"/>
              </w:rPr>
            </w:pPr>
          </w:p>
          <w:p w14:paraId="00A9A851" w14:textId="77777777" w:rsidR="000E0CBA" w:rsidRPr="001F7439" w:rsidRDefault="00665A2B">
            <w:pPr>
              <w:pStyle w:val="TableParagraph"/>
              <w:spacing w:before="138"/>
              <w:ind w:left="87" w:right="88"/>
              <w:jc w:val="center"/>
              <w:rPr>
                <w:b/>
                <w:sz w:val="20"/>
                <w:szCs w:val="20"/>
                <w:lang w:val="es-MX"/>
              </w:rPr>
            </w:pPr>
            <w:r w:rsidRPr="001F7439">
              <w:rPr>
                <w:b/>
                <w:sz w:val="20"/>
                <w:szCs w:val="20"/>
                <w:lang w:val="es-MX"/>
              </w:rPr>
              <w:t>Riesgo No Asegurable</w:t>
            </w:r>
          </w:p>
        </w:tc>
        <w:tc>
          <w:tcPr>
            <w:tcW w:w="6563" w:type="dxa"/>
          </w:tcPr>
          <w:p w14:paraId="07AAE2B0"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Un riesgo para el cual el Desarrollador tenga que proveer un seguro de conformidad con lo previsto en la Cláusula Décimo Quinta, y que después de la fecha del presente Contrato: </w:t>
            </w:r>
            <w:r w:rsidRPr="001F7439">
              <w:rPr>
                <w:b/>
                <w:sz w:val="20"/>
                <w:szCs w:val="20"/>
                <w:lang w:val="es-MX"/>
              </w:rPr>
              <w:t xml:space="preserve">a) </w:t>
            </w:r>
            <w:r w:rsidRPr="001F7439">
              <w:rPr>
                <w:sz w:val="20"/>
                <w:szCs w:val="20"/>
                <w:lang w:val="es-MX"/>
              </w:rPr>
              <w:t xml:space="preserve">Dicho seguro no esté disponible en el mercado de seguros nacional, respecto del riesgo correspondiente; o </w:t>
            </w:r>
            <w:r w:rsidRPr="001F7439">
              <w:rPr>
                <w:b/>
                <w:sz w:val="20"/>
                <w:szCs w:val="20"/>
                <w:lang w:val="es-MX"/>
              </w:rPr>
              <w:t xml:space="preserve">b) </w:t>
            </w:r>
            <w:r w:rsidRPr="001F7439">
              <w:rPr>
                <w:sz w:val="20"/>
                <w:szCs w:val="20"/>
                <w:lang w:val="es-MX"/>
              </w:rPr>
              <w:t>Los términos ofrecidos respecto de dicho riesgo sean tales que en general, de conformidad con la Legislación, las aseguradoras de reconocido prestigio recomiendan no asegurar, o terceras personas dentro de la industria hospitalaria, actuando de manera prudente, han dejado de contratar dichos seguros debido al costo muy elevado del seguro correspondiente para mitigar o administrar el efecto de que dicho riesgo no sea asegurable, y el Desarrollador se lo ha demostrado al</w:t>
            </w:r>
            <w:r w:rsidRPr="001F7439">
              <w:rPr>
                <w:spacing w:val="-12"/>
                <w:sz w:val="20"/>
                <w:szCs w:val="20"/>
                <w:lang w:val="es-MX"/>
              </w:rPr>
              <w:t xml:space="preserve"> </w:t>
            </w:r>
            <w:r w:rsidRPr="001F7439">
              <w:rPr>
                <w:sz w:val="20"/>
                <w:szCs w:val="20"/>
                <w:lang w:val="es-MX"/>
              </w:rPr>
              <w:t>Instituto.</w:t>
            </w:r>
          </w:p>
        </w:tc>
      </w:tr>
      <w:tr w:rsidR="000E0CBA" w:rsidRPr="008E7911" w14:paraId="08D634A4" w14:textId="77777777">
        <w:trPr>
          <w:trHeight w:hRule="exact" w:val="470"/>
        </w:trPr>
        <w:tc>
          <w:tcPr>
            <w:tcW w:w="2266" w:type="dxa"/>
          </w:tcPr>
          <w:p w14:paraId="13CB0A3A" w14:textId="77777777" w:rsidR="000E0CBA" w:rsidRPr="001F7439" w:rsidRDefault="00665A2B">
            <w:pPr>
              <w:pStyle w:val="TableParagraph"/>
              <w:spacing w:before="115"/>
              <w:ind w:left="84" w:right="88"/>
              <w:jc w:val="center"/>
              <w:rPr>
                <w:b/>
                <w:sz w:val="20"/>
                <w:szCs w:val="20"/>
                <w:lang w:val="es-MX"/>
              </w:rPr>
            </w:pPr>
            <w:r w:rsidRPr="001F7439">
              <w:rPr>
                <w:b/>
                <w:sz w:val="20"/>
                <w:szCs w:val="20"/>
                <w:lang w:val="es-MX"/>
              </w:rPr>
              <w:t>Sanción</w:t>
            </w:r>
          </w:p>
        </w:tc>
        <w:tc>
          <w:tcPr>
            <w:tcW w:w="6563" w:type="dxa"/>
          </w:tcPr>
          <w:p w14:paraId="6F541C7F" w14:textId="77777777" w:rsidR="000E0CBA" w:rsidRPr="001F7439" w:rsidRDefault="00665A2B" w:rsidP="00EE4393">
            <w:pPr>
              <w:pStyle w:val="TableParagraph"/>
              <w:spacing w:line="242" w:lineRule="auto"/>
              <w:ind w:left="103" w:right="100"/>
              <w:jc w:val="both"/>
              <w:rPr>
                <w:b/>
                <w:sz w:val="20"/>
                <w:szCs w:val="20"/>
                <w:lang w:val="es-MX"/>
              </w:rPr>
            </w:pPr>
            <w:r w:rsidRPr="001F7439">
              <w:rPr>
                <w:sz w:val="20"/>
                <w:szCs w:val="20"/>
                <w:lang w:val="es-MX"/>
              </w:rPr>
              <w:t xml:space="preserve">Son aquellas Penas Convencionales descritas en la sección 7 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w:t>
            </w:r>
          </w:p>
        </w:tc>
      </w:tr>
      <w:tr w:rsidR="000E0CBA" w:rsidRPr="008E7911" w14:paraId="0E6CE401" w14:textId="77777777">
        <w:trPr>
          <w:trHeight w:hRule="exact" w:val="470"/>
        </w:trPr>
        <w:tc>
          <w:tcPr>
            <w:tcW w:w="2266" w:type="dxa"/>
          </w:tcPr>
          <w:p w14:paraId="1CAE3ED6"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Seguros</w:t>
            </w:r>
          </w:p>
        </w:tc>
        <w:tc>
          <w:tcPr>
            <w:tcW w:w="6563" w:type="dxa"/>
          </w:tcPr>
          <w:p w14:paraId="63AD679D"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Según el contexto lo requiera, todos o cualquiera de los seguros que deba mantener el Desarrollador de conformidad con el presente Contrato.</w:t>
            </w:r>
          </w:p>
        </w:tc>
      </w:tr>
      <w:tr w:rsidR="000E0CBA" w:rsidRPr="001F7439" w14:paraId="4D565E5B" w14:textId="77777777">
        <w:trPr>
          <w:trHeight w:hRule="exact" w:val="1586"/>
        </w:trPr>
        <w:tc>
          <w:tcPr>
            <w:tcW w:w="2266" w:type="dxa"/>
          </w:tcPr>
          <w:p w14:paraId="0273B868" w14:textId="77777777" w:rsidR="000E0CBA" w:rsidRPr="001F7439" w:rsidRDefault="000E0CBA">
            <w:pPr>
              <w:pStyle w:val="TableParagraph"/>
              <w:rPr>
                <w:sz w:val="20"/>
                <w:szCs w:val="20"/>
                <w:lang w:val="es-MX"/>
              </w:rPr>
            </w:pPr>
          </w:p>
          <w:p w14:paraId="2C76308B" w14:textId="77777777" w:rsidR="000E0CBA" w:rsidRPr="001F7439" w:rsidRDefault="000E0CBA">
            <w:pPr>
              <w:pStyle w:val="TableParagraph"/>
              <w:spacing w:before="5"/>
              <w:rPr>
                <w:sz w:val="20"/>
                <w:szCs w:val="20"/>
                <w:lang w:val="es-MX"/>
              </w:rPr>
            </w:pPr>
          </w:p>
          <w:p w14:paraId="4D311845" w14:textId="77777777" w:rsidR="000E0CBA" w:rsidRPr="001F7439" w:rsidRDefault="00665A2B">
            <w:pPr>
              <w:pStyle w:val="TableParagraph"/>
              <w:ind w:left="470" w:right="120" w:hanging="332"/>
              <w:rPr>
                <w:b/>
                <w:sz w:val="20"/>
                <w:szCs w:val="20"/>
                <w:lang w:val="es-MX"/>
              </w:rPr>
            </w:pPr>
            <w:r w:rsidRPr="001F7439">
              <w:rPr>
                <w:b/>
                <w:sz w:val="20"/>
                <w:szCs w:val="20"/>
                <w:lang w:val="es-MX"/>
              </w:rPr>
              <w:t>Servicios Facturables a Precio Unitario</w:t>
            </w:r>
          </w:p>
        </w:tc>
        <w:tc>
          <w:tcPr>
            <w:tcW w:w="6563" w:type="dxa"/>
          </w:tcPr>
          <w:p w14:paraId="6F7CDC64" w14:textId="77777777" w:rsidR="000E0CBA" w:rsidRPr="001F7439" w:rsidRDefault="000E0CBA" w:rsidP="00EE4393">
            <w:pPr>
              <w:pStyle w:val="TableParagraph"/>
              <w:jc w:val="both"/>
              <w:rPr>
                <w:sz w:val="20"/>
                <w:szCs w:val="20"/>
                <w:lang w:val="es-MX"/>
              </w:rPr>
            </w:pPr>
          </w:p>
          <w:p w14:paraId="241FD38D" w14:textId="0A8926CB" w:rsidR="000E0CBA" w:rsidRPr="001F7439" w:rsidRDefault="00665A2B" w:rsidP="00EE4393">
            <w:pPr>
              <w:pStyle w:val="TableParagraph"/>
              <w:tabs>
                <w:tab w:val="left" w:pos="618"/>
                <w:tab w:val="left" w:pos="1582"/>
                <w:tab w:val="left" w:pos="2721"/>
                <w:tab w:val="left" w:pos="3028"/>
                <w:tab w:val="left" w:pos="3759"/>
                <w:tab w:val="left" w:pos="4642"/>
                <w:tab w:val="left" w:pos="5136"/>
                <w:tab w:val="left" w:pos="5586"/>
              </w:tabs>
              <w:ind w:left="103"/>
              <w:jc w:val="both"/>
              <w:rPr>
                <w:sz w:val="20"/>
                <w:szCs w:val="20"/>
                <w:lang w:val="es-MX"/>
              </w:rPr>
            </w:pPr>
            <w:r w:rsidRPr="001F7439">
              <w:rPr>
                <w:sz w:val="20"/>
                <w:szCs w:val="20"/>
                <w:lang w:val="es-MX"/>
              </w:rPr>
              <w:t>Los</w:t>
            </w:r>
            <w:r w:rsidR="003A076C" w:rsidRPr="001F7439">
              <w:rPr>
                <w:sz w:val="20"/>
                <w:szCs w:val="20"/>
                <w:lang w:val="es-MX"/>
              </w:rPr>
              <w:t xml:space="preserve"> </w:t>
            </w:r>
            <w:r w:rsidRPr="001F7439">
              <w:rPr>
                <w:sz w:val="20"/>
                <w:szCs w:val="20"/>
                <w:lang w:val="es-MX"/>
              </w:rPr>
              <w:t>Servicios</w:t>
            </w:r>
            <w:r w:rsidR="00754885" w:rsidRPr="001F7439">
              <w:rPr>
                <w:sz w:val="20"/>
                <w:szCs w:val="20"/>
                <w:lang w:val="es-MX"/>
              </w:rPr>
              <w:t xml:space="preserve"> </w:t>
            </w:r>
            <w:r w:rsidRPr="001F7439">
              <w:rPr>
                <w:sz w:val="20"/>
                <w:szCs w:val="20"/>
                <w:lang w:val="es-MX"/>
              </w:rPr>
              <w:t>Facturables</w:t>
            </w:r>
            <w:r w:rsidR="00754885" w:rsidRPr="001F7439">
              <w:rPr>
                <w:sz w:val="20"/>
                <w:szCs w:val="20"/>
                <w:lang w:val="es-MX"/>
              </w:rPr>
              <w:t xml:space="preserve"> </w:t>
            </w:r>
            <w:r w:rsidRPr="001F7439">
              <w:rPr>
                <w:sz w:val="20"/>
                <w:szCs w:val="20"/>
                <w:lang w:val="es-MX"/>
              </w:rPr>
              <w:t>a</w:t>
            </w:r>
            <w:r w:rsidR="00754885" w:rsidRPr="001F7439">
              <w:rPr>
                <w:sz w:val="20"/>
                <w:szCs w:val="20"/>
                <w:lang w:val="es-MX"/>
              </w:rPr>
              <w:t xml:space="preserve"> </w:t>
            </w:r>
            <w:r w:rsidRPr="001F7439">
              <w:rPr>
                <w:sz w:val="20"/>
                <w:szCs w:val="20"/>
                <w:lang w:val="es-MX"/>
              </w:rPr>
              <w:t>Precio</w:t>
            </w:r>
            <w:r w:rsidR="00754885" w:rsidRPr="001F7439">
              <w:rPr>
                <w:sz w:val="20"/>
                <w:szCs w:val="20"/>
                <w:lang w:val="es-MX"/>
              </w:rPr>
              <w:t xml:space="preserve"> </w:t>
            </w:r>
            <w:r w:rsidRPr="001F7439">
              <w:rPr>
                <w:sz w:val="20"/>
                <w:szCs w:val="20"/>
                <w:lang w:val="es-MX"/>
              </w:rPr>
              <w:t>Unitario</w:t>
            </w:r>
            <w:r w:rsidR="00754885" w:rsidRPr="001F7439">
              <w:rPr>
                <w:sz w:val="20"/>
                <w:szCs w:val="20"/>
                <w:lang w:val="es-MX"/>
              </w:rPr>
              <w:t xml:space="preserve"> </w:t>
            </w:r>
            <w:r w:rsidRPr="001F7439">
              <w:rPr>
                <w:sz w:val="20"/>
                <w:szCs w:val="20"/>
                <w:lang w:val="es-MX"/>
              </w:rPr>
              <w:t>son</w:t>
            </w:r>
            <w:r w:rsidR="00754885" w:rsidRPr="001F7439">
              <w:rPr>
                <w:sz w:val="20"/>
                <w:szCs w:val="20"/>
                <w:lang w:val="es-MX"/>
              </w:rPr>
              <w:t xml:space="preserve"> </w:t>
            </w:r>
            <w:r w:rsidRPr="001F7439">
              <w:rPr>
                <w:sz w:val="20"/>
                <w:szCs w:val="20"/>
                <w:lang w:val="es-MX"/>
              </w:rPr>
              <w:t>los</w:t>
            </w:r>
            <w:r w:rsidR="00754885" w:rsidRPr="001F7439">
              <w:rPr>
                <w:sz w:val="20"/>
                <w:szCs w:val="20"/>
                <w:lang w:val="es-MX"/>
              </w:rPr>
              <w:t xml:space="preserve"> </w:t>
            </w:r>
            <w:r w:rsidRPr="001F7439">
              <w:rPr>
                <w:sz w:val="20"/>
                <w:szCs w:val="20"/>
                <w:lang w:val="es-MX"/>
              </w:rPr>
              <w:t>siguientes:</w:t>
            </w:r>
          </w:p>
          <w:p w14:paraId="5D0267F2" w14:textId="77777777" w:rsidR="00754885" w:rsidRPr="001F7439" w:rsidRDefault="00665A2B" w:rsidP="00EE4393">
            <w:pPr>
              <w:pStyle w:val="TableParagraph"/>
              <w:spacing w:line="229" w:lineRule="exact"/>
              <w:ind w:left="103"/>
              <w:jc w:val="both"/>
              <w:rPr>
                <w:sz w:val="20"/>
                <w:szCs w:val="20"/>
                <w:lang w:val="es-MX"/>
              </w:rPr>
            </w:pPr>
            <w:r w:rsidRPr="001F7439">
              <w:rPr>
                <w:sz w:val="20"/>
                <w:szCs w:val="20"/>
                <w:lang w:val="es-MX"/>
              </w:rPr>
              <w:t xml:space="preserve">1) Suministro de Ropería. </w:t>
            </w:r>
          </w:p>
          <w:p w14:paraId="74039F5D" w14:textId="3848D439" w:rsidR="000E0CBA" w:rsidRPr="001F7439" w:rsidRDefault="00665A2B" w:rsidP="00EE4393">
            <w:pPr>
              <w:pStyle w:val="TableParagraph"/>
              <w:spacing w:line="229" w:lineRule="exact"/>
              <w:ind w:left="103"/>
              <w:jc w:val="both"/>
              <w:rPr>
                <w:sz w:val="20"/>
                <w:szCs w:val="20"/>
                <w:lang w:val="es-MX"/>
              </w:rPr>
            </w:pPr>
            <w:r w:rsidRPr="001F7439">
              <w:rPr>
                <w:sz w:val="20"/>
                <w:szCs w:val="20"/>
                <w:lang w:val="es-MX"/>
              </w:rPr>
              <w:t>2) Esterilización (CEYE).</w:t>
            </w:r>
          </w:p>
          <w:p w14:paraId="4A059624" w14:textId="036BD918" w:rsidR="000E0CBA" w:rsidRPr="001F7439" w:rsidRDefault="00665A2B" w:rsidP="00EE4393">
            <w:pPr>
              <w:pStyle w:val="TableParagraph"/>
              <w:numPr>
                <w:ilvl w:val="0"/>
                <w:numId w:val="4"/>
              </w:numPr>
              <w:tabs>
                <w:tab w:val="left" w:pos="322"/>
              </w:tabs>
              <w:spacing w:line="229" w:lineRule="exact"/>
              <w:ind w:hanging="218"/>
              <w:jc w:val="both"/>
              <w:rPr>
                <w:sz w:val="20"/>
                <w:szCs w:val="20"/>
                <w:lang w:val="es-MX"/>
              </w:rPr>
            </w:pPr>
            <w:r w:rsidRPr="001F7439">
              <w:rPr>
                <w:sz w:val="20"/>
                <w:szCs w:val="20"/>
                <w:lang w:val="es-MX"/>
              </w:rPr>
              <w:t xml:space="preserve">Laboratorio de Análisis Clínicos y </w:t>
            </w:r>
            <w:r w:rsidR="00754885" w:rsidRPr="001F7439">
              <w:rPr>
                <w:sz w:val="20"/>
                <w:szCs w:val="20"/>
                <w:lang w:val="es-MX"/>
              </w:rPr>
              <w:t>Banco de Sangre</w:t>
            </w:r>
            <w:r w:rsidRPr="001F7439">
              <w:rPr>
                <w:sz w:val="20"/>
                <w:szCs w:val="20"/>
                <w:lang w:val="es-MX"/>
              </w:rPr>
              <w:t>.</w:t>
            </w:r>
          </w:p>
          <w:p w14:paraId="535DB785" w14:textId="77777777" w:rsidR="000E0CBA" w:rsidRPr="001F7439" w:rsidRDefault="00665A2B" w:rsidP="00EE4393">
            <w:pPr>
              <w:pStyle w:val="TableParagraph"/>
              <w:numPr>
                <w:ilvl w:val="0"/>
                <w:numId w:val="4"/>
              </w:numPr>
              <w:tabs>
                <w:tab w:val="left" w:pos="322"/>
              </w:tabs>
              <w:ind w:hanging="218"/>
              <w:jc w:val="both"/>
              <w:rPr>
                <w:sz w:val="20"/>
                <w:szCs w:val="20"/>
                <w:lang w:val="es-MX"/>
              </w:rPr>
            </w:pPr>
            <w:r w:rsidRPr="001F7439">
              <w:rPr>
                <w:sz w:val="20"/>
                <w:szCs w:val="20"/>
                <w:lang w:val="es-MX"/>
              </w:rPr>
              <w:t>Provisión de</w:t>
            </w:r>
            <w:r w:rsidRPr="001F7439">
              <w:rPr>
                <w:spacing w:val="-14"/>
                <w:sz w:val="20"/>
                <w:szCs w:val="20"/>
                <w:lang w:val="es-MX"/>
              </w:rPr>
              <w:t xml:space="preserve"> </w:t>
            </w:r>
            <w:r w:rsidRPr="001F7439">
              <w:rPr>
                <w:sz w:val="20"/>
                <w:szCs w:val="20"/>
                <w:lang w:val="es-MX"/>
              </w:rPr>
              <w:t>Alimentos.</w:t>
            </w:r>
          </w:p>
        </w:tc>
      </w:tr>
      <w:tr w:rsidR="000E0CBA" w:rsidRPr="008E7911" w14:paraId="084AF91D" w14:textId="77777777">
        <w:trPr>
          <w:trHeight w:hRule="exact" w:val="1849"/>
        </w:trPr>
        <w:tc>
          <w:tcPr>
            <w:tcW w:w="2266" w:type="dxa"/>
          </w:tcPr>
          <w:p w14:paraId="056E9843" w14:textId="77777777" w:rsidR="000E0CBA" w:rsidRPr="001F7439" w:rsidRDefault="000E0CBA">
            <w:pPr>
              <w:pStyle w:val="TableParagraph"/>
              <w:rPr>
                <w:sz w:val="20"/>
                <w:szCs w:val="20"/>
                <w:lang w:val="es-MX"/>
              </w:rPr>
            </w:pPr>
          </w:p>
          <w:p w14:paraId="7ED3F596" w14:textId="77777777" w:rsidR="000E0CBA" w:rsidRPr="001F7439" w:rsidRDefault="000E0CBA">
            <w:pPr>
              <w:pStyle w:val="TableParagraph"/>
              <w:rPr>
                <w:sz w:val="20"/>
                <w:szCs w:val="20"/>
                <w:lang w:val="es-MX"/>
              </w:rPr>
            </w:pPr>
          </w:p>
          <w:p w14:paraId="248184FD" w14:textId="77777777" w:rsidR="000E0CBA" w:rsidRPr="001F7439" w:rsidRDefault="000E0CBA">
            <w:pPr>
              <w:pStyle w:val="TableParagraph"/>
              <w:spacing w:before="9"/>
              <w:rPr>
                <w:sz w:val="20"/>
                <w:szCs w:val="20"/>
                <w:lang w:val="es-MX"/>
              </w:rPr>
            </w:pPr>
          </w:p>
          <w:p w14:paraId="17D79D61" w14:textId="77777777" w:rsidR="000E0CBA" w:rsidRPr="001F7439" w:rsidRDefault="00665A2B">
            <w:pPr>
              <w:pStyle w:val="TableParagraph"/>
              <w:ind w:left="87" w:right="85"/>
              <w:jc w:val="center"/>
              <w:rPr>
                <w:b/>
                <w:sz w:val="20"/>
                <w:szCs w:val="20"/>
                <w:lang w:val="es-MX"/>
              </w:rPr>
            </w:pPr>
            <w:r w:rsidRPr="001F7439">
              <w:rPr>
                <w:b/>
                <w:sz w:val="20"/>
                <w:szCs w:val="20"/>
                <w:lang w:val="es-MX"/>
              </w:rPr>
              <w:t>Servicios Médicos</w:t>
            </w:r>
          </w:p>
        </w:tc>
        <w:tc>
          <w:tcPr>
            <w:tcW w:w="6563" w:type="dxa"/>
          </w:tcPr>
          <w:p w14:paraId="45BD3FF2" w14:textId="5B742AA2" w:rsidR="000E0CBA" w:rsidRPr="001F7439" w:rsidRDefault="00665A2B">
            <w:pPr>
              <w:pStyle w:val="TableParagraph"/>
              <w:ind w:left="103" w:right="101"/>
              <w:jc w:val="both"/>
              <w:rPr>
                <w:sz w:val="20"/>
                <w:szCs w:val="20"/>
                <w:lang w:val="es-MX"/>
              </w:rPr>
            </w:pPr>
            <w:r w:rsidRPr="001F7439">
              <w:rPr>
                <w:sz w:val="20"/>
                <w:szCs w:val="20"/>
                <w:lang w:val="es-MX"/>
              </w:rPr>
              <w:t>La administración, responsabilidad, manejo y desempeño de los servicios clínicos y médicos necesarios para el Proyecto que serán proveídos en las Instalaciones por el Instituto y que son servicios que no proveerá el Desarrollador a el Instituto bajo el presente Contrato, incluyendo, en forma enunciativa y no limitativa, prestación de servicios médicos y quirúrgicos y de enfermería, suministro de medicamentos y otros consumibles médicos y equipamiento distinto al que requiera proveer el Desarrollador bajo el Contrato.</w:t>
            </w:r>
          </w:p>
        </w:tc>
      </w:tr>
      <w:tr w:rsidR="000E0CBA" w:rsidRPr="008E7911" w14:paraId="4C814085" w14:textId="77777777" w:rsidTr="00EE4393">
        <w:trPr>
          <w:trHeight w:hRule="exact" w:val="1234"/>
        </w:trPr>
        <w:tc>
          <w:tcPr>
            <w:tcW w:w="2266" w:type="dxa"/>
          </w:tcPr>
          <w:p w14:paraId="7F67C3A0" w14:textId="77777777" w:rsidR="000E0CBA" w:rsidRPr="001F7439" w:rsidRDefault="000E0CBA">
            <w:pPr>
              <w:pStyle w:val="TableParagraph"/>
              <w:rPr>
                <w:sz w:val="20"/>
                <w:szCs w:val="20"/>
                <w:lang w:val="es-MX"/>
              </w:rPr>
            </w:pPr>
          </w:p>
          <w:p w14:paraId="4AC8BB4C" w14:textId="77777777" w:rsidR="000E0CBA" w:rsidRPr="001F7439" w:rsidRDefault="000E0CBA">
            <w:pPr>
              <w:pStyle w:val="TableParagraph"/>
              <w:spacing w:before="11"/>
              <w:rPr>
                <w:sz w:val="20"/>
                <w:szCs w:val="20"/>
                <w:lang w:val="es-MX"/>
              </w:rPr>
            </w:pPr>
          </w:p>
          <w:p w14:paraId="11C63B4A" w14:textId="77777777" w:rsidR="000E0CBA" w:rsidRPr="001F7439" w:rsidRDefault="00665A2B">
            <w:pPr>
              <w:pStyle w:val="TableParagraph"/>
              <w:ind w:right="360"/>
              <w:jc w:val="right"/>
              <w:rPr>
                <w:b/>
                <w:sz w:val="20"/>
                <w:szCs w:val="20"/>
                <w:lang w:val="es-MX"/>
              </w:rPr>
            </w:pPr>
            <w:r w:rsidRPr="001F7439">
              <w:rPr>
                <w:b/>
                <w:sz w:val="20"/>
                <w:szCs w:val="20"/>
                <w:lang w:val="es-MX"/>
              </w:rPr>
              <w:t>Servicios Públicos</w:t>
            </w:r>
          </w:p>
        </w:tc>
        <w:tc>
          <w:tcPr>
            <w:tcW w:w="6563" w:type="dxa"/>
          </w:tcPr>
          <w:p w14:paraId="7CDD2FD7" w14:textId="657AA55A" w:rsidR="000E0CBA" w:rsidRPr="001F7439" w:rsidRDefault="00665A2B">
            <w:pPr>
              <w:pStyle w:val="TableParagraph"/>
              <w:ind w:left="103" w:right="104"/>
              <w:jc w:val="both"/>
              <w:rPr>
                <w:sz w:val="20"/>
                <w:szCs w:val="20"/>
                <w:lang w:val="es-MX"/>
              </w:rPr>
            </w:pPr>
            <w:r w:rsidRPr="001F7439">
              <w:rPr>
                <w:sz w:val="20"/>
                <w:szCs w:val="20"/>
                <w:lang w:val="es-MX"/>
              </w:rPr>
              <w:t>Aquellos servicios disponibles para la población en general y que son</w:t>
            </w:r>
            <w:r w:rsidR="00F624C6" w:rsidRPr="001F7439">
              <w:rPr>
                <w:sz w:val="20"/>
                <w:szCs w:val="20"/>
                <w:lang w:val="es-MX"/>
              </w:rPr>
              <w:t xml:space="preserve"> </w:t>
            </w:r>
            <w:r w:rsidRPr="001F7439">
              <w:rPr>
                <w:sz w:val="20"/>
                <w:szCs w:val="20"/>
                <w:lang w:val="es-MX"/>
              </w:rPr>
              <w:t>provistos por entes públicos o privados y se encuentran regulados por el gobierno federal, estatal o municipal, incluyendo sin limitar, suministro de</w:t>
            </w:r>
            <w:r w:rsidR="00F624C6" w:rsidRPr="001F7439">
              <w:rPr>
                <w:sz w:val="20"/>
                <w:szCs w:val="20"/>
                <w:lang w:val="es-MX"/>
              </w:rPr>
              <w:t xml:space="preserve"> </w:t>
            </w:r>
            <w:r w:rsidRPr="001F7439">
              <w:rPr>
                <w:sz w:val="20"/>
                <w:szCs w:val="20"/>
                <w:lang w:val="es-MX"/>
              </w:rPr>
              <w:t>agua potable, red de alcantarillado y saneamiento de aguas, distribución y suministro de gas y suministro de energía eléctrica, servicios telefónicos y de internet.</w:t>
            </w:r>
          </w:p>
        </w:tc>
      </w:tr>
      <w:tr w:rsidR="000E0CBA" w:rsidRPr="008E7911" w14:paraId="5D62BE43" w14:textId="77777777">
        <w:trPr>
          <w:trHeight w:hRule="exact" w:val="953"/>
        </w:trPr>
        <w:tc>
          <w:tcPr>
            <w:tcW w:w="2266" w:type="dxa"/>
          </w:tcPr>
          <w:p w14:paraId="1594FA12" w14:textId="77777777" w:rsidR="000E0CBA" w:rsidRPr="001F7439" w:rsidRDefault="000E0CBA">
            <w:pPr>
              <w:pStyle w:val="TableParagraph"/>
              <w:spacing w:before="10"/>
              <w:rPr>
                <w:sz w:val="20"/>
                <w:szCs w:val="20"/>
                <w:lang w:val="es-MX"/>
              </w:rPr>
            </w:pPr>
          </w:p>
          <w:p w14:paraId="0F4A5085" w14:textId="77777777" w:rsidR="000E0CBA" w:rsidRPr="001F7439" w:rsidRDefault="00665A2B">
            <w:pPr>
              <w:pStyle w:val="TableParagraph"/>
              <w:ind w:left="743"/>
              <w:rPr>
                <w:b/>
                <w:sz w:val="20"/>
                <w:szCs w:val="20"/>
                <w:lang w:val="es-MX"/>
              </w:rPr>
            </w:pPr>
            <w:r w:rsidRPr="001F7439">
              <w:rPr>
                <w:b/>
                <w:sz w:val="20"/>
                <w:szCs w:val="20"/>
                <w:lang w:val="es-MX"/>
              </w:rPr>
              <w:t>Servicios</w:t>
            </w:r>
          </w:p>
        </w:tc>
        <w:tc>
          <w:tcPr>
            <w:tcW w:w="6563" w:type="dxa"/>
          </w:tcPr>
          <w:p w14:paraId="30FFB8D6" w14:textId="77777777" w:rsidR="000E0CBA" w:rsidRPr="001F7439" w:rsidRDefault="00665A2B">
            <w:pPr>
              <w:pStyle w:val="TableParagraph"/>
              <w:spacing w:before="5"/>
              <w:ind w:left="103" w:right="101"/>
              <w:jc w:val="both"/>
              <w:rPr>
                <w:sz w:val="20"/>
                <w:szCs w:val="20"/>
                <w:lang w:val="es-MX"/>
              </w:rPr>
            </w:pPr>
            <w:r w:rsidRPr="001F7439">
              <w:rPr>
                <w:sz w:val="20"/>
                <w:szCs w:val="20"/>
                <w:lang w:val="es-MX"/>
              </w:rPr>
              <w:t xml:space="preserve">Todos los servicios que deben ser provistos y prestados por el Desarrollador de conformidad con lo previsto en el Contrato y en el </w:t>
            </w:r>
            <w:r w:rsidRPr="001F7439">
              <w:rPr>
                <w:b/>
                <w:sz w:val="20"/>
                <w:szCs w:val="20"/>
                <w:lang w:val="es-MX"/>
              </w:rPr>
              <w:t>Anexo 10 (</w:t>
            </w:r>
            <w:r w:rsidRPr="001F7439">
              <w:rPr>
                <w:b/>
                <w:i/>
                <w:sz w:val="20"/>
                <w:szCs w:val="20"/>
                <w:lang w:val="es-MX"/>
              </w:rPr>
              <w:t>Requerimientos de Servicios</w:t>
            </w:r>
            <w:r w:rsidRPr="001F7439">
              <w:rPr>
                <w:b/>
                <w:sz w:val="20"/>
                <w:szCs w:val="20"/>
                <w:lang w:val="es-MX"/>
              </w:rPr>
              <w:t xml:space="preserve">) </w:t>
            </w:r>
            <w:r w:rsidRPr="001F7439">
              <w:rPr>
                <w:sz w:val="20"/>
                <w:szCs w:val="20"/>
                <w:lang w:val="es-MX"/>
              </w:rPr>
              <w:t>tal y como éstos puedan ser modificados o ajustados de tiempo en tiempo de conformidad con lo previsto en este</w:t>
            </w:r>
            <w:r w:rsidRPr="001F7439">
              <w:rPr>
                <w:spacing w:val="-14"/>
                <w:sz w:val="20"/>
                <w:szCs w:val="20"/>
                <w:lang w:val="es-MX"/>
              </w:rPr>
              <w:t xml:space="preserve"> </w:t>
            </w:r>
            <w:r w:rsidRPr="001F7439">
              <w:rPr>
                <w:sz w:val="20"/>
                <w:szCs w:val="20"/>
                <w:lang w:val="es-MX"/>
              </w:rPr>
              <w:t>Contrato.</w:t>
            </w:r>
          </w:p>
        </w:tc>
      </w:tr>
      <w:tr w:rsidR="000E0CBA" w:rsidRPr="008E7911" w14:paraId="178C371E" w14:textId="77777777">
        <w:trPr>
          <w:trHeight w:hRule="exact" w:val="326"/>
        </w:trPr>
        <w:tc>
          <w:tcPr>
            <w:tcW w:w="2266" w:type="dxa"/>
          </w:tcPr>
          <w:p w14:paraId="3029E5FC" w14:textId="77777777" w:rsidR="000E0CBA" w:rsidRPr="001F7439" w:rsidRDefault="00665A2B">
            <w:pPr>
              <w:pStyle w:val="TableParagraph"/>
              <w:spacing w:before="41"/>
              <w:ind w:left="87" w:right="88"/>
              <w:jc w:val="center"/>
              <w:rPr>
                <w:b/>
                <w:sz w:val="20"/>
                <w:szCs w:val="20"/>
                <w:lang w:val="es-MX"/>
              </w:rPr>
            </w:pPr>
            <w:r w:rsidRPr="001F7439">
              <w:rPr>
                <w:b/>
                <w:sz w:val="20"/>
                <w:szCs w:val="20"/>
                <w:lang w:val="es-MX"/>
              </w:rPr>
              <w:t>SFP</w:t>
            </w:r>
          </w:p>
        </w:tc>
        <w:tc>
          <w:tcPr>
            <w:tcW w:w="6563" w:type="dxa"/>
          </w:tcPr>
          <w:p w14:paraId="5268BFA0"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Secretaría de la Función Pública.</w:t>
            </w:r>
          </w:p>
        </w:tc>
      </w:tr>
      <w:tr w:rsidR="000E0CBA" w:rsidRPr="008E7911" w14:paraId="3F08E6E8" w14:textId="77777777">
        <w:trPr>
          <w:trHeight w:hRule="exact" w:val="701"/>
        </w:trPr>
        <w:tc>
          <w:tcPr>
            <w:tcW w:w="2266" w:type="dxa"/>
          </w:tcPr>
          <w:p w14:paraId="792B3324" w14:textId="77777777" w:rsidR="000E0CBA" w:rsidRPr="001F7439" w:rsidRDefault="00665A2B">
            <w:pPr>
              <w:pStyle w:val="TableParagraph"/>
              <w:spacing w:before="113"/>
              <w:ind w:left="799" w:right="47" w:hanging="612"/>
              <w:rPr>
                <w:b/>
                <w:sz w:val="20"/>
                <w:szCs w:val="20"/>
                <w:lang w:val="es-MX"/>
              </w:rPr>
            </w:pPr>
            <w:r w:rsidRPr="001F7439">
              <w:rPr>
                <w:b/>
                <w:sz w:val="20"/>
                <w:szCs w:val="20"/>
                <w:lang w:val="es-MX"/>
              </w:rPr>
              <w:t>Sistema de Control de Gestión</w:t>
            </w:r>
          </w:p>
        </w:tc>
        <w:tc>
          <w:tcPr>
            <w:tcW w:w="6563" w:type="dxa"/>
          </w:tcPr>
          <w:p w14:paraId="0955E398" w14:textId="77777777" w:rsidR="000E0CBA" w:rsidRPr="001F7439" w:rsidRDefault="00665A2B">
            <w:pPr>
              <w:pStyle w:val="TableParagraph"/>
              <w:ind w:left="103" w:right="109"/>
              <w:jc w:val="both"/>
              <w:rPr>
                <w:sz w:val="20"/>
                <w:szCs w:val="20"/>
                <w:lang w:val="es-MX"/>
              </w:rPr>
            </w:pPr>
            <w:r w:rsidRPr="001F7439">
              <w:rPr>
                <w:sz w:val="20"/>
                <w:szCs w:val="20"/>
                <w:lang w:val="es-MX"/>
              </w:rPr>
              <w:t xml:space="preserve">El sistema de evaluación del cumplimiento por parte del Desarrollador con los Estándares de Servicio, que debe proveer el Desarrollador conforme a la sección 3.5 del </w:t>
            </w:r>
            <w:r w:rsidRPr="001F7439">
              <w:rPr>
                <w:b/>
                <w:sz w:val="20"/>
                <w:szCs w:val="20"/>
                <w:lang w:val="es-MX"/>
              </w:rPr>
              <w:t xml:space="preserve">Anexo 10 </w:t>
            </w:r>
            <w:r w:rsidRPr="001F7439">
              <w:rPr>
                <w:b/>
                <w:i/>
                <w:sz w:val="20"/>
                <w:szCs w:val="20"/>
                <w:lang w:val="es-MX"/>
              </w:rPr>
              <w:t>(Requerimientos de Servicios)</w:t>
            </w:r>
            <w:r w:rsidRPr="001F7439">
              <w:rPr>
                <w:sz w:val="20"/>
                <w:szCs w:val="20"/>
                <w:lang w:val="es-MX"/>
              </w:rPr>
              <w:t>.</w:t>
            </w:r>
          </w:p>
        </w:tc>
      </w:tr>
      <w:tr w:rsidR="000E0CBA" w:rsidRPr="008E7911" w14:paraId="40F5E6E1" w14:textId="77777777">
        <w:trPr>
          <w:trHeight w:hRule="exact" w:val="1270"/>
        </w:trPr>
        <w:tc>
          <w:tcPr>
            <w:tcW w:w="2266" w:type="dxa"/>
          </w:tcPr>
          <w:p w14:paraId="538F1DF5" w14:textId="77777777" w:rsidR="000E0CBA" w:rsidRPr="001F7439" w:rsidRDefault="00665A2B">
            <w:pPr>
              <w:pStyle w:val="TableParagraph"/>
              <w:spacing w:before="168"/>
              <w:ind w:left="172" w:right="171" w:hanging="3"/>
              <w:jc w:val="center"/>
              <w:rPr>
                <w:b/>
                <w:sz w:val="20"/>
                <w:szCs w:val="20"/>
                <w:lang w:val="es-MX"/>
              </w:rPr>
            </w:pPr>
            <w:r w:rsidRPr="001F7439">
              <w:rPr>
                <w:b/>
                <w:sz w:val="20"/>
                <w:szCs w:val="20"/>
                <w:lang w:val="es-MX"/>
              </w:rPr>
              <w:t>Sistemas de Administración de Instalaciones, Equipos y Servicios</w:t>
            </w:r>
          </w:p>
        </w:tc>
        <w:tc>
          <w:tcPr>
            <w:tcW w:w="6563" w:type="dxa"/>
          </w:tcPr>
          <w:p w14:paraId="347D2B61" w14:textId="77777777" w:rsidR="000E0CBA" w:rsidRPr="001F7439" w:rsidRDefault="00665A2B">
            <w:pPr>
              <w:pStyle w:val="TableParagraph"/>
              <w:spacing w:before="163"/>
              <w:ind w:left="103" w:right="103"/>
              <w:jc w:val="both"/>
              <w:rPr>
                <w:sz w:val="20"/>
                <w:szCs w:val="20"/>
                <w:lang w:val="es-MX"/>
              </w:rPr>
            </w:pPr>
            <w:r w:rsidRPr="001F7439">
              <w:rPr>
                <w:sz w:val="20"/>
                <w:szCs w:val="20"/>
                <w:lang w:val="es-MX"/>
              </w:rPr>
              <w:t xml:space="preserve">Sistema capaz de integrar un módulo para la administración de las Instalaciones y Equipos, así como el módulo para la administración de los Servicios del Desarrollador, de conformidad con la sección 6.6 del </w:t>
            </w:r>
            <w:r w:rsidRPr="001F7439">
              <w:rPr>
                <w:b/>
                <w:sz w:val="20"/>
                <w:szCs w:val="20"/>
                <w:lang w:val="es-MX"/>
              </w:rPr>
              <w:t>Anexo 9 (</w:t>
            </w:r>
            <w:r w:rsidRPr="001F7439">
              <w:rPr>
                <w:b/>
                <w:i/>
                <w:sz w:val="20"/>
                <w:szCs w:val="20"/>
                <w:lang w:val="es-MX"/>
              </w:rPr>
              <w:t>Requerimientos de</w:t>
            </w:r>
            <w:r w:rsidRPr="001F7439">
              <w:rPr>
                <w:b/>
                <w:i/>
                <w:spacing w:val="-5"/>
                <w:sz w:val="20"/>
                <w:szCs w:val="20"/>
                <w:lang w:val="es-MX"/>
              </w:rPr>
              <w:t xml:space="preserve"> </w:t>
            </w:r>
            <w:r w:rsidRPr="001F7439">
              <w:rPr>
                <w:b/>
                <w:i/>
                <w:sz w:val="20"/>
                <w:szCs w:val="20"/>
                <w:lang w:val="es-MX"/>
              </w:rPr>
              <w:t>Equipo</w:t>
            </w:r>
            <w:r w:rsidRPr="001F7439">
              <w:rPr>
                <w:b/>
                <w:sz w:val="20"/>
                <w:szCs w:val="20"/>
                <w:lang w:val="es-MX"/>
              </w:rPr>
              <w:t>)</w:t>
            </w:r>
            <w:r w:rsidRPr="001F7439">
              <w:rPr>
                <w:sz w:val="20"/>
                <w:szCs w:val="20"/>
                <w:lang w:val="es-MX"/>
              </w:rPr>
              <w:t>.</w:t>
            </w:r>
          </w:p>
        </w:tc>
      </w:tr>
      <w:tr w:rsidR="000E0CBA" w:rsidRPr="008E7911" w14:paraId="6A70AA14" w14:textId="77777777">
        <w:trPr>
          <w:trHeight w:hRule="exact" w:val="1159"/>
        </w:trPr>
        <w:tc>
          <w:tcPr>
            <w:tcW w:w="2266" w:type="dxa"/>
          </w:tcPr>
          <w:p w14:paraId="34A719E2" w14:textId="77777777" w:rsidR="000E0CBA" w:rsidRPr="001F7439" w:rsidRDefault="000E0CBA">
            <w:pPr>
              <w:pStyle w:val="TableParagraph"/>
              <w:spacing w:before="10"/>
              <w:rPr>
                <w:sz w:val="20"/>
                <w:szCs w:val="20"/>
                <w:lang w:val="es-MX"/>
              </w:rPr>
            </w:pPr>
          </w:p>
          <w:p w14:paraId="0998CC45" w14:textId="77777777" w:rsidR="000E0CBA" w:rsidRPr="001F7439" w:rsidRDefault="00665A2B">
            <w:pPr>
              <w:pStyle w:val="TableParagraph"/>
              <w:ind w:left="693" w:right="115" w:hanging="562"/>
              <w:rPr>
                <w:b/>
                <w:sz w:val="20"/>
                <w:szCs w:val="20"/>
                <w:lang w:val="es-MX"/>
              </w:rPr>
            </w:pPr>
            <w:r w:rsidRPr="001F7439">
              <w:rPr>
                <w:b/>
                <w:sz w:val="20"/>
                <w:szCs w:val="20"/>
                <w:lang w:val="es-MX"/>
              </w:rPr>
              <w:t>Sociedad con Propósito Específico</w:t>
            </w:r>
          </w:p>
        </w:tc>
        <w:tc>
          <w:tcPr>
            <w:tcW w:w="6563" w:type="dxa"/>
          </w:tcPr>
          <w:p w14:paraId="45E12C63" w14:textId="2D266B20" w:rsidR="000E0CBA" w:rsidRPr="001F7439" w:rsidRDefault="00665A2B">
            <w:pPr>
              <w:pStyle w:val="TableParagraph"/>
              <w:ind w:left="103" w:right="106"/>
              <w:jc w:val="both"/>
              <w:rPr>
                <w:sz w:val="20"/>
                <w:szCs w:val="20"/>
                <w:lang w:val="es-MX"/>
              </w:rPr>
            </w:pPr>
            <w:r w:rsidRPr="001F7439">
              <w:rPr>
                <w:sz w:val="20"/>
                <w:szCs w:val="20"/>
                <w:lang w:val="es-MX"/>
              </w:rPr>
              <w:t>Sociedad mercantil de nacionalidad mexicana, que constituirá el Concursante Ganador, y con la cual el Instituto celebrará el Contrato, cuyo objeto social comprenda, de manera exclusiva, la celebración del Contrato, el desarrollo del Proyecto y la prestación de los Servicios y demás actividades necesarias para</w:t>
            </w:r>
            <w:r w:rsidR="00F624C6" w:rsidRPr="001F7439">
              <w:rPr>
                <w:sz w:val="20"/>
                <w:szCs w:val="20"/>
                <w:lang w:val="es-MX"/>
              </w:rPr>
              <w:t xml:space="preserve"> </w:t>
            </w:r>
            <w:r w:rsidRPr="001F7439">
              <w:rPr>
                <w:sz w:val="20"/>
                <w:szCs w:val="20"/>
                <w:lang w:val="es-MX"/>
              </w:rPr>
              <w:t>el desarrollo del</w:t>
            </w:r>
            <w:r w:rsidRPr="001F7439">
              <w:rPr>
                <w:spacing w:val="-11"/>
                <w:sz w:val="20"/>
                <w:szCs w:val="20"/>
                <w:lang w:val="es-MX"/>
              </w:rPr>
              <w:t xml:space="preserve"> </w:t>
            </w:r>
            <w:r w:rsidRPr="001F7439">
              <w:rPr>
                <w:sz w:val="20"/>
                <w:szCs w:val="20"/>
                <w:lang w:val="es-MX"/>
              </w:rPr>
              <w:t>Proyecto.</w:t>
            </w:r>
          </w:p>
        </w:tc>
      </w:tr>
      <w:tr w:rsidR="000E0CBA" w:rsidRPr="008E7911" w14:paraId="6788521C" w14:textId="77777777">
        <w:trPr>
          <w:trHeight w:hRule="exact" w:val="744"/>
        </w:trPr>
        <w:tc>
          <w:tcPr>
            <w:tcW w:w="2266" w:type="dxa"/>
          </w:tcPr>
          <w:p w14:paraId="7F39B27B" w14:textId="77777777" w:rsidR="000E0CBA" w:rsidRPr="001F7439" w:rsidRDefault="00665A2B">
            <w:pPr>
              <w:pStyle w:val="TableParagraph"/>
              <w:spacing w:before="135"/>
              <w:ind w:left="566" w:right="547" w:firstLine="60"/>
              <w:rPr>
                <w:b/>
                <w:sz w:val="20"/>
                <w:szCs w:val="20"/>
                <w:lang w:val="es-MX"/>
              </w:rPr>
            </w:pPr>
            <w:r w:rsidRPr="001F7439">
              <w:rPr>
                <w:b/>
                <w:sz w:val="20"/>
                <w:szCs w:val="20"/>
                <w:lang w:val="es-MX"/>
              </w:rPr>
              <w:t>Solicitud de Modificación</w:t>
            </w:r>
          </w:p>
        </w:tc>
        <w:tc>
          <w:tcPr>
            <w:tcW w:w="6563" w:type="dxa"/>
          </w:tcPr>
          <w:p w14:paraId="63810421" w14:textId="77777777" w:rsidR="000E0CBA" w:rsidRPr="001F7439" w:rsidRDefault="00665A2B" w:rsidP="00EE4393">
            <w:pPr>
              <w:pStyle w:val="TableParagraph"/>
              <w:spacing w:before="130"/>
              <w:ind w:left="103" w:right="94"/>
              <w:jc w:val="both"/>
              <w:rPr>
                <w:sz w:val="20"/>
                <w:szCs w:val="20"/>
                <w:lang w:val="es-MX"/>
              </w:rPr>
            </w:pPr>
            <w:r w:rsidRPr="001F7439">
              <w:rPr>
                <w:sz w:val="20"/>
                <w:szCs w:val="20"/>
                <w:lang w:val="es-MX"/>
              </w:rPr>
              <w:t xml:space="preserve">Tiene el significado que se le atribuye en el párrafo 2.1 de la Parte 2 del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w:t>
            </w:r>
          </w:p>
        </w:tc>
      </w:tr>
      <w:tr w:rsidR="000E0CBA" w:rsidRPr="001F7439" w14:paraId="77C7D720" w14:textId="77777777">
        <w:trPr>
          <w:trHeight w:hRule="exact" w:val="1587"/>
        </w:trPr>
        <w:tc>
          <w:tcPr>
            <w:tcW w:w="2266" w:type="dxa"/>
          </w:tcPr>
          <w:p w14:paraId="73C2DA21" w14:textId="77777777" w:rsidR="000E0CBA" w:rsidRPr="001F7439" w:rsidRDefault="000E0CBA">
            <w:pPr>
              <w:pStyle w:val="TableParagraph"/>
              <w:rPr>
                <w:sz w:val="20"/>
                <w:szCs w:val="20"/>
                <w:lang w:val="es-MX"/>
              </w:rPr>
            </w:pPr>
          </w:p>
          <w:p w14:paraId="15371BA7" w14:textId="77777777" w:rsidR="000E0CBA" w:rsidRPr="001F7439" w:rsidRDefault="000E0CBA">
            <w:pPr>
              <w:pStyle w:val="TableParagraph"/>
              <w:rPr>
                <w:sz w:val="20"/>
                <w:szCs w:val="20"/>
                <w:lang w:val="es-MX"/>
              </w:rPr>
            </w:pPr>
          </w:p>
          <w:p w14:paraId="7E2C8C4A" w14:textId="77777777" w:rsidR="000E0CBA" w:rsidRPr="001F7439" w:rsidRDefault="00665A2B">
            <w:pPr>
              <w:pStyle w:val="TableParagraph"/>
              <w:spacing w:before="166"/>
              <w:ind w:right="259"/>
              <w:jc w:val="right"/>
              <w:rPr>
                <w:b/>
                <w:sz w:val="20"/>
                <w:szCs w:val="20"/>
                <w:lang w:val="es-MX"/>
              </w:rPr>
            </w:pPr>
            <w:r w:rsidRPr="001F7439">
              <w:rPr>
                <w:b/>
                <w:sz w:val="20"/>
                <w:szCs w:val="20"/>
                <w:lang w:val="es-MX"/>
              </w:rPr>
              <w:t>Solicitud de Servicio</w:t>
            </w:r>
          </w:p>
        </w:tc>
        <w:tc>
          <w:tcPr>
            <w:tcW w:w="6563" w:type="dxa"/>
          </w:tcPr>
          <w:p w14:paraId="0E0EDCAF" w14:textId="59BD2D1E" w:rsidR="000E0CBA" w:rsidRPr="001F7439" w:rsidRDefault="00665A2B" w:rsidP="00EE4393">
            <w:pPr>
              <w:pStyle w:val="TableParagraph"/>
              <w:tabs>
                <w:tab w:val="left" w:pos="1079"/>
                <w:tab w:val="left" w:pos="1980"/>
                <w:tab w:val="left" w:pos="2594"/>
                <w:tab w:val="left" w:pos="3481"/>
                <w:tab w:val="left" w:pos="4018"/>
                <w:tab w:val="left" w:pos="4597"/>
                <w:tab w:val="left" w:pos="5743"/>
              </w:tabs>
              <w:spacing w:before="91"/>
              <w:ind w:left="103" w:right="109"/>
              <w:jc w:val="both"/>
              <w:rPr>
                <w:sz w:val="20"/>
                <w:szCs w:val="20"/>
                <w:lang w:val="es-MX"/>
              </w:rPr>
            </w:pPr>
            <w:r w:rsidRPr="001F7439">
              <w:rPr>
                <w:sz w:val="20"/>
                <w:szCs w:val="20"/>
                <w:lang w:val="es-MX"/>
              </w:rPr>
              <w:t>Significa la comunicación de un Usuario Autorizado al Centro de Atención al Usuario</w:t>
            </w:r>
            <w:r w:rsidR="003275CF" w:rsidRPr="001F7439">
              <w:rPr>
                <w:sz w:val="20"/>
                <w:szCs w:val="20"/>
                <w:lang w:val="es-MX"/>
              </w:rPr>
              <w:t xml:space="preserve"> </w:t>
            </w:r>
            <w:r w:rsidRPr="001F7439">
              <w:rPr>
                <w:sz w:val="20"/>
                <w:szCs w:val="20"/>
                <w:lang w:val="es-MX"/>
              </w:rPr>
              <w:t>(CAU)</w:t>
            </w:r>
            <w:r w:rsidR="003275CF" w:rsidRPr="001F7439">
              <w:rPr>
                <w:sz w:val="20"/>
                <w:szCs w:val="20"/>
                <w:lang w:val="es-MX"/>
              </w:rPr>
              <w:t xml:space="preserve"> </w:t>
            </w:r>
            <w:r w:rsidRPr="001F7439">
              <w:rPr>
                <w:sz w:val="20"/>
                <w:szCs w:val="20"/>
                <w:lang w:val="es-MX"/>
              </w:rPr>
              <w:t>por</w:t>
            </w:r>
            <w:r w:rsidR="003275CF" w:rsidRPr="001F7439">
              <w:rPr>
                <w:sz w:val="20"/>
                <w:szCs w:val="20"/>
                <w:lang w:val="es-MX"/>
              </w:rPr>
              <w:t xml:space="preserve"> </w:t>
            </w:r>
            <w:r w:rsidRPr="001F7439">
              <w:rPr>
                <w:sz w:val="20"/>
                <w:szCs w:val="20"/>
                <w:lang w:val="es-MX"/>
              </w:rPr>
              <w:t>alguno</w:t>
            </w:r>
            <w:r w:rsidR="003275CF" w:rsidRPr="001F7439">
              <w:rPr>
                <w:sz w:val="20"/>
                <w:szCs w:val="20"/>
                <w:lang w:val="es-MX"/>
              </w:rPr>
              <w:t xml:space="preserve"> </w:t>
            </w:r>
            <w:r w:rsidRPr="001F7439">
              <w:rPr>
                <w:sz w:val="20"/>
                <w:szCs w:val="20"/>
                <w:lang w:val="es-MX"/>
              </w:rPr>
              <w:t>de</w:t>
            </w:r>
            <w:r w:rsidR="003275CF" w:rsidRPr="001F7439">
              <w:rPr>
                <w:sz w:val="20"/>
                <w:szCs w:val="20"/>
                <w:lang w:val="es-MX"/>
              </w:rPr>
              <w:t xml:space="preserve"> </w:t>
            </w:r>
            <w:r w:rsidRPr="001F7439">
              <w:rPr>
                <w:sz w:val="20"/>
                <w:szCs w:val="20"/>
                <w:lang w:val="es-MX"/>
              </w:rPr>
              <w:t>los</w:t>
            </w:r>
            <w:r w:rsidR="003275CF" w:rsidRPr="001F7439">
              <w:rPr>
                <w:sz w:val="20"/>
                <w:szCs w:val="20"/>
                <w:lang w:val="es-MX"/>
              </w:rPr>
              <w:t xml:space="preserve"> </w:t>
            </w:r>
            <w:r w:rsidRPr="001F7439">
              <w:rPr>
                <w:sz w:val="20"/>
                <w:szCs w:val="20"/>
                <w:lang w:val="es-MX"/>
              </w:rPr>
              <w:t>siguientes</w:t>
            </w:r>
            <w:r w:rsidR="003275CF" w:rsidRPr="001F7439">
              <w:rPr>
                <w:sz w:val="20"/>
                <w:szCs w:val="20"/>
                <w:lang w:val="es-MX"/>
              </w:rPr>
              <w:t xml:space="preserve"> </w:t>
            </w:r>
            <w:r w:rsidRPr="001F7439">
              <w:rPr>
                <w:w w:val="95"/>
                <w:sz w:val="20"/>
                <w:szCs w:val="20"/>
                <w:lang w:val="es-MX"/>
              </w:rPr>
              <w:t>motivos:</w:t>
            </w:r>
          </w:p>
          <w:p w14:paraId="6B34EB55" w14:textId="5C6989B8" w:rsidR="000E0CBA" w:rsidRPr="001F7439" w:rsidRDefault="00665A2B" w:rsidP="00EE4393">
            <w:pPr>
              <w:pStyle w:val="TableParagraph"/>
              <w:numPr>
                <w:ilvl w:val="0"/>
                <w:numId w:val="3"/>
              </w:numPr>
              <w:tabs>
                <w:tab w:val="left" w:pos="1850"/>
                <w:tab w:val="left" w:pos="2521"/>
                <w:tab w:val="left" w:pos="3306"/>
                <w:tab w:val="left" w:pos="3882"/>
                <w:tab w:val="left" w:pos="4465"/>
                <w:tab w:val="left" w:pos="5422"/>
              </w:tabs>
              <w:ind w:left="455" w:hanging="352"/>
              <w:jc w:val="both"/>
              <w:rPr>
                <w:sz w:val="20"/>
                <w:szCs w:val="20"/>
                <w:lang w:val="es-MX"/>
              </w:rPr>
            </w:pPr>
            <w:r w:rsidRPr="001F7439">
              <w:rPr>
                <w:sz w:val="20"/>
                <w:szCs w:val="20"/>
                <w:lang w:val="es-MX"/>
              </w:rPr>
              <w:t>Sobre</w:t>
            </w:r>
            <w:r w:rsidR="003275CF" w:rsidRPr="001F7439">
              <w:rPr>
                <w:sz w:val="20"/>
                <w:szCs w:val="20"/>
                <w:lang w:val="es-MX"/>
              </w:rPr>
              <w:t xml:space="preserve"> </w:t>
            </w:r>
            <w:r w:rsidRPr="001F7439">
              <w:rPr>
                <w:sz w:val="20"/>
                <w:szCs w:val="20"/>
                <w:lang w:val="es-MX"/>
              </w:rPr>
              <w:t>una</w:t>
            </w:r>
            <w:r w:rsidR="003275CF" w:rsidRPr="001F7439">
              <w:rPr>
                <w:sz w:val="20"/>
                <w:szCs w:val="20"/>
                <w:lang w:val="es-MX"/>
              </w:rPr>
              <w:t xml:space="preserve"> </w:t>
            </w:r>
            <w:r w:rsidRPr="001F7439">
              <w:rPr>
                <w:sz w:val="20"/>
                <w:szCs w:val="20"/>
                <w:lang w:val="es-MX"/>
              </w:rPr>
              <w:t>Falla</w:t>
            </w:r>
            <w:r w:rsidR="003275CF" w:rsidRPr="001F7439">
              <w:rPr>
                <w:sz w:val="20"/>
                <w:szCs w:val="20"/>
                <w:lang w:val="es-MX"/>
              </w:rPr>
              <w:t xml:space="preserve"> </w:t>
            </w:r>
            <w:r w:rsidRPr="001F7439">
              <w:rPr>
                <w:sz w:val="20"/>
                <w:szCs w:val="20"/>
                <w:lang w:val="es-MX"/>
              </w:rPr>
              <w:t>en</w:t>
            </w:r>
            <w:r w:rsidR="003275CF" w:rsidRPr="001F7439">
              <w:rPr>
                <w:sz w:val="20"/>
                <w:szCs w:val="20"/>
                <w:lang w:val="es-MX"/>
              </w:rPr>
              <w:t xml:space="preserve"> </w:t>
            </w:r>
            <w:r w:rsidRPr="001F7439">
              <w:rPr>
                <w:sz w:val="20"/>
                <w:szCs w:val="20"/>
                <w:lang w:val="es-MX"/>
              </w:rPr>
              <w:t>un</w:t>
            </w:r>
            <w:r w:rsidR="003275CF" w:rsidRPr="001F7439">
              <w:rPr>
                <w:sz w:val="20"/>
                <w:szCs w:val="20"/>
                <w:lang w:val="es-MX"/>
              </w:rPr>
              <w:t xml:space="preserve"> </w:t>
            </w:r>
            <w:r w:rsidRPr="001F7439">
              <w:rPr>
                <w:sz w:val="20"/>
                <w:szCs w:val="20"/>
                <w:lang w:val="es-MX"/>
              </w:rPr>
              <w:t>Evento</w:t>
            </w:r>
            <w:r w:rsidR="003275CF" w:rsidRPr="001F7439">
              <w:rPr>
                <w:sz w:val="20"/>
                <w:szCs w:val="20"/>
                <w:lang w:val="es-MX"/>
              </w:rPr>
              <w:t xml:space="preserve"> </w:t>
            </w:r>
            <w:r w:rsidRPr="001F7439">
              <w:rPr>
                <w:sz w:val="20"/>
                <w:szCs w:val="20"/>
                <w:lang w:val="es-MX"/>
              </w:rPr>
              <w:t>Programado.</w:t>
            </w:r>
          </w:p>
          <w:p w14:paraId="6834F9D6" w14:textId="16EDF83E" w:rsidR="000E0CBA" w:rsidRPr="001F7439" w:rsidRDefault="00665A2B" w:rsidP="00EE4393">
            <w:pPr>
              <w:pStyle w:val="TableParagraph"/>
              <w:numPr>
                <w:ilvl w:val="0"/>
                <w:numId w:val="3"/>
              </w:numPr>
              <w:tabs>
                <w:tab w:val="left" w:pos="455"/>
                <w:tab w:val="left" w:pos="2418"/>
                <w:tab w:val="left" w:pos="3277"/>
                <w:tab w:val="left" w:pos="4507"/>
                <w:tab w:val="left" w:pos="5419"/>
              </w:tabs>
              <w:spacing w:before="1"/>
              <w:ind w:left="1287" w:hanging="1184"/>
              <w:jc w:val="both"/>
              <w:rPr>
                <w:sz w:val="20"/>
                <w:szCs w:val="20"/>
                <w:lang w:val="es-MX"/>
              </w:rPr>
            </w:pPr>
            <w:r w:rsidRPr="001F7439">
              <w:rPr>
                <w:sz w:val="20"/>
                <w:szCs w:val="20"/>
                <w:lang w:val="es-MX"/>
              </w:rPr>
              <w:t>Sobre</w:t>
            </w:r>
            <w:r w:rsidR="003275CF" w:rsidRPr="001F7439">
              <w:rPr>
                <w:sz w:val="20"/>
                <w:szCs w:val="20"/>
                <w:lang w:val="es-MX"/>
              </w:rPr>
              <w:t xml:space="preserve"> </w:t>
            </w:r>
            <w:r w:rsidRPr="001F7439">
              <w:rPr>
                <w:sz w:val="20"/>
                <w:szCs w:val="20"/>
                <w:lang w:val="es-MX"/>
              </w:rPr>
              <w:t>un</w:t>
            </w:r>
            <w:r w:rsidR="003275CF" w:rsidRPr="001F7439">
              <w:rPr>
                <w:sz w:val="20"/>
                <w:szCs w:val="20"/>
                <w:lang w:val="es-MX"/>
              </w:rPr>
              <w:t xml:space="preserve"> </w:t>
            </w:r>
            <w:r w:rsidRPr="001F7439">
              <w:rPr>
                <w:sz w:val="20"/>
                <w:szCs w:val="20"/>
                <w:lang w:val="es-MX"/>
              </w:rPr>
              <w:t>Evento</w:t>
            </w:r>
            <w:r w:rsidR="003275CF" w:rsidRPr="001F7439">
              <w:rPr>
                <w:sz w:val="20"/>
                <w:szCs w:val="20"/>
                <w:lang w:val="es-MX"/>
              </w:rPr>
              <w:t xml:space="preserve"> </w:t>
            </w:r>
            <w:r w:rsidRPr="001F7439">
              <w:rPr>
                <w:sz w:val="20"/>
                <w:szCs w:val="20"/>
                <w:lang w:val="es-MX"/>
              </w:rPr>
              <w:t>No</w:t>
            </w:r>
            <w:r w:rsidR="003275CF" w:rsidRPr="001F7439">
              <w:rPr>
                <w:sz w:val="20"/>
                <w:szCs w:val="20"/>
                <w:lang w:val="es-MX"/>
              </w:rPr>
              <w:t xml:space="preserve"> </w:t>
            </w:r>
            <w:r w:rsidRPr="001F7439">
              <w:rPr>
                <w:sz w:val="20"/>
                <w:szCs w:val="20"/>
                <w:lang w:val="es-MX"/>
              </w:rPr>
              <w:t>Programado.</w:t>
            </w:r>
          </w:p>
          <w:p w14:paraId="53617E8D" w14:textId="7A098C1A" w:rsidR="000E0CBA" w:rsidRPr="001F7439" w:rsidRDefault="00665A2B" w:rsidP="00EE4393">
            <w:pPr>
              <w:pStyle w:val="TableParagraph"/>
              <w:numPr>
                <w:ilvl w:val="0"/>
                <w:numId w:val="3"/>
              </w:numPr>
              <w:tabs>
                <w:tab w:val="left" w:pos="455"/>
                <w:tab w:val="left" w:pos="2056"/>
                <w:tab w:val="left" w:pos="2795"/>
                <w:tab w:val="left" w:pos="3335"/>
                <w:tab w:val="left" w:pos="4551"/>
                <w:tab w:val="left" w:pos="5136"/>
                <w:tab w:val="left" w:pos="5729"/>
              </w:tabs>
              <w:spacing w:line="229" w:lineRule="exact"/>
              <w:ind w:left="1006" w:hanging="903"/>
              <w:jc w:val="both"/>
              <w:rPr>
                <w:sz w:val="20"/>
                <w:szCs w:val="20"/>
                <w:lang w:val="es-MX"/>
              </w:rPr>
            </w:pPr>
            <w:r w:rsidRPr="001F7439">
              <w:rPr>
                <w:sz w:val="20"/>
                <w:szCs w:val="20"/>
                <w:lang w:val="es-MX"/>
              </w:rPr>
              <w:t>Petición</w:t>
            </w:r>
            <w:r w:rsidR="003275CF" w:rsidRPr="001F7439">
              <w:rPr>
                <w:sz w:val="20"/>
                <w:szCs w:val="20"/>
                <w:lang w:val="es-MX"/>
              </w:rPr>
              <w:t xml:space="preserve"> </w:t>
            </w:r>
            <w:r w:rsidRPr="001F7439">
              <w:rPr>
                <w:sz w:val="20"/>
                <w:szCs w:val="20"/>
                <w:lang w:val="es-MX"/>
              </w:rPr>
              <w:t>para</w:t>
            </w:r>
            <w:r w:rsidR="003275CF" w:rsidRPr="001F7439">
              <w:rPr>
                <w:sz w:val="20"/>
                <w:szCs w:val="20"/>
                <w:lang w:val="es-MX"/>
              </w:rPr>
              <w:t xml:space="preserve"> </w:t>
            </w:r>
            <w:r w:rsidRPr="001F7439">
              <w:rPr>
                <w:sz w:val="20"/>
                <w:szCs w:val="20"/>
                <w:lang w:val="es-MX"/>
              </w:rPr>
              <w:t>la</w:t>
            </w:r>
            <w:r w:rsidR="003275CF" w:rsidRPr="001F7439">
              <w:rPr>
                <w:sz w:val="20"/>
                <w:szCs w:val="20"/>
                <w:lang w:val="es-MX"/>
              </w:rPr>
              <w:t xml:space="preserve"> </w:t>
            </w:r>
            <w:r w:rsidRPr="001F7439">
              <w:rPr>
                <w:sz w:val="20"/>
                <w:szCs w:val="20"/>
                <w:lang w:val="es-MX"/>
              </w:rPr>
              <w:t>prestación</w:t>
            </w:r>
            <w:r w:rsidR="003275CF" w:rsidRPr="001F7439">
              <w:rPr>
                <w:sz w:val="20"/>
                <w:szCs w:val="20"/>
                <w:lang w:val="es-MX"/>
              </w:rPr>
              <w:t xml:space="preserve"> </w:t>
            </w:r>
            <w:r w:rsidRPr="001F7439">
              <w:rPr>
                <w:sz w:val="20"/>
                <w:szCs w:val="20"/>
                <w:lang w:val="es-MX"/>
              </w:rPr>
              <w:t>de</w:t>
            </w:r>
            <w:r w:rsidR="003275CF" w:rsidRPr="001F7439">
              <w:rPr>
                <w:sz w:val="20"/>
                <w:szCs w:val="20"/>
                <w:lang w:val="es-MX"/>
              </w:rPr>
              <w:t xml:space="preserve"> </w:t>
            </w:r>
            <w:r w:rsidRPr="001F7439">
              <w:rPr>
                <w:sz w:val="20"/>
                <w:szCs w:val="20"/>
                <w:lang w:val="es-MX"/>
              </w:rPr>
              <w:t>un</w:t>
            </w:r>
            <w:r w:rsidR="003275CF" w:rsidRPr="001F7439">
              <w:rPr>
                <w:sz w:val="20"/>
                <w:szCs w:val="20"/>
                <w:lang w:val="es-MX"/>
              </w:rPr>
              <w:t xml:space="preserve"> </w:t>
            </w:r>
            <w:r w:rsidRPr="001F7439">
              <w:rPr>
                <w:sz w:val="20"/>
                <w:szCs w:val="20"/>
                <w:lang w:val="es-MX"/>
              </w:rPr>
              <w:t>Servicio.</w:t>
            </w:r>
          </w:p>
          <w:p w14:paraId="5E40D212" w14:textId="77777777" w:rsidR="000E0CBA" w:rsidRPr="001F7439" w:rsidRDefault="00665A2B" w:rsidP="00EE4393">
            <w:pPr>
              <w:pStyle w:val="TableParagraph"/>
              <w:numPr>
                <w:ilvl w:val="0"/>
                <w:numId w:val="3"/>
              </w:numPr>
              <w:tabs>
                <w:tab w:val="left" w:pos="455"/>
              </w:tabs>
              <w:spacing w:line="229" w:lineRule="exact"/>
              <w:ind w:left="670" w:hanging="567"/>
              <w:jc w:val="both"/>
              <w:rPr>
                <w:sz w:val="20"/>
                <w:szCs w:val="20"/>
                <w:lang w:val="es-MX"/>
              </w:rPr>
            </w:pPr>
            <w:r w:rsidRPr="001F7439">
              <w:rPr>
                <w:sz w:val="20"/>
                <w:szCs w:val="20"/>
                <w:lang w:val="es-MX"/>
              </w:rPr>
              <w:t>Presentar una</w:t>
            </w:r>
            <w:r w:rsidRPr="001F7439">
              <w:rPr>
                <w:spacing w:val="-9"/>
                <w:sz w:val="20"/>
                <w:szCs w:val="20"/>
                <w:lang w:val="es-MX"/>
              </w:rPr>
              <w:t xml:space="preserve"> </w:t>
            </w:r>
            <w:r w:rsidRPr="001F7439">
              <w:rPr>
                <w:sz w:val="20"/>
                <w:szCs w:val="20"/>
                <w:lang w:val="es-MX"/>
              </w:rPr>
              <w:t>Queja.</w:t>
            </w:r>
          </w:p>
        </w:tc>
      </w:tr>
      <w:tr w:rsidR="000E0CBA" w:rsidRPr="008E7911" w14:paraId="2B7E5586" w14:textId="77777777">
        <w:trPr>
          <w:trHeight w:hRule="exact" w:val="324"/>
        </w:trPr>
        <w:tc>
          <w:tcPr>
            <w:tcW w:w="2266" w:type="dxa"/>
          </w:tcPr>
          <w:p w14:paraId="4894D79E" w14:textId="77777777" w:rsidR="000E0CBA" w:rsidRPr="001F7439" w:rsidRDefault="00665A2B">
            <w:pPr>
              <w:pStyle w:val="TableParagraph"/>
              <w:spacing w:before="41"/>
              <w:ind w:right="315"/>
              <w:jc w:val="right"/>
              <w:rPr>
                <w:b/>
                <w:sz w:val="20"/>
                <w:szCs w:val="20"/>
                <w:lang w:val="es-MX"/>
              </w:rPr>
            </w:pPr>
            <w:r w:rsidRPr="001F7439">
              <w:rPr>
                <w:b/>
                <w:sz w:val="20"/>
                <w:szCs w:val="20"/>
                <w:lang w:val="es-MX"/>
              </w:rPr>
              <w:t>Solución Definitiva</w:t>
            </w:r>
          </w:p>
        </w:tc>
        <w:tc>
          <w:tcPr>
            <w:tcW w:w="6563" w:type="dxa"/>
          </w:tcPr>
          <w:p w14:paraId="11209EF2" w14:textId="77777777" w:rsidR="000E0CBA" w:rsidRPr="001F7439" w:rsidRDefault="00665A2B" w:rsidP="00EE4393">
            <w:pPr>
              <w:pStyle w:val="TableParagraph"/>
              <w:spacing w:before="36"/>
              <w:ind w:left="103"/>
              <w:jc w:val="both"/>
              <w:rPr>
                <w:sz w:val="20"/>
                <w:szCs w:val="20"/>
                <w:lang w:val="es-MX"/>
              </w:rPr>
            </w:pPr>
            <w:r w:rsidRPr="001F7439">
              <w:rPr>
                <w:sz w:val="20"/>
                <w:szCs w:val="20"/>
                <w:lang w:val="es-MX"/>
              </w:rPr>
              <w:t>Rectificar una Falla de Servicio.</w:t>
            </w:r>
          </w:p>
        </w:tc>
      </w:tr>
      <w:tr w:rsidR="000E0CBA" w:rsidRPr="008E7911" w14:paraId="19F46969" w14:textId="77777777">
        <w:trPr>
          <w:trHeight w:hRule="exact" w:val="1390"/>
        </w:trPr>
        <w:tc>
          <w:tcPr>
            <w:tcW w:w="2266" w:type="dxa"/>
          </w:tcPr>
          <w:p w14:paraId="28A3C495" w14:textId="77777777" w:rsidR="000E0CBA" w:rsidRPr="001F7439" w:rsidRDefault="000E0CBA">
            <w:pPr>
              <w:pStyle w:val="TableParagraph"/>
              <w:rPr>
                <w:sz w:val="20"/>
                <w:szCs w:val="20"/>
                <w:lang w:val="es-MX"/>
              </w:rPr>
            </w:pPr>
          </w:p>
          <w:p w14:paraId="2DB945DF" w14:textId="77777777" w:rsidR="000E0CBA" w:rsidRPr="001F7439" w:rsidRDefault="000E0CBA">
            <w:pPr>
              <w:pStyle w:val="TableParagraph"/>
              <w:spacing w:before="10"/>
              <w:rPr>
                <w:sz w:val="20"/>
                <w:szCs w:val="20"/>
                <w:lang w:val="es-MX"/>
              </w:rPr>
            </w:pPr>
          </w:p>
          <w:p w14:paraId="37BA4943" w14:textId="77777777" w:rsidR="000E0CBA" w:rsidRPr="001F7439" w:rsidRDefault="00665A2B">
            <w:pPr>
              <w:pStyle w:val="TableParagraph"/>
              <w:ind w:right="253"/>
              <w:jc w:val="right"/>
              <w:rPr>
                <w:b/>
                <w:sz w:val="20"/>
                <w:szCs w:val="20"/>
                <w:lang w:val="es-MX"/>
              </w:rPr>
            </w:pPr>
            <w:r w:rsidRPr="001F7439">
              <w:rPr>
                <w:b/>
                <w:sz w:val="20"/>
                <w:szCs w:val="20"/>
                <w:lang w:val="es-MX"/>
              </w:rPr>
              <w:t>Solución Provisional</w:t>
            </w:r>
          </w:p>
        </w:tc>
        <w:tc>
          <w:tcPr>
            <w:tcW w:w="6563" w:type="dxa"/>
          </w:tcPr>
          <w:p w14:paraId="00997399" w14:textId="2DEB15E9" w:rsidR="000E0CBA" w:rsidRPr="001F7439" w:rsidRDefault="00665A2B">
            <w:pPr>
              <w:pStyle w:val="TableParagraph"/>
              <w:ind w:left="103" w:right="101"/>
              <w:jc w:val="both"/>
              <w:rPr>
                <w:sz w:val="20"/>
                <w:szCs w:val="20"/>
                <w:lang w:val="es-MX"/>
              </w:rPr>
            </w:pPr>
            <w:r w:rsidRPr="001F7439">
              <w:rPr>
                <w:sz w:val="20"/>
                <w:szCs w:val="20"/>
                <w:lang w:val="es-MX"/>
              </w:rPr>
              <w:t xml:space="preserve">Aquella que permite la continuidad en la prestación de los Servicios en una o más Unidades Funcionales o Espacios, pero no cumple plenamente con los Estándares de Servicio y/o los requerimientos previstos en los </w:t>
            </w:r>
            <w:r w:rsidRPr="001F7439">
              <w:rPr>
                <w:b/>
                <w:sz w:val="20"/>
                <w:szCs w:val="20"/>
                <w:lang w:val="es-MX"/>
              </w:rPr>
              <w:t>Anexos 8 (</w:t>
            </w:r>
            <w:r w:rsidRPr="001F7439">
              <w:rPr>
                <w:b/>
                <w:i/>
                <w:sz w:val="20"/>
                <w:szCs w:val="20"/>
                <w:lang w:val="es-MX"/>
              </w:rPr>
              <w:t>Requerimientos de Diseño, Construcción y Plan Funcional</w:t>
            </w:r>
            <w:r w:rsidRPr="001F7439">
              <w:rPr>
                <w:b/>
                <w:sz w:val="20"/>
                <w:szCs w:val="20"/>
                <w:lang w:val="es-MX"/>
              </w:rPr>
              <w:t>), Anexo 9 (</w:t>
            </w:r>
            <w:r w:rsidRPr="001F7439">
              <w:rPr>
                <w:b/>
                <w:i/>
                <w:sz w:val="20"/>
                <w:szCs w:val="20"/>
                <w:lang w:val="es-MX"/>
              </w:rPr>
              <w:t>Requerimientos de Equipo</w:t>
            </w:r>
            <w:r w:rsidRPr="001F7439">
              <w:rPr>
                <w:b/>
                <w:sz w:val="20"/>
                <w:szCs w:val="20"/>
                <w:lang w:val="es-MX"/>
              </w:rPr>
              <w:t>) y</w:t>
            </w:r>
            <w:r w:rsidR="00F624C6" w:rsidRPr="001F7439">
              <w:rPr>
                <w:b/>
                <w:sz w:val="20"/>
                <w:szCs w:val="20"/>
                <w:lang w:val="es-MX"/>
              </w:rPr>
              <w:t xml:space="preserve"> </w:t>
            </w:r>
            <w:r w:rsidRPr="001F7439">
              <w:rPr>
                <w:b/>
                <w:sz w:val="20"/>
                <w:szCs w:val="20"/>
                <w:lang w:val="es-MX"/>
              </w:rPr>
              <w:t>Anexo</w:t>
            </w:r>
            <w:r w:rsidR="00F624C6" w:rsidRPr="001F7439">
              <w:rPr>
                <w:b/>
                <w:sz w:val="20"/>
                <w:szCs w:val="20"/>
                <w:lang w:val="es-MX"/>
              </w:rPr>
              <w:t xml:space="preserve"> </w:t>
            </w:r>
            <w:r w:rsidRPr="001F7439">
              <w:rPr>
                <w:b/>
                <w:sz w:val="20"/>
                <w:szCs w:val="20"/>
                <w:lang w:val="es-MX"/>
              </w:rPr>
              <w:t>10</w:t>
            </w:r>
            <w:r w:rsidR="00F624C6" w:rsidRPr="001F7439">
              <w:rPr>
                <w:b/>
                <w:sz w:val="20"/>
                <w:szCs w:val="20"/>
                <w:lang w:val="es-MX"/>
              </w:rPr>
              <w:t xml:space="preserve"> </w:t>
            </w:r>
            <w:r w:rsidRPr="001F7439">
              <w:rPr>
                <w:b/>
                <w:sz w:val="20"/>
                <w:szCs w:val="20"/>
                <w:lang w:val="es-MX"/>
              </w:rPr>
              <w:t>(</w:t>
            </w:r>
            <w:r w:rsidRPr="001F7439">
              <w:rPr>
                <w:b/>
                <w:i/>
                <w:sz w:val="20"/>
                <w:szCs w:val="20"/>
                <w:lang w:val="es-MX"/>
              </w:rPr>
              <w:t>Requerimientos</w:t>
            </w:r>
            <w:r w:rsidR="00F624C6" w:rsidRPr="001F7439">
              <w:rPr>
                <w:b/>
                <w:i/>
                <w:sz w:val="20"/>
                <w:szCs w:val="20"/>
                <w:lang w:val="es-MX"/>
              </w:rPr>
              <w:t xml:space="preserve"> </w:t>
            </w:r>
            <w:r w:rsidRPr="001F7439">
              <w:rPr>
                <w:b/>
                <w:i/>
                <w:sz w:val="20"/>
                <w:szCs w:val="20"/>
                <w:lang w:val="es-MX"/>
              </w:rPr>
              <w:t>de</w:t>
            </w:r>
            <w:r w:rsidR="00F624C6" w:rsidRPr="001F7439">
              <w:rPr>
                <w:b/>
                <w:i/>
                <w:sz w:val="20"/>
                <w:szCs w:val="20"/>
                <w:lang w:val="es-MX"/>
              </w:rPr>
              <w:t xml:space="preserve"> </w:t>
            </w:r>
            <w:r w:rsidRPr="001F7439">
              <w:rPr>
                <w:b/>
                <w:i/>
                <w:sz w:val="20"/>
                <w:szCs w:val="20"/>
                <w:lang w:val="es-MX"/>
              </w:rPr>
              <w:t>Servicios</w:t>
            </w:r>
            <w:r w:rsidRPr="001F7439">
              <w:rPr>
                <w:b/>
                <w:sz w:val="20"/>
                <w:szCs w:val="20"/>
                <w:lang w:val="es-MX"/>
              </w:rPr>
              <w:t>)</w:t>
            </w:r>
            <w:r w:rsidRPr="001F7439">
              <w:rPr>
                <w:sz w:val="20"/>
                <w:szCs w:val="20"/>
                <w:lang w:val="es-MX"/>
              </w:rPr>
              <w:t>.</w:t>
            </w:r>
            <w:r w:rsidR="00F624C6" w:rsidRPr="001F7439">
              <w:rPr>
                <w:sz w:val="20"/>
                <w:szCs w:val="20"/>
                <w:lang w:val="es-MX"/>
              </w:rPr>
              <w:t xml:space="preserve"> </w:t>
            </w:r>
            <w:r w:rsidRPr="001F7439">
              <w:rPr>
                <w:sz w:val="20"/>
                <w:szCs w:val="20"/>
                <w:lang w:val="es-MX"/>
              </w:rPr>
              <w:t>La Solución Provisional concluye hasta que se logra la</w:t>
            </w:r>
            <w:r w:rsidRPr="001F7439">
              <w:rPr>
                <w:spacing w:val="-30"/>
                <w:sz w:val="20"/>
                <w:szCs w:val="20"/>
                <w:lang w:val="es-MX"/>
              </w:rPr>
              <w:t xml:space="preserve"> </w:t>
            </w:r>
            <w:r w:rsidRPr="001F7439">
              <w:rPr>
                <w:sz w:val="20"/>
                <w:szCs w:val="20"/>
                <w:lang w:val="es-MX"/>
              </w:rPr>
              <w:t>Rectificación.</w:t>
            </w:r>
          </w:p>
        </w:tc>
      </w:tr>
      <w:tr w:rsidR="000E0CBA" w:rsidRPr="008E7911" w14:paraId="2EA45EBD" w14:textId="77777777">
        <w:trPr>
          <w:trHeight w:hRule="exact" w:val="701"/>
        </w:trPr>
        <w:tc>
          <w:tcPr>
            <w:tcW w:w="2266" w:type="dxa"/>
          </w:tcPr>
          <w:p w14:paraId="507C96CB" w14:textId="77777777" w:rsidR="000E0CBA" w:rsidRPr="001F7439" w:rsidRDefault="000E0CBA">
            <w:pPr>
              <w:pStyle w:val="TableParagraph"/>
              <w:spacing w:before="10"/>
              <w:rPr>
                <w:sz w:val="20"/>
                <w:szCs w:val="20"/>
                <w:lang w:val="es-MX"/>
              </w:rPr>
            </w:pPr>
          </w:p>
          <w:p w14:paraId="56B1D12F" w14:textId="77777777" w:rsidR="000E0CBA" w:rsidRPr="001F7439" w:rsidRDefault="00665A2B">
            <w:pPr>
              <w:pStyle w:val="TableParagraph"/>
              <w:ind w:left="499"/>
              <w:rPr>
                <w:b/>
                <w:sz w:val="20"/>
                <w:szCs w:val="20"/>
                <w:lang w:val="es-MX"/>
              </w:rPr>
            </w:pPr>
            <w:r w:rsidRPr="001F7439">
              <w:rPr>
                <w:b/>
                <w:sz w:val="20"/>
                <w:szCs w:val="20"/>
                <w:lang w:val="es-MX"/>
              </w:rPr>
              <w:t>Subcontratista</w:t>
            </w:r>
          </w:p>
        </w:tc>
        <w:tc>
          <w:tcPr>
            <w:tcW w:w="6563" w:type="dxa"/>
          </w:tcPr>
          <w:p w14:paraId="7EB2DBBA" w14:textId="77777777" w:rsidR="000E0CBA" w:rsidRPr="001F7439" w:rsidRDefault="00665A2B">
            <w:pPr>
              <w:pStyle w:val="TableParagraph"/>
              <w:ind w:left="103" w:right="99"/>
              <w:jc w:val="both"/>
              <w:rPr>
                <w:sz w:val="20"/>
                <w:szCs w:val="20"/>
                <w:lang w:val="es-MX"/>
              </w:rPr>
            </w:pPr>
            <w:r w:rsidRPr="001F7439">
              <w:rPr>
                <w:sz w:val="20"/>
                <w:szCs w:val="20"/>
                <w:lang w:val="es-MX"/>
              </w:rPr>
              <w:t>Las personas físicas y morales que subcontrate el Desarrollador para la realización de las Actividades Preliminares y la prestación de los Servicios conforme a los términos establecidos en las Bases y el Contrato.</w:t>
            </w:r>
          </w:p>
        </w:tc>
      </w:tr>
      <w:tr w:rsidR="000E0CBA" w:rsidRPr="008E7911" w14:paraId="779B73F7" w14:textId="77777777">
        <w:trPr>
          <w:trHeight w:hRule="exact" w:val="470"/>
        </w:trPr>
        <w:tc>
          <w:tcPr>
            <w:tcW w:w="2266" w:type="dxa"/>
          </w:tcPr>
          <w:p w14:paraId="72D34F59" w14:textId="77777777" w:rsidR="000E0CBA" w:rsidRPr="001F7439" w:rsidRDefault="00665A2B">
            <w:pPr>
              <w:pStyle w:val="TableParagraph"/>
              <w:spacing w:before="113"/>
              <w:ind w:left="638"/>
              <w:rPr>
                <w:b/>
                <w:sz w:val="20"/>
                <w:szCs w:val="20"/>
                <w:lang w:val="es-MX"/>
              </w:rPr>
            </w:pPr>
            <w:r w:rsidRPr="001F7439">
              <w:rPr>
                <w:b/>
                <w:sz w:val="20"/>
                <w:szCs w:val="20"/>
                <w:lang w:val="es-MX"/>
              </w:rPr>
              <w:t>Subsidiaria</w:t>
            </w:r>
          </w:p>
        </w:tc>
        <w:tc>
          <w:tcPr>
            <w:tcW w:w="6563" w:type="dxa"/>
          </w:tcPr>
          <w:p w14:paraId="2F980F9B"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Cualquier sociedad, asociación, coinversión o fideicomiso que se encuentra bajo el Control de una empresa separada.</w:t>
            </w:r>
          </w:p>
        </w:tc>
      </w:tr>
      <w:tr w:rsidR="000E0CBA" w:rsidRPr="008E7911" w14:paraId="71C1B38A" w14:textId="77777777">
        <w:trPr>
          <w:trHeight w:hRule="exact" w:val="1390"/>
        </w:trPr>
        <w:tc>
          <w:tcPr>
            <w:tcW w:w="2266" w:type="dxa"/>
          </w:tcPr>
          <w:p w14:paraId="21BCAF96" w14:textId="77777777" w:rsidR="000E0CBA" w:rsidRPr="001F7439" w:rsidRDefault="000E0CBA">
            <w:pPr>
              <w:pStyle w:val="TableParagraph"/>
              <w:rPr>
                <w:sz w:val="20"/>
                <w:szCs w:val="20"/>
                <w:lang w:val="es-MX"/>
              </w:rPr>
            </w:pPr>
          </w:p>
          <w:p w14:paraId="5EA8D3D9" w14:textId="77777777" w:rsidR="000E0CBA" w:rsidRPr="001F7439" w:rsidRDefault="000E0CBA">
            <w:pPr>
              <w:pStyle w:val="TableParagraph"/>
              <w:spacing w:before="11"/>
              <w:rPr>
                <w:sz w:val="20"/>
                <w:szCs w:val="20"/>
                <w:lang w:val="es-MX"/>
              </w:rPr>
            </w:pPr>
          </w:p>
          <w:p w14:paraId="0DD41B2E" w14:textId="77777777" w:rsidR="000E0CBA" w:rsidRPr="001F7439" w:rsidRDefault="00665A2B">
            <w:pPr>
              <w:pStyle w:val="TableParagraph"/>
              <w:ind w:left="441"/>
              <w:rPr>
                <w:b/>
                <w:sz w:val="20"/>
                <w:szCs w:val="20"/>
                <w:lang w:val="es-MX"/>
              </w:rPr>
            </w:pPr>
            <w:r w:rsidRPr="001F7439">
              <w:rPr>
                <w:b/>
                <w:sz w:val="20"/>
                <w:szCs w:val="20"/>
                <w:lang w:val="es-MX"/>
              </w:rPr>
              <w:t>Supervisor APP</w:t>
            </w:r>
          </w:p>
        </w:tc>
        <w:tc>
          <w:tcPr>
            <w:tcW w:w="6563" w:type="dxa"/>
          </w:tcPr>
          <w:p w14:paraId="1D23640B"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Empresa contratada por el Instituto para llevar a cabo la evaluación y seguimiento del desempeño del Desarrollador en las distintas etapas del Proyecto, en cumplimiento al Contrato y los Estándares de Servicio establecidos, así como el apoyo en la administración general del Contrato. De conformidad con los lineamientos previstos en el </w:t>
            </w:r>
            <w:r w:rsidRPr="001F7439">
              <w:rPr>
                <w:b/>
                <w:sz w:val="20"/>
                <w:szCs w:val="20"/>
                <w:lang w:val="es-MX"/>
              </w:rPr>
              <w:t>Anexo 11 (</w:t>
            </w:r>
            <w:r w:rsidRPr="001F7439">
              <w:rPr>
                <w:b/>
                <w:i/>
                <w:sz w:val="20"/>
                <w:szCs w:val="20"/>
                <w:lang w:val="es-MX"/>
              </w:rPr>
              <w:t>Mecanismo de Supervisión</w:t>
            </w:r>
            <w:r w:rsidRPr="001F7439">
              <w:rPr>
                <w:b/>
                <w:sz w:val="20"/>
                <w:szCs w:val="20"/>
                <w:lang w:val="es-MX"/>
              </w:rPr>
              <w:t>)</w:t>
            </w:r>
            <w:r w:rsidRPr="001F7439">
              <w:rPr>
                <w:sz w:val="20"/>
                <w:szCs w:val="20"/>
                <w:lang w:val="es-MX"/>
              </w:rPr>
              <w:t>.</w:t>
            </w:r>
          </w:p>
        </w:tc>
      </w:tr>
      <w:tr w:rsidR="000E0CBA" w:rsidRPr="008E7911" w14:paraId="09C44B2D" w14:textId="77777777">
        <w:trPr>
          <w:trHeight w:hRule="exact" w:val="1162"/>
        </w:trPr>
        <w:tc>
          <w:tcPr>
            <w:tcW w:w="2266" w:type="dxa"/>
          </w:tcPr>
          <w:p w14:paraId="37092C43" w14:textId="77777777" w:rsidR="000E0CBA" w:rsidRPr="001F7439" w:rsidRDefault="000E0CBA">
            <w:pPr>
              <w:pStyle w:val="TableParagraph"/>
              <w:rPr>
                <w:sz w:val="20"/>
                <w:szCs w:val="20"/>
                <w:lang w:val="es-MX"/>
              </w:rPr>
            </w:pPr>
          </w:p>
          <w:p w14:paraId="75F3E5A5" w14:textId="77777777" w:rsidR="000E0CBA" w:rsidRPr="001F7439" w:rsidRDefault="000E0CBA">
            <w:pPr>
              <w:pStyle w:val="TableParagraph"/>
              <w:spacing w:before="10"/>
              <w:rPr>
                <w:sz w:val="20"/>
                <w:szCs w:val="20"/>
                <w:lang w:val="es-MX"/>
              </w:rPr>
            </w:pPr>
          </w:p>
          <w:p w14:paraId="28BDECF2" w14:textId="77777777" w:rsidR="000E0CBA" w:rsidRPr="001F7439" w:rsidRDefault="00665A2B">
            <w:pPr>
              <w:pStyle w:val="TableParagraph"/>
              <w:spacing w:before="1"/>
              <w:ind w:left="283"/>
              <w:rPr>
                <w:b/>
                <w:sz w:val="20"/>
                <w:szCs w:val="20"/>
                <w:lang w:val="es-MX"/>
              </w:rPr>
            </w:pPr>
            <w:r w:rsidRPr="001F7439">
              <w:rPr>
                <w:b/>
                <w:sz w:val="20"/>
                <w:szCs w:val="20"/>
                <w:lang w:val="es-MX"/>
              </w:rPr>
              <w:t>Supervisor de Obra</w:t>
            </w:r>
          </w:p>
        </w:tc>
        <w:tc>
          <w:tcPr>
            <w:tcW w:w="6563" w:type="dxa"/>
          </w:tcPr>
          <w:p w14:paraId="1937B916"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Empresa designada por el Desarrollador para realizar la verificación técnica y seguimiento de la infraestructura y registro documental de los procesos correspondientes durante el desarrollo del Proyecto Ejecutivo, la Construcción y el Equipamiento, conforme se detalla en el </w:t>
            </w:r>
            <w:r w:rsidRPr="001F7439">
              <w:rPr>
                <w:b/>
                <w:sz w:val="20"/>
                <w:szCs w:val="20"/>
                <w:lang w:val="es-MX"/>
              </w:rPr>
              <w:t>Anexo 11 (</w:t>
            </w:r>
            <w:r w:rsidRPr="001F7439">
              <w:rPr>
                <w:b/>
                <w:i/>
                <w:sz w:val="20"/>
                <w:szCs w:val="20"/>
                <w:lang w:val="es-MX"/>
              </w:rPr>
              <w:t>Mecanismo de Supervisión</w:t>
            </w:r>
            <w:r w:rsidRPr="001F7439">
              <w:rPr>
                <w:b/>
                <w:sz w:val="20"/>
                <w:szCs w:val="20"/>
                <w:lang w:val="es-MX"/>
              </w:rPr>
              <w:t>)</w:t>
            </w:r>
            <w:r w:rsidRPr="001F7439">
              <w:rPr>
                <w:sz w:val="20"/>
                <w:szCs w:val="20"/>
                <w:lang w:val="es-MX"/>
              </w:rPr>
              <w:t>.</w:t>
            </w:r>
          </w:p>
        </w:tc>
      </w:tr>
      <w:tr w:rsidR="000E0CBA" w:rsidRPr="008E7911" w14:paraId="6DFE5578" w14:textId="77777777">
        <w:trPr>
          <w:trHeight w:hRule="exact" w:val="1159"/>
        </w:trPr>
        <w:tc>
          <w:tcPr>
            <w:tcW w:w="2266" w:type="dxa"/>
          </w:tcPr>
          <w:p w14:paraId="4A84AA14" w14:textId="77777777" w:rsidR="000E0CBA" w:rsidRPr="001F7439" w:rsidRDefault="000E0CBA">
            <w:pPr>
              <w:pStyle w:val="TableParagraph"/>
              <w:spacing w:before="10"/>
              <w:rPr>
                <w:sz w:val="20"/>
                <w:szCs w:val="20"/>
                <w:lang w:val="es-MX"/>
              </w:rPr>
            </w:pPr>
          </w:p>
          <w:p w14:paraId="5E7DABF6" w14:textId="77777777" w:rsidR="000E0CBA" w:rsidRPr="001F7439" w:rsidRDefault="00665A2B">
            <w:pPr>
              <w:pStyle w:val="TableParagraph"/>
              <w:ind w:left="1077" w:right="106" w:hanging="958"/>
              <w:rPr>
                <w:b/>
                <w:sz w:val="20"/>
                <w:szCs w:val="20"/>
                <w:lang w:val="es-MX"/>
              </w:rPr>
            </w:pPr>
            <w:r w:rsidRPr="001F7439">
              <w:rPr>
                <w:b/>
                <w:sz w:val="20"/>
                <w:szCs w:val="20"/>
                <w:lang w:val="es-MX"/>
              </w:rPr>
              <w:t>Tarifa Anual Categoría 1</w:t>
            </w:r>
          </w:p>
        </w:tc>
        <w:tc>
          <w:tcPr>
            <w:tcW w:w="6563" w:type="dxa"/>
          </w:tcPr>
          <w:p w14:paraId="163AEF63" w14:textId="5980B966" w:rsidR="000E0CBA" w:rsidRPr="001F7439" w:rsidRDefault="00665A2B">
            <w:pPr>
              <w:pStyle w:val="TableParagraph"/>
              <w:ind w:left="103" w:right="104"/>
              <w:jc w:val="both"/>
              <w:rPr>
                <w:sz w:val="20"/>
                <w:szCs w:val="20"/>
                <w:lang w:val="es-MX"/>
              </w:rPr>
            </w:pPr>
            <w:r w:rsidRPr="001F7439">
              <w:rPr>
                <w:sz w:val="20"/>
                <w:szCs w:val="20"/>
                <w:lang w:val="es-MX"/>
              </w:rPr>
              <w:t>Es el importe fijo expresado en términos nominales, correspondiente al Pago Anual por Servicios que el Desarrollador destinará al cumplimiento de los compromisos derivados de los Documentos del Financiamiento</w:t>
            </w:r>
            <w:r w:rsidR="00F624C6" w:rsidRPr="001F7439">
              <w:rPr>
                <w:sz w:val="20"/>
                <w:szCs w:val="20"/>
                <w:lang w:val="es-MX"/>
              </w:rPr>
              <w:t xml:space="preserve"> </w:t>
            </w:r>
            <w:r w:rsidRPr="001F7439">
              <w:rPr>
                <w:sz w:val="20"/>
                <w:szCs w:val="20"/>
                <w:lang w:val="es-MX"/>
              </w:rPr>
              <w:t>contratado para la construcción y Equipamiento inicial de la infraestructura necesaria para la prestación de los Servicios pactados en el Contrato.</w:t>
            </w:r>
          </w:p>
        </w:tc>
      </w:tr>
      <w:tr w:rsidR="000E0CBA" w:rsidRPr="008E7911" w14:paraId="39AE8799" w14:textId="77777777">
        <w:trPr>
          <w:trHeight w:hRule="exact" w:val="1390"/>
        </w:trPr>
        <w:tc>
          <w:tcPr>
            <w:tcW w:w="2266" w:type="dxa"/>
          </w:tcPr>
          <w:p w14:paraId="5121D8C0" w14:textId="77777777" w:rsidR="000E0CBA" w:rsidRPr="001F7439" w:rsidRDefault="000E0CBA">
            <w:pPr>
              <w:pStyle w:val="TableParagraph"/>
              <w:rPr>
                <w:sz w:val="20"/>
                <w:szCs w:val="20"/>
                <w:lang w:val="es-MX"/>
              </w:rPr>
            </w:pPr>
          </w:p>
          <w:p w14:paraId="1A8516D8" w14:textId="77777777" w:rsidR="000E0CBA" w:rsidRPr="001F7439" w:rsidRDefault="000E0CBA">
            <w:pPr>
              <w:pStyle w:val="TableParagraph"/>
              <w:spacing w:before="10"/>
              <w:rPr>
                <w:sz w:val="20"/>
                <w:szCs w:val="20"/>
                <w:lang w:val="es-MX"/>
              </w:rPr>
            </w:pPr>
          </w:p>
          <w:p w14:paraId="7ECA0ED1" w14:textId="77777777" w:rsidR="000E0CBA" w:rsidRPr="001F7439" w:rsidRDefault="00665A2B">
            <w:pPr>
              <w:pStyle w:val="TableParagraph"/>
              <w:ind w:left="1077" w:right="106" w:hanging="958"/>
              <w:rPr>
                <w:b/>
                <w:sz w:val="20"/>
                <w:szCs w:val="20"/>
                <w:lang w:val="es-MX"/>
              </w:rPr>
            </w:pPr>
            <w:r w:rsidRPr="001F7439">
              <w:rPr>
                <w:b/>
                <w:sz w:val="20"/>
                <w:szCs w:val="20"/>
                <w:lang w:val="es-MX"/>
              </w:rPr>
              <w:t>Tarifa Anual Categoría 2</w:t>
            </w:r>
          </w:p>
        </w:tc>
        <w:tc>
          <w:tcPr>
            <w:tcW w:w="6563" w:type="dxa"/>
          </w:tcPr>
          <w:p w14:paraId="28A76A87" w14:textId="77777777" w:rsidR="000E0CBA" w:rsidRPr="001F7439" w:rsidRDefault="00665A2B">
            <w:pPr>
              <w:pStyle w:val="TableParagraph"/>
              <w:ind w:left="103" w:right="101"/>
              <w:jc w:val="both"/>
              <w:rPr>
                <w:sz w:val="20"/>
                <w:szCs w:val="20"/>
                <w:lang w:val="es-MX"/>
              </w:rPr>
            </w:pPr>
            <w:r w:rsidRPr="001F7439">
              <w:rPr>
                <w:sz w:val="20"/>
                <w:szCs w:val="20"/>
                <w:lang w:val="es-MX"/>
              </w:rPr>
              <w:t>Es el importe fijo expresado en términos nominales, correspondiente al Pago Anual por Servicios por concepto de recuperación del capital aportado por el Desarrollador durante la construcción y Equipamiento inicial de las Instalaciones para la prestación de los Servicios pactados en el Contrato, así como el cumplimiento de obligaciones fiscales, administrativas, consorciales y demás responsabilidades no contempladas en otras categorías de tarifa.</w:t>
            </w:r>
          </w:p>
        </w:tc>
      </w:tr>
      <w:tr w:rsidR="000E0CBA" w:rsidRPr="008E7911" w14:paraId="4C270FFC" w14:textId="77777777">
        <w:trPr>
          <w:trHeight w:hRule="exact" w:val="4280"/>
        </w:trPr>
        <w:tc>
          <w:tcPr>
            <w:tcW w:w="2266" w:type="dxa"/>
          </w:tcPr>
          <w:p w14:paraId="7794C827" w14:textId="77777777" w:rsidR="000E0CBA" w:rsidRPr="001F7439" w:rsidRDefault="000E0CBA">
            <w:pPr>
              <w:pStyle w:val="TableParagraph"/>
              <w:rPr>
                <w:sz w:val="20"/>
                <w:szCs w:val="20"/>
                <w:lang w:val="es-MX"/>
              </w:rPr>
            </w:pPr>
          </w:p>
          <w:p w14:paraId="21CF7CA0" w14:textId="77777777" w:rsidR="000E0CBA" w:rsidRPr="001F7439" w:rsidRDefault="000E0CBA">
            <w:pPr>
              <w:pStyle w:val="TableParagraph"/>
              <w:rPr>
                <w:sz w:val="20"/>
                <w:szCs w:val="20"/>
                <w:lang w:val="es-MX"/>
              </w:rPr>
            </w:pPr>
          </w:p>
          <w:p w14:paraId="2FECD4BA" w14:textId="77777777" w:rsidR="000E0CBA" w:rsidRPr="001F7439" w:rsidRDefault="000E0CBA">
            <w:pPr>
              <w:pStyle w:val="TableParagraph"/>
              <w:rPr>
                <w:sz w:val="20"/>
                <w:szCs w:val="20"/>
                <w:lang w:val="es-MX"/>
              </w:rPr>
            </w:pPr>
          </w:p>
          <w:p w14:paraId="2BA9ABCE" w14:textId="77777777" w:rsidR="000E0CBA" w:rsidRPr="001F7439" w:rsidRDefault="000E0CBA">
            <w:pPr>
              <w:pStyle w:val="TableParagraph"/>
              <w:rPr>
                <w:sz w:val="20"/>
                <w:szCs w:val="20"/>
                <w:lang w:val="es-MX"/>
              </w:rPr>
            </w:pPr>
          </w:p>
          <w:p w14:paraId="2730B536" w14:textId="77777777" w:rsidR="000E0CBA" w:rsidRPr="001F7439" w:rsidRDefault="000E0CBA">
            <w:pPr>
              <w:pStyle w:val="TableParagraph"/>
              <w:rPr>
                <w:sz w:val="20"/>
                <w:szCs w:val="20"/>
                <w:lang w:val="es-MX"/>
              </w:rPr>
            </w:pPr>
          </w:p>
          <w:p w14:paraId="12A49503" w14:textId="77777777" w:rsidR="000E0CBA" w:rsidRPr="001F7439" w:rsidRDefault="000E0CBA">
            <w:pPr>
              <w:pStyle w:val="TableParagraph"/>
              <w:rPr>
                <w:sz w:val="20"/>
                <w:szCs w:val="20"/>
                <w:lang w:val="es-MX"/>
              </w:rPr>
            </w:pPr>
          </w:p>
          <w:p w14:paraId="4EF55700" w14:textId="77777777" w:rsidR="000E0CBA" w:rsidRPr="001F7439" w:rsidRDefault="000E0CBA">
            <w:pPr>
              <w:pStyle w:val="TableParagraph"/>
              <w:rPr>
                <w:sz w:val="20"/>
                <w:szCs w:val="20"/>
                <w:lang w:val="es-MX"/>
              </w:rPr>
            </w:pPr>
          </w:p>
          <w:p w14:paraId="35177CB5" w14:textId="77777777" w:rsidR="000E0CBA" w:rsidRPr="001F7439" w:rsidRDefault="00665A2B">
            <w:pPr>
              <w:pStyle w:val="TableParagraph"/>
              <w:spacing w:before="133"/>
              <w:ind w:left="1077" w:right="106" w:hanging="958"/>
              <w:rPr>
                <w:b/>
                <w:sz w:val="20"/>
                <w:szCs w:val="20"/>
                <w:lang w:val="es-MX"/>
              </w:rPr>
            </w:pPr>
            <w:r w:rsidRPr="001F7439">
              <w:rPr>
                <w:b/>
                <w:sz w:val="20"/>
                <w:szCs w:val="20"/>
                <w:lang w:val="es-MX"/>
              </w:rPr>
              <w:t>Tarifa Anual Categoría 3</w:t>
            </w:r>
          </w:p>
        </w:tc>
        <w:tc>
          <w:tcPr>
            <w:tcW w:w="6563" w:type="dxa"/>
          </w:tcPr>
          <w:p w14:paraId="61180032" w14:textId="3A5566A8" w:rsidR="000E0CBA" w:rsidRPr="001F7439" w:rsidRDefault="00665A2B">
            <w:pPr>
              <w:pStyle w:val="TableParagraph"/>
              <w:ind w:left="103" w:right="107"/>
              <w:jc w:val="both"/>
              <w:rPr>
                <w:sz w:val="20"/>
                <w:szCs w:val="20"/>
                <w:lang w:val="es-MX"/>
              </w:rPr>
            </w:pPr>
            <w:r w:rsidRPr="001F7439">
              <w:rPr>
                <w:sz w:val="20"/>
                <w:szCs w:val="20"/>
                <w:lang w:val="es-MX"/>
              </w:rPr>
              <w:t>Es el importe fijo expresado a precios constantes de la Fecha Base, correspondiente al Pago Anual por Servicios que el</w:t>
            </w:r>
            <w:r w:rsidR="00F624C6" w:rsidRPr="001F7439">
              <w:rPr>
                <w:sz w:val="20"/>
                <w:szCs w:val="20"/>
                <w:lang w:val="es-MX"/>
              </w:rPr>
              <w:t xml:space="preserve"> </w:t>
            </w:r>
            <w:r w:rsidRPr="001F7439">
              <w:rPr>
                <w:sz w:val="20"/>
                <w:szCs w:val="20"/>
                <w:lang w:val="es-MX"/>
              </w:rPr>
              <w:t>Desarrollador utilizará para la prestación de los Servicios, que incluye los gastos de operación, conservación, mantenimiento y Equipamiento, pactados en el Contrato.</w:t>
            </w:r>
          </w:p>
          <w:p w14:paraId="70CC7333" w14:textId="77777777" w:rsidR="000E0CBA" w:rsidRPr="001F7439" w:rsidRDefault="00665A2B">
            <w:pPr>
              <w:pStyle w:val="TableParagraph"/>
              <w:spacing w:before="7"/>
              <w:ind w:left="103"/>
              <w:jc w:val="both"/>
              <w:rPr>
                <w:sz w:val="20"/>
                <w:szCs w:val="20"/>
                <w:lang w:val="es-MX"/>
              </w:rPr>
            </w:pPr>
            <w:r w:rsidRPr="001F7439">
              <w:rPr>
                <w:sz w:val="20"/>
                <w:szCs w:val="20"/>
                <w:lang w:val="es-MX"/>
              </w:rPr>
              <w:t>La Tarifa Anual Categoría 3 comprende:</w:t>
            </w:r>
          </w:p>
          <w:p w14:paraId="6E6C6116" w14:textId="77777777" w:rsidR="000E0CBA" w:rsidRPr="001F7439" w:rsidRDefault="00665A2B" w:rsidP="00EE4393">
            <w:pPr>
              <w:pStyle w:val="TableParagraph"/>
              <w:numPr>
                <w:ilvl w:val="0"/>
                <w:numId w:val="2"/>
              </w:numPr>
              <w:tabs>
                <w:tab w:val="left" w:pos="380"/>
              </w:tabs>
              <w:spacing w:before="3"/>
              <w:ind w:right="110" w:firstLine="0"/>
              <w:jc w:val="both"/>
              <w:rPr>
                <w:sz w:val="20"/>
                <w:szCs w:val="20"/>
                <w:lang w:val="es-MX"/>
              </w:rPr>
            </w:pPr>
            <w:r w:rsidRPr="001F7439">
              <w:rPr>
                <w:sz w:val="20"/>
                <w:szCs w:val="20"/>
                <w:lang w:val="es-MX"/>
              </w:rPr>
              <w:t>El pago por los Servicios, que no son considerados como Servicios Facturables a Precio</w:t>
            </w:r>
            <w:r w:rsidRPr="001F7439">
              <w:rPr>
                <w:spacing w:val="-15"/>
                <w:sz w:val="20"/>
                <w:szCs w:val="20"/>
                <w:lang w:val="es-MX"/>
              </w:rPr>
              <w:t xml:space="preserve"> </w:t>
            </w:r>
            <w:r w:rsidRPr="001F7439">
              <w:rPr>
                <w:sz w:val="20"/>
                <w:szCs w:val="20"/>
                <w:lang w:val="es-MX"/>
              </w:rPr>
              <w:t>Unitario.</w:t>
            </w:r>
          </w:p>
          <w:p w14:paraId="4ED5890B" w14:textId="77777777" w:rsidR="000E0CBA" w:rsidRPr="001F7439" w:rsidRDefault="00665A2B" w:rsidP="00EE4393">
            <w:pPr>
              <w:pStyle w:val="TableParagraph"/>
              <w:numPr>
                <w:ilvl w:val="0"/>
                <w:numId w:val="2"/>
              </w:numPr>
              <w:tabs>
                <w:tab w:val="left" w:pos="332"/>
              </w:tabs>
              <w:ind w:right="108" w:firstLine="0"/>
              <w:jc w:val="both"/>
              <w:rPr>
                <w:sz w:val="20"/>
                <w:szCs w:val="20"/>
                <w:lang w:val="es-MX"/>
              </w:rPr>
            </w:pPr>
            <w:r w:rsidRPr="001F7439">
              <w:rPr>
                <w:sz w:val="20"/>
                <w:szCs w:val="20"/>
                <w:lang w:val="es-MX"/>
              </w:rPr>
              <w:t>El pago por los Servicios Facturables a Precio Unitario, en su parte fija que corresponde a una productividad de 35% (treinta y cinco por ciento) del Hospital.</w:t>
            </w:r>
          </w:p>
          <w:p w14:paraId="70F7552B" w14:textId="77777777" w:rsidR="000E0CBA" w:rsidRPr="001F7439" w:rsidRDefault="00665A2B" w:rsidP="00EE4393">
            <w:pPr>
              <w:pStyle w:val="TableParagraph"/>
              <w:numPr>
                <w:ilvl w:val="0"/>
                <w:numId w:val="2"/>
              </w:numPr>
              <w:tabs>
                <w:tab w:val="left" w:pos="313"/>
              </w:tabs>
              <w:ind w:right="111" w:firstLine="0"/>
              <w:jc w:val="both"/>
              <w:rPr>
                <w:sz w:val="20"/>
                <w:szCs w:val="20"/>
                <w:lang w:val="es-MX"/>
              </w:rPr>
            </w:pPr>
            <w:r w:rsidRPr="001F7439">
              <w:rPr>
                <w:sz w:val="20"/>
                <w:szCs w:val="20"/>
                <w:lang w:val="es-MX"/>
              </w:rPr>
              <w:t>El pago por Consumibles considerando una productividad de 35% (treinta y cinco por ciento) del</w:t>
            </w:r>
            <w:r w:rsidRPr="001F7439">
              <w:rPr>
                <w:spacing w:val="-14"/>
                <w:sz w:val="20"/>
                <w:szCs w:val="20"/>
                <w:lang w:val="es-MX"/>
              </w:rPr>
              <w:t xml:space="preserve"> </w:t>
            </w:r>
            <w:r w:rsidRPr="001F7439">
              <w:rPr>
                <w:sz w:val="20"/>
                <w:szCs w:val="20"/>
                <w:lang w:val="es-MX"/>
              </w:rPr>
              <w:t>Hospital.</w:t>
            </w:r>
          </w:p>
          <w:p w14:paraId="5B8B3B38" w14:textId="77777777" w:rsidR="000E0CBA" w:rsidRPr="001F7439" w:rsidRDefault="000E0CBA" w:rsidP="00EE4393">
            <w:pPr>
              <w:pStyle w:val="TableParagraph"/>
              <w:spacing w:before="9"/>
              <w:jc w:val="both"/>
              <w:rPr>
                <w:sz w:val="20"/>
                <w:szCs w:val="20"/>
                <w:lang w:val="es-MX"/>
              </w:rPr>
            </w:pPr>
          </w:p>
          <w:p w14:paraId="076BC311" w14:textId="77777777" w:rsidR="000E0CBA" w:rsidRPr="001F7439" w:rsidRDefault="00665A2B">
            <w:pPr>
              <w:pStyle w:val="TableParagraph"/>
              <w:spacing w:line="259" w:lineRule="auto"/>
              <w:ind w:left="103" w:right="101"/>
              <w:jc w:val="both"/>
              <w:rPr>
                <w:sz w:val="20"/>
                <w:szCs w:val="20"/>
                <w:lang w:val="es-MX"/>
              </w:rPr>
            </w:pPr>
            <w:r w:rsidRPr="001F7439">
              <w:rPr>
                <w:sz w:val="20"/>
                <w:szCs w:val="20"/>
                <w:lang w:val="es-MX"/>
              </w:rPr>
              <w:t xml:space="preserve">La productividad durante la Etapa de Prestación de los Servicios, deberá ser calculada conforme a la fórmula del numeral 4.2 de la Parte 2 del </w:t>
            </w:r>
            <w:r w:rsidRPr="001F7439">
              <w:rPr>
                <w:b/>
                <w:sz w:val="20"/>
                <w:szCs w:val="20"/>
                <w:lang w:val="es-MX"/>
              </w:rPr>
              <w:t>Anexo 4 (</w:t>
            </w:r>
            <w:r w:rsidRPr="001F7439">
              <w:rPr>
                <w:b/>
                <w:i/>
                <w:sz w:val="20"/>
                <w:szCs w:val="20"/>
                <w:lang w:val="es-MX"/>
              </w:rPr>
              <w:t>Mecanismo de Pagos</w:t>
            </w:r>
            <w:r w:rsidRPr="001F7439">
              <w:rPr>
                <w:sz w:val="20"/>
                <w:szCs w:val="20"/>
                <w:lang w:val="es-MX"/>
              </w:rPr>
              <w:t>).</w:t>
            </w:r>
          </w:p>
        </w:tc>
      </w:tr>
      <w:tr w:rsidR="000E0CBA" w:rsidRPr="008E7911" w14:paraId="3701DC43" w14:textId="77777777" w:rsidTr="002E0F1A">
        <w:trPr>
          <w:trHeight w:hRule="exact" w:val="4546"/>
        </w:trPr>
        <w:tc>
          <w:tcPr>
            <w:tcW w:w="2266" w:type="dxa"/>
          </w:tcPr>
          <w:p w14:paraId="119D01DA" w14:textId="77777777" w:rsidR="000E0CBA" w:rsidRPr="001F7439" w:rsidRDefault="000E0CBA">
            <w:pPr>
              <w:pStyle w:val="TableParagraph"/>
              <w:rPr>
                <w:sz w:val="20"/>
                <w:szCs w:val="20"/>
                <w:lang w:val="es-MX"/>
              </w:rPr>
            </w:pPr>
          </w:p>
          <w:p w14:paraId="4F5CD0BA" w14:textId="77777777" w:rsidR="000E0CBA" w:rsidRPr="001F7439" w:rsidRDefault="000E0CBA">
            <w:pPr>
              <w:pStyle w:val="TableParagraph"/>
              <w:rPr>
                <w:sz w:val="20"/>
                <w:szCs w:val="20"/>
                <w:lang w:val="es-MX"/>
              </w:rPr>
            </w:pPr>
          </w:p>
          <w:p w14:paraId="36C042D1" w14:textId="77777777" w:rsidR="000E0CBA" w:rsidRPr="001F7439" w:rsidRDefault="000E0CBA">
            <w:pPr>
              <w:pStyle w:val="TableParagraph"/>
              <w:rPr>
                <w:sz w:val="20"/>
                <w:szCs w:val="20"/>
                <w:lang w:val="es-MX"/>
              </w:rPr>
            </w:pPr>
          </w:p>
          <w:p w14:paraId="08D01E33" w14:textId="77777777" w:rsidR="000E0CBA" w:rsidRPr="001F7439" w:rsidRDefault="000E0CBA">
            <w:pPr>
              <w:pStyle w:val="TableParagraph"/>
              <w:rPr>
                <w:sz w:val="20"/>
                <w:szCs w:val="20"/>
                <w:lang w:val="es-MX"/>
              </w:rPr>
            </w:pPr>
          </w:p>
          <w:p w14:paraId="33234EF0" w14:textId="77777777" w:rsidR="000E0CBA" w:rsidRPr="001F7439" w:rsidRDefault="000E0CBA">
            <w:pPr>
              <w:pStyle w:val="TableParagraph"/>
              <w:rPr>
                <w:sz w:val="20"/>
                <w:szCs w:val="20"/>
                <w:lang w:val="es-MX"/>
              </w:rPr>
            </w:pPr>
          </w:p>
          <w:p w14:paraId="6C9820CE" w14:textId="77777777" w:rsidR="000E0CBA" w:rsidRPr="001F7439" w:rsidRDefault="000E0CBA">
            <w:pPr>
              <w:pStyle w:val="TableParagraph"/>
              <w:rPr>
                <w:sz w:val="20"/>
                <w:szCs w:val="20"/>
                <w:lang w:val="es-MX"/>
              </w:rPr>
            </w:pPr>
          </w:p>
          <w:p w14:paraId="232F73F3" w14:textId="77777777" w:rsidR="000E0CBA" w:rsidRPr="001F7439" w:rsidRDefault="000E0CBA">
            <w:pPr>
              <w:pStyle w:val="TableParagraph"/>
              <w:rPr>
                <w:sz w:val="20"/>
                <w:szCs w:val="20"/>
                <w:lang w:val="es-MX"/>
              </w:rPr>
            </w:pPr>
          </w:p>
          <w:p w14:paraId="6E800784" w14:textId="77777777" w:rsidR="000E0CBA" w:rsidRPr="001F7439" w:rsidRDefault="000E0CBA">
            <w:pPr>
              <w:pStyle w:val="TableParagraph"/>
              <w:rPr>
                <w:sz w:val="20"/>
                <w:szCs w:val="20"/>
                <w:lang w:val="es-MX"/>
              </w:rPr>
            </w:pPr>
          </w:p>
          <w:p w14:paraId="40AD55C7" w14:textId="77777777" w:rsidR="000E0CBA" w:rsidRPr="001F7439" w:rsidRDefault="000E0CBA">
            <w:pPr>
              <w:pStyle w:val="TableParagraph"/>
              <w:spacing w:before="10"/>
              <w:rPr>
                <w:sz w:val="20"/>
                <w:szCs w:val="20"/>
                <w:lang w:val="es-MX"/>
              </w:rPr>
            </w:pPr>
          </w:p>
          <w:p w14:paraId="54C092D3" w14:textId="77777777" w:rsidR="000E0CBA" w:rsidRPr="001F7439" w:rsidRDefault="00665A2B">
            <w:pPr>
              <w:pStyle w:val="TableParagraph"/>
              <w:ind w:left="1077" w:right="106" w:hanging="958"/>
              <w:rPr>
                <w:b/>
                <w:sz w:val="20"/>
                <w:szCs w:val="20"/>
                <w:lang w:val="es-MX"/>
              </w:rPr>
            </w:pPr>
            <w:r w:rsidRPr="001F7439">
              <w:rPr>
                <w:b/>
                <w:sz w:val="20"/>
                <w:szCs w:val="20"/>
                <w:lang w:val="es-MX"/>
              </w:rPr>
              <w:t>Tarifa Anual Categoría 4</w:t>
            </w:r>
          </w:p>
        </w:tc>
        <w:tc>
          <w:tcPr>
            <w:tcW w:w="6563" w:type="dxa"/>
          </w:tcPr>
          <w:p w14:paraId="7ACD9931" w14:textId="77777777" w:rsidR="000E0CBA" w:rsidRPr="001F7439" w:rsidRDefault="00665A2B" w:rsidP="00EE4393">
            <w:pPr>
              <w:pStyle w:val="TableParagraph"/>
              <w:ind w:left="103" w:right="100"/>
              <w:jc w:val="both"/>
              <w:rPr>
                <w:sz w:val="20"/>
                <w:szCs w:val="20"/>
                <w:lang w:val="es-MX"/>
              </w:rPr>
            </w:pPr>
            <w:r w:rsidRPr="001F7439">
              <w:rPr>
                <w:sz w:val="20"/>
                <w:szCs w:val="20"/>
                <w:lang w:val="es-MX"/>
              </w:rPr>
              <w:t>Es el importe máximo expresado a precios constantes de la Fecha Base, correspondiente al pago al Desarrollador el cual comprende:</w:t>
            </w:r>
          </w:p>
          <w:p w14:paraId="3C7AE643" w14:textId="0DC51D23" w:rsidR="000E0CBA" w:rsidRPr="001F7439" w:rsidRDefault="00665A2B">
            <w:pPr>
              <w:pStyle w:val="TableParagraph"/>
              <w:numPr>
                <w:ilvl w:val="0"/>
                <w:numId w:val="1"/>
              </w:numPr>
              <w:tabs>
                <w:tab w:val="left" w:pos="824"/>
              </w:tabs>
              <w:spacing w:before="7"/>
              <w:ind w:right="100"/>
              <w:jc w:val="both"/>
              <w:rPr>
                <w:sz w:val="20"/>
                <w:szCs w:val="20"/>
                <w:lang w:val="es-MX"/>
              </w:rPr>
            </w:pPr>
            <w:r w:rsidRPr="001F7439">
              <w:rPr>
                <w:sz w:val="20"/>
                <w:szCs w:val="20"/>
                <w:lang w:val="es-MX"/>
              </w:rPr>
              <w:t>El pago por los Servicios Facturables a Precio Unitario, que corresponde a las unidades proporcionadas como parte de las</w:t>
            </w:r>
            <w:r w:rsidR="00F624C6" w:rsidRPr="001F7439">
              <w:rPr>
                <w:sz w:val="20"/>
                <w:szCs w:val="20"/>
                <w:lang w:val="es-MX"/>
              </w:rPr>
              <w:t xml:space="preserve"> </w:t>
            </w:r>
            <w:r w:rsidRPr="001F7439">
              <w:rPr>
                <w:sz w:val="20"/>
                <w:szCs w:val="20"/>
                <w:lang w:val="es-MX"/>
              </w:rPr>
              <w:t>unidades anuales a pagar con esta Tarifa 4 las cuales equivalen al</w:t>
            </w:r>
            <w:r w:rsidR="00F624C6" w:rsidRPr="001F7439">
              <w:rPr>
                <w:sz w:val="20"/>
                <w:szCs w:val="20"/>
                <w:lang w:val="es-MX"/>
              </w:rPr>
              <w:t xml:space="preserve"> </w:t>
            </w:r>
            <w:r w:rsidRPr="001F7439">
              <w:rPr>
                <w:sz w:val="20"/>
                <w:szCs w:val="20"/>
                <w:lang w:val="es-MX"/>
              </w:rPr>
              <w:t xml:space="preserve">65% (sesenta y cinco por ciento) del total, conforme a lo establecido en el formato </w:t>
            </w:r>
            <w:r w:rsidRPr="001F7439">
              <w:rPr>
                <w:b/>
                <w:sz w:val="20"/>
                <w:szCs w:val="20"/>
                <w:lang w:val="es-MX"/>
              </w:rPr>
              <w:t xml:space="preserve">PE-4b Tarifa Anual Categoría 4 </w:t>
            </w:r>
            <w:r w:rsidRPr="001F7439">
              <w:rPr>
                <w:sz w:val="20"/>
                <w:szCs w:val="20"/>
                <w:lang w:val="es-MX"/>
              </w:rPr>
              <w:t>de la oferta económica. Este pago se realiza después de haber agotado las unidades a proporcionar en la Tarifa</w:t>
            </w:r>
            <w:r w:rsidRPr="001F7439">
              <w:rPr>
                <w:spacing w:val="-10"/>
                <w:sz w:val="20"/>
                <w:szCs w:val="20"/>
                <w:lang w:val="es-MX"/>
              </w:rPr>
              <w:t xml:space="preserve"> </w:t>
            </w:r>
            <w:r w:rsidRPr="001F7439">
              <w:rPr>
                <w:sz w:val="20"/>
                <w:szCs w:val="20"/>
                <w:lang w:val="es-MX"/>
              </w:rPr>
              <w:t>3.</w:t>
            </w:r>
          </w:p>
          <w:p w14:paraId="51E05CC0" w14:textId="77777777" w:rsidR="000E0CBA" w:rsidRPr="001F7439" w:rsidRDefault="00665A2B">
            <w:pPr>
              <w:pStyle w:val="TableParagraph"/>
              <w:numPr>
                <w:ilvl w:val="0"/>
                <w:numId w:val="1"/>
              </w:numPr>
              <w:tabs>
                <w:tab w:val="left" w:pos="824"/>
              </w:tabs>
              <w:spacing w:before="2"/>
              <w:ind w:right="99"/>
              <w:jc w:val="both"/>
              <w:rPr>
                <w:sz w:val="20"/>
                <w:szCs w:val="20"/>
                <w:lang w:val="es-MX"/>
              </w:rPr>
            </w:pPr>
            <w:r w:rsidRPr="001F7439">
              <w:rPr>
                <w:sz w:val="20"/>
                <w:szCs w:val="20"/>
                <w:lang w:val="es-MX"/>
              </w:rPr>
              <w:t xml:space="preserve">El pago anual por los Consumibles utilizados por el Hospital cuando la productividad del Hospital sea mayor al 35% (treinta y cinco por ciento) pero menor o igual al 100% (cien por ciento). El pago máximo por este concepto es el pago anual por Consumibles al 65% (sesenta y cinco por ciento) de productividad del Hospital, conforme a lo establecido en el formato </w:t>
            </w:r>
            <w:r w:rsidRPr="001F7439">
              <w:rPr>
                <w:b/>
                <w:sz w:val="20"/>
                <w:szCs w:val="20"/>
                <w:lang w:val="es-MX"/>
              </w:rPr>
              <w:t xml:space="preserve">PE-4b Tarifa Anual Categoría 4 </w:t>
            </w:r>
            <w:r w:rsidRPr="001F7439">
              <w:rPr>
                <w:sz w:val="20"/>
                <w:szCs w:val="20"/>
                <w:lang w:val="es-MX"/>
              </w:rPr>
              <w:t xml:space="preserve">de la oferta económica. La productividad es calculada conforme a la fórmula del numeral 4.2 de la Parte 2 del </w:t>
            </w:r>
            <w:r w:rsidRPr="001F7439">
              <w:rPr>
                <w:b/>
                <w:sz w:val="20"/>
                <w:szCs w:val="20"/>
                <w:lang w:val="es-MX"/>
              </w:rPr>
              <w:t>Anexo 4 (</w:t>
            </w:r>
            <w:r w:rsidRPr="001F7439">
              <w:rPr>
                <w:b/>
                <w:i/>
                <w:sz w:val="20"/>
                <w:szCs w:val="20"/>
                <w:lang w:val="es-MX"/>
              </w:rPr>
              <w:t>Mecanismo de Pagos</w:t>
            </w:r>
            <w:r w:rsidRPr="001F7439">
              <w:rPr>
                <w:sz w:val="20"/>
                <w:szCs w:val="20"/>
                <w:lang w:val="es-MX"/>
              </w:rPr>
              <w:t>).</w:t>
            </w:r>
          </w:p>
          <w:p w14:paraId="2753055F" w14:textId="5DFB932B" w:rsidR="000E0CBA" w:rsidRPr="001F7439" w:rsidRDefault="000E0CBA" w:rsidP="00EE4393">
            <w:pPr>
              <w:pStyle w:val="TableParagraph"/>
              <w:ind w:left="463" w:right="100" w:firstLine="52"/>
              <w:jc w:val="both"/>
              <w:rPr>
                <w:sz w:val="20"/>
                <w:szCs w:val="20"/>
                <w:lang w:val="es-MX"/>
              </w:rPr>
            </w:pPr>
          </w:p>
        </w:tc>
      </w:tr>
      <w:tr w:rsidR="000E0CBA" w:rsidRPr="008E7911" w14:paraId="256D03A2" w14:textId="77777777">
        <w:trPr>
          <w:trHeight w:hRule="exact" w:val="701"/>
        </w:trPr>
        <w:tc>
          <w:tcPr>
            <w:tcW w:w="2266" w:type="dxa"/>
          </w:tcPr>
          <w:p w14:paraId="003AE291" w14:textId="77777777" w:rsidR="000E0CBA" w:rsidRPr="001F7439" w:rsidRDefault="000E0CBA">
            <w:pPr>
              <w:pStyle w:val="TableParagraph"/>
              <w:spacing w:before="10"/>
              <w:rPr>
                <w:sz w:val="20"/>
                <w:szCs w:val="20"/>
                <w:lang w:val="es-MX"/>
              </w:rPr>
            </w:pPr>
          </w:p>
          <w:p w14:paraId="6E128D2B" w14:textId="77777777" w:rsidR="000E0CBA" w:rsidRPr="001F7439" w:rsidRDefault="00665A2B">
            <w:pPr>
              <w:pStyle w:val="TableParagraph"/>
              <w:ind w:left="87" w:right="87"/>
              <w:jc w:val="center"/>
              <w:rPr>
                <w:b/>
                <w:sz w:val="20"/>
                <w:szCs w:val="20"/>
                <w:lang w:val="es-MX"/>
              </w:rPr>
            </w:pPr>
            <w:r w:rsidRPr="001F7439">
              <w:rPr>
                <w:b/>
                <w:sz w:val="20"/>
                <w:szCs w:val="20"/>
                <w:lang w:val="es-MX"/>
              </w:rPr>
              <w:t>Tarifa Mensual 1</w:t>
            </w:r>
          </w:p>
        </w:tc>
        <w:tc>
          <w:tcPr>
            <w:tcW w:w="6563" w:type="dxa"/>
          </w:tcPr>
          <w:p w14:paraId="58BEA92D" w14:textId="1749AF17" w:rsidR="000E0CBA" w:rsidRPr="001F7439" w:rsidRDefault="00665A2B">
            <w:pPr>
              <w:pStyle w:val="TableParagraph"/>
              <w:ind w:left="103" w:right="106"/>
              <w:jc w:val="both"/>
              <w:rPr>
                <w:sz w:val="20"/>
                <w:szCs w:val="20"/>
                <w:lang w:val="es-MX"/>
              </w:rPr>
            </w:pPr>
            <w:r w:rsidRPr="001F7439">
              <w:rPr>
                <w:sz w:val="20"/>
                <w:szCs w:val="20"/>
                <w:lang w:val="es-MX"/>
              </w:rPr>
              <w:t xml:space="preserve">Es la parte del Pago Mensual por Servicios correspondiente a la obligación de pago del Desarrollador en el Mes Contractual </w:t>
            </w:r>
            <w:r w:rsidRPr="001F7439">
              <w:rPr>
                <w:i/>
                <w:sz w:val="20"/>
                <w:szCs w:val="20"/>
                <w:lang w:val="es-MX"/>
              </w:rPr>
              <w:t xml:space="preserve">i </w:t>
            </w:r>
            <w:r w:rsidRPr="001F7439">
              <w:rPr>
                <w:sz w:val="20"/>
                <w:szCs w:val="20"/>
                <w:lang w:val="es-MX"/>
              </w:rPr>
              <w:t>derivada de los Documentos</w:t>
            </w:r>
            <w:r w:rsidR="00F624C6" w:rsidRPr="001F7439">
              <w:rPr>
                <w:sz w:val="20"/>
                <w:szCs w:val="20"/>
                <w:lang w:val="es-MX"/>
              </w:rPr>
              <w:t xml:space="preserve"> </w:t>
            </w:r>
            <w:r w:rsidRPr="001F7439">
              <w:rPr>
                <w:sz w:val="20"/>
                <w:szCs w:val="20"/>
                <w:lang w:val="es-MX"/>
              </w:rPr>
              <w:t>del Financiamiento vigentes, previamente revisados por el</w:t>
            </w:r>
            <w:r w:rsidRPr="001F7439">
              <w:rPr>
                <w:spacing w:val="-25"/>
                <w:sz w:val="20"/>
                <w:szCs w:val="20"/>
                <w:lang w:val="es-MX"/>
              </w:rPr>
              <w:t xml:space="preserve"> </w:t>
            </w:r>
            <w:r w:rsidRPr="001F7439">
              <w:rPr>
                <w:sz w:val="20"/>
                <w:szCs w:val="20"/>
                <w:lang w:val="es-MX"/>
              </w:rPr>
              <w:t>Instituto.</w:t>
            </w:r>
          </w:p>
        </w:tc>
      </w:tr>
      <w:tr w:rsidR="000E0CBA" w:rsidRPr="008E7911" w14:paraId="0035ACA0" w14:textId="77777777">
        <w:trPr>
          <w:trHeight w:hRule="exact" w:val="641"/>
        </w:trPr>
        <w:tc>
          <w:tcPr>
            <w:tcW w:w="2266" w:type="dxa"/>
          </w:tcPr>
          <w:p w14:paraId="623120FC" w14:textId="77777777" w:rsidR="000E0CBA" w:rsidRPr="001F7439" w:rsidRDefault="000E0CBA">
            <w:pPr>
              <w:pStyle w:val="TableParagraph"/>
              <w:spacing w:before="4"/>
              <w:rPr>
                <w:sz w:val="20"/>
                <w:szCs w:val="20"/>
                <w:lang w:val="es-MX"/>
              </w:rPr>
            </w:pPr>
          </w:p>
          <w:p w14:paraId="11CB5A29" w14:textId="77777777" w:rsidR="000E0CBA" w:rsidRPr="001F7439" w:rsidRDefault="00665A2B">
            <w:pPr>
              <w:pStyle w:val="TableParagraph"/>
              <w:ind w:left="87" w:right="87"/>
              <w:jc w:val="center"/>
              <w:rPr>
                <w:b/>
                <w:sz w:val="20"/>
                <w:szCs w:val="20"/>
                <w:lang w:val="es-MX"/>
              </w:rPr>
            </w:pPr>
            <w:r w:rsidRPr="001F7439">
              <w:rPr>
                <w:b/>
                <w:sz w:val="20"/>
                <w:szCs w:val="20"/>
                <w:lang w:val="es-MX"/>
              </w:rPr>
              <w:t>Tarifa Mensual 2</w:t>
            </w:r>
          </w:p>
        </w:tc>
        <w:tc>
          <w:tcPr>
            <w:tcW w:w="6563" w:type="dxa"/>
          </w:tcPr>
          <w:p w14:paraId="414E9EFA" w14:textId="00CED05D" w:rsidR="000E0CBA" w:rsidRPr="001F7439" w:rsidRDefault="00665A2B" w:rsidP="00EE4393">
            <w:pPr>
              <w:pStyle w:val="TableParagraph"/>
              <w:tabs>
                <w:tab w:val="left" w:pos="5958"/>
              </w:tabs>
              <w:spacing w:before="79"/>
              <w:ind w:left="103" w:right="106"/>
              <w:jc w:val="both"/>
              <w:rPr>
                <w:i/>
                <w:sz w:val="20"/>
                <w:szCs w:val="20"/>
                <w:lang w:val="es-MX"/>
              </w:rPr>
            </w:pPr>
            <w:r w:rsidRPr="001F7439">
              <w:rPr>
                <w:sz w:val="20"/>
                <w:szCs w:val="20"/>
                <w:lang w:val="es-MX"/>
              </w:rPr>
              <w:t>Es</w:t>
            </w:r>
            <w:r w:rsidRPr="001F7439">
              <w:rPr>
                <w:spacing w:val="31"/>
                <w:sz w:val="20"/>
                <w:szCs w:val="20"/>
                <w:lang w:val="es-MX"/>
              </w:rPr>
              <w:t xml:space="preserve"> </w:t>
            </w:r>
            <w:r w:rsidRPr="001F7439">
              <w:rPr>
                <w:sz w:val="20"/>
                <w:szCs w:val="20"/>
                <w:lang w:val="es-MX"/>
              </w:rPr>
              <w:t>la</w:t>
            </w:r>
            <w:r w:rsidRPr="001F7439">
              <w:rPr>
                <w:spacing w:val="32"/>
                <w:sz w:val="20"/>
                <w:szCs w:val="20"/>
                <w:lang w:val="es-MX"/>
              </w:rPr>
              <w:t xml:space="preserve"> </w:t>
            </w:r>
            <w:r w:rsidRPr="001F7439">
              <w:rPr>
                <w:sz w:val="20"/>
                <w:szCs w:val="20"/>
                <w:lang w:val="es-MX"/>
              </w:rPr>
              <w:t>parte</w:t>
            </w:r>
            <w:r w:rsidRPr="001F7439">
              <w:rPr>
                <w:spacing w:val="32"/>
                <w:sz w:val="20"/>
                <w:szCs w:val="20"/>
                <w:lang w:val="es-MX"/>
              </w:rPr>
              <w:t xml:space="preserve"> </w:t>
            </w:r>
            <w:r w:rsidRPr="001F7439">
              <w:rPr>
                <w:sz w:val="20"/>
                <w:szCs w:val="20"/>
                <w:lang w:val="es-MX"/>
              </w:rPr>
              <w:t>del</w:t>
            </w:r>
            <w:r w:rsidRPr="001F7439">
              <w:rPr>
                <w:spacing w:val="29"/>
                <w:sz w:val="20"/>
                <w:szCs w:val="20"/>
                <w:lang w:val="es-MX"/>
              </w:rPr>
              <w:t xml:space="preserve"> </w:t>
            </w:r>
            <w:r w:rsidRPr="001F7439">
              <w:rPr>
                <w:sz w:val="20"/>
                <w:szCs w:val="20"/>
                <w:lang w:val="es-MX"/>
              </w:rPr>
              <w:t>Pago</w:t>
            </w:r>
            <w:r w:rsidRPr="001F7439">
              <w:rPr>
                <w:spacing w:val="32"/>
                <w:sz w:val="20"/>
                <w:szCs w:val="20"/>
                <w:lang w:val="es-MX"/>
              </w:rPr>
              <w:t xml:space="preserve"> </w:t>
            </w:r>
            <w:r w:rsidRPr="001F7439">
              <w:rPr>
                <w:sz w:val="20"/>
                <w:szCs w:val="20"/>
                <w:lang w:val="es-MX"/>
              </w:rPr>
              <w:t>Mensual</w:t>
            </w:r>
            <w:r w:rsidRPr="001F7439">
              <w:rPr>
                <w:spacing w:val="31"/>
                <w:sz w:val="20"/>
                <w:szCs w:val="20"/>
                <w:lang w:val="es-MX"/>
              </w:rPr>
              <w:t xml:space="preserve"> </w:t>
            </w:r>
            <w:r w:rsidRPr="001F7439">
              <w:rPr>
                <w:sz w:val="20"/>
                <w:szCs w:val="20"/>
                <w:lang w:val="es-MX"/>
              </w:rPr>
              <w:t>por</w:t>
            </w:r>
            <w:r w:rsidRPr="001F7439">
              <w:rPr>
                <w:spacing w:val="32"/>
                <w:sz w:val="20"/>
                <w:szCs w:val="20"/>
                <w:lang w:val="es-MX"/>
              </w:rPr>
              <w:t xml:space="preserve"> </w:t>
            </w:r>
            <w:r w:rsidRPr="001F7439">
              <w:rPr>
                <w:sz w:val="20"/>
                <w:szCs w:val="20"/>
                <w:lang w:val="es-MX"/>
              </w:rPr>
              <w:t>Servicios</w:t>
            </w:r>
            <w:r w:rsidRPr="001F7439">
              <w:rPr>
                <w:spacing w:val="31"/>
                <w:sz w:val="20"/>
                <w:szCs w:val="20"/>
                <w:lang w:val="es-MX"/>
              </w:rPr>
              <w:t xml:space="preserve"> </w:t>
            </w:r>
            <w:r w:rsidRPr="001F7439">
              <w:rPr>
                <w:sz w:val="20"/>
                <w:szCs w:val="20"/>
                <w:lang w:val="es-MX"/>
              </w:rPr>
              <w:t>obtenido</w:t>
            </w:r>
            <w:r w:rsidRPr="001F7439">
              <w:rPr>
                <w:spacing w:val="32"/>
                <w:sz w:val="20"/>
                <w:szCs w:val="20"/>
                <w:lang w:val="es-MX"/>
              </w:rPr>
              <w:t xml:space="preserve"> </w:t>
            </w:r>
            <w:r w:rsidRPr="001F7439">
              <w:rPr>
                <w:sz w:val="20"/>
                <w:szCs w:val="20"/>
                <w:lang w:val="es-MX"/>
              </w:rPr>
              <w:t>al</w:t>
            </w:r>
            <w:r w:rsidRPr="001F7439">
              <w:rPr>
                <w:spacing w:val="32"/>
                <w:sz w:val="20"/>
                <w:szCs w:val="20"/>
                <w:lang w:val="es-MX"/>
              </w:rPr>
              <w:t xml:space="preserve"> </w:t>
            </w:r>
            <w:r w:rsidRPr="001F7439">
              <w:rPr>
                <w:sz w:val="20"/>
                <w:szCs w:val="20"/>
                <w:lang w:val="es-MX"/>
              </w:rPr>
              <w:t>ajustar</w:t>
            </w:r>
            <w:r w:rsidRPr="001F7439">
              <w:rPr>
                <w:spacing w:val="32"/>
                <w:sz w:val="20"/>
                <w:szCs w:val="20"/>
                <w:lang w:val="es-MX"/>
              </w:rPr>
              <w:t xml:space="preserve"> </w:t>
            </w:r>
            <w:r w:rsidRPr="001F7439">
              <w:rPr>
                <w:sz w:val="20"/>
                <w:szCs w:val="20"/>
                <w:lang w:val="es-MX"/>
              </w:rPr>
              <w:t>la</w:t>
            </w:r>
            <w:r w:rsidR="00B26C48" w:rsidRPr="001F7439">
              <w:rPr>
                <w:sz w:val="20"/>
                <w:szCs w:val="20"/>
                <w:lang w:val="es-MX"/>
              </w:rPr>
              <w:t xml:space="preserve"> </w:t>
            </w:r>
            <w:r w:rsidRPr="001F7439">
              <w:rPr>
                <w:w w:val="95"/>
                <w:sz w:val="20"/>
                <w:szCs w:val="20"/>
                <w:lang w:val="es-MX"/>
              </w:rPr>
              <w:t xml:space="preserve">Tarifa </w:t>
            </w:r>
            <w:r w:rsidRPr="001F7439">
              <w:rPr>
                <w:sz w:val="20"/>
                <w:szCs w:val="20"/>
                <w:lang w:val="es-MX"/>
              </w:rPr>
              <w:t>Anual Categoría 2 haciéndolo proporcional a los días del Mes Contractual</w:t>
            </w:r>
            <w:r w:rsidRPr="001F7439">
              <w:rPr>
                <w:spacing w:val="-23"/>
                <w:sz w:val="20"/>
                <w:szCs w:val="20"/>
                <w:lang w:val="es-MX"/>
              </w:rPr>
              <w:t xml:space="preserve"> </w:t>
            </w:r>
            <w:r w:rsidRPr="001F7439">
              <w:rPr>
                <w:i/>
                <w:sz w:val="20"/>
                <w:szCs w:val="20"/>
                <w:lang w:val="es-MX"/>
              </w:rPr>
              <w:t>i.</w:t>
            </w:r>
          </w:p>
        </w:tc>
      </w:tr>
      <w:tr w:rsidR="000E0CBA" w:rsidRPr="008E7911" w14:paraId="0D46E81F" w14:textId="77777777">
        <w:trPr>
          <w:trHeight w:hRule="exact" w:val="638"/>
        </w:trPr>
        <w:tc>
          <w:tcPr>
            <w:tcW w:w="2266" w:type="dxa"/>
          </w:tcPr>
          <w:p w14:paraId="262C1466" w14:textId="77777777" w:rsidR="000E0CBA" w:rsidRPr="001F7439" w:rsidRDefault="00665A2B">
            <w:pPr>
              <w:pStyle w:val="TableParagraph"/>
              <w:spacing w:before="197"/>
              <w:ind w:left="87" w:right="87"/>
              <w:jc w:val="center"/>
              <w:rPr>
                <w:b/>
                <w:sz w:val="20"/>
                <w:szCs w:val="20"/>
                <w:lang w:val="es-MX"/>
              </w:rPr>
            </w:pPr>
            <w:r w:rsidRPr="001F7439">
              <w:rPr>
                <w:b/>
                <w:sz w:val="20"/>
                <w:szCs w:val="20"/>
                <w:lang w:val="es-MX"/>
              </w:rPr>
              <w:t>Tarifa Mensual 3</w:t>
            </w:r>
          </w:p>
        </w:tc>
        <w:tc>
          <w:tcPr>
            <w:tcW w:w="6563" w:type="dxa"/>
          </w:tcPr>
          <w:p w14:paraId="04174F39" w14:textId="77777777" w:rsidR="000E0CBA" w:rsidRPr="001F7439" w:rsidRDefault="00665A2B" w:rsidP="00EE4393">
            <w:pPr>
              <w:pStyle w:val="TableParagraph"/>
              <w:spacing w:before="77"/>
              <w:ind w:left="103" w:right="100"/>
              <w:jc w:val="both"/>
              <w:rPr>
                <w:i/>
                <w:sz w:val="20"/>
                <w:szCs w:val="20"/>
                <w:lang w:val="es-MX"/>
              </w:rPr>
            </w:pPr>
            <w:r w:rsidRPr="001F7439">
              <w:rPr>
                <w:sz w:val="20"/>
                <w:szCs w:val="20"/>
                <w:lang w:val="es-MX"/>
              </w:rPr>
              <w:t xml:space="preserve">Es la parte del Pago Mensual por Servicios obtenido al ajustar por la inflación la Tarifa Anual Categoría 3 y proporcional a los días del Mes Contractual </w:t>
            </w:r>
            <w:r w:rsidRPr="001F7439">
              <w:rPr>
                <w:i/>
                <w:sz w:val="20"/>
                <w:szCs w:val="20"/>
                <w:lang w:val="es-MX"/>
              </w:rPr>
              <w:t>i.</w:t>
            </w:r>
          </w:p>
        </w:tc>
      </w:tr>
      <w:tr w:rsidR="000E0CBA" w:rsidRPr="008E7911" w14:paraId="73A7C0FB" w14:textId="77777777">
        <w:trPr>
          <w:trHeight w:hRule="exact" w:val="470"/>
        </w:trPr>
        <w:tc>
          <w:tcPr>
            <w:tcW w:w="2266" w:type="dxa"/>
          </w:tcPr>
          <w:p w14:paraId="74439964" w14:textId="77777777" w:rsidR="000E0CBA" w:rsidRPr="001F7439" w:rsidRDefault="00665A2B">
            <w:pPr>
              <w:pStyle w:val="TableParagraph"/>
              <w:spacing w:before="113"/>
              <w:ind w:left="87" w:right="87"/>
              <w:jc w:val="center"/>
              <w:rPr>
                <w:b/>
                <w:sz w:val="20"/>
                <w:szCs w:val="20"/>
                <w:lang w:val="es-MX"/>
              </w:rPr>
            </w:pPr>
            <w:r w:rsidRPr="001F7439">
              <w:rPr>
                <w:b/>
                <w:sz w:val="20"/>
                <w:szCs w:val="20"/>
                <w:lang w:val="es-MX"/>
              </w:rPr>
              <w:t>Tarifa Mensual 4</w:t>
            </w:r>
          </w:p>
        </w:tc>
        <w:tc>
          <w:tcPr>
            <w:tcW w:w="6563" w:type="dxa"/>
          </w:tcPr>
          <w:p w14:paraId="60609101" w14:textId="77777777" w:rsidR="000E0CBA" w:rsidRPr="001F7439" w:rsidRDefault="00665A2B" w:rsidP="00EE4393">
            <w:pPr>
              <w:pStyle w:val="TableParagraph"/>
              <w:spacing w:line="228" w:lineRule="exact"/>
              <w:ind w:left="103" w:right="100"/>
              <w:jc w:val="both"/>
              <w:rPr>
                <w:sz w:val="20"/>
                <w:szCs w:val="20"/>
                <w:lang w:val="es-MX"/>
              </w:rPr>
            </w:pPr>
            <w:r w:rsidRPr="001F7439">
              <w:rPr>
                <w:sz w:val="20"/>
                <w:szCs w:val="20"/>
                <w:lang w:val="es-MX"/>
              </w:rPr>
              <w:t xml:space="preserve">Es la parte del Pago Mensual por Servicios que será a lo establecido en la parte 2 numeral 4 del </w:t>
            </w:r>
            <w:r w:rsidRPr="001F7439">
              <w:rPr>
                <w:b/>
                <w:sz w:val="20"/>
                <w:szCs w:val="20"/>
                <w:lang w:val="es-MX"/>
              </w:rPr>
              <w:t>Anexo 4 (</w:t>
            </w:r>
            <w:r w:rsidRPr="001F7439">
              <w:rPr>
                <w:b/>
                <w:i/>
                <w:sz w:val="20"/>
                <w:szCs w:val="20"/>
                <w:lang w:val="es-MX"/>
              </w:rPr>
              <w:t>Mecanismo de Pagos</w:t>
            </w:r>
            <w:r w:rsidRPr="001F7439">
              <w:rPr>
                <w:b/>
                <w:sz w:val="20"/>
                <w:szCs w:val="20"/>
                <w:lang w:val="es-MX"/>
              </w:rPr>
              <w:t>)</w:t>
            </w:r>
            <w:r w:rsidRPr="001F7439">
              <w:rPr>
                <w:sz w:val="20"/>
                <w:szCs w:val="20"/>
                <w:lang w:val="es-MX"/>
              </w:rPr>
              <w:t>.</w:t>
            </w:r>
          </w:p>
        </w:tc>
      </w:tr>
      <w:tr w:rsidR="000E0CBA" w:rsidRPr="008E7911" w14:paraId="3058B2E4" w14:textId="77777777">
        <w:trPr>
          <w:trHeight w:hRule="exact" w:val="641"/>
        </w:trPr>
        <w:tc>
          <w:tcPr>
            <w:tcW w:w="2266" w:type="dxa"/>
          </w:tcPr>
          <w:p w14:paraId="05A3536D" w14:textId="77777777" w:rsidR="000E0CBA" w:rsidRPr="001F7439" w:rsidRDefault="00665A2B">
            <w:pPr>
              <w:pStyle w:val="TableParagraph"/>
              <w:spacing w:before="84"/>
              <w:ind w:left="777" w:right="212" w:hanging="548"/>
              <w:rPr>
                <w:b/>
                <w:sz w:val="20"/>
                <w:szCs w:val="20"/>
                <w:lang w:val="es-MX"/>
              </w:rPr>
            </w:pPr>
            <w:r w:rsidRPr="001F7439">
              <w:rPr>
                <w:b/>
                <w:sz w:val="20"/>
                <w:szCs w:val="20"/>
                <w:lang w:val="es-MX"/>
              </w:rPr>
              <w:t>Tasa Interna Real de Retorno</w:t>
            </w:r>
          </w:p>
        </w:tc>
        <w:tc>
          <w:tcPr>
            <w:tcW w:w="6563" w:type="dxa"/>
          </w:tcPr>
          <w:p w14:paraId="65C421FC" w14:textId="77777777" w:rsidR="000E0CBA" w:rsidRPr="001F7439" w:rsidRDefault="00665A2B" w:rsidP="00EE4393">
            <w:pPr>
              <w:pStyle w:val="TableParagraph"/>
              <w:spacing w:before="79"/>
              <w:ind w:left="103" w:right="152"/>
              <w:jc w:val="both"/>
              <w:rPr>
                <w:sz w:val="20"/>
                <w:szCs w:val="20"/>
                <w:lang w:val="es-MX"/>
              </w:rPr>
            </w:pPr>
            <w:r w:rsidRPr="001F7439">
              <w:rPr>
                <w:sz w:val="20"/>
                <w:szCs w:val="20"/>
                <w:lang w:val="es-MX"/>
              </w:rPr>
              <w:t>La tasa de retorno en términos reales para el Desarrollador calculada de acuerdo con el Modelo Financiero Acordado de Cierre.</w:t>
            </w:r>
          </w:p>
        </w:tc>
      </w:tr>
      <w:tr w:rsidR="000E0CBA" w:rsidRPr="008E7911" w14:paraId="1A9909D7" w14:textId="77777777">
        <w:trPr>
          <w:trHeight w:hRule="exact" w:val="641"/>
        </w:trPr>
        <w:tc>
          <w:tcPr>
            <w:tcW w:w="2266" w:type="dxa"/>
          </w:tcPr>
          <w:p w14:paraId="55D38F59" w14:textId="77777777" w:rsidR="000E0CBA" w:rsidRPr="001F7439" w:rsidRDefault="00665A2B">
            <w:pPr>
              <w:pStyle w:val="TableParagraph"/>
              <w:spacing w:before="82"/>
              <w:ind w:left="314" w:right="281" w:hanging="15"/>
              <w:rPr>
                <w:b/>
                <w:sz w:val="20"/>
                <w:szCs w:val="20"/>
                <w:lang w:val="es-MX"/>
              </w:rPr>
            </w:pPr>
            <w:r w:rsidRPr="001F7439">
              <w:rPr>
                <w:b/>
                <w:sz w:val="20"/>
                <w:szCs w:val="20"/>
                <w:lang w:val="es-MX"/>
              </w:rPr>
              <w:t>Tasa para Calcular Gastos Financieros</w:t>
            </w:r>
          </w:p>
        </w:tc>
        <w:tc>
          <w:tcPr>
            <w:tcW w:w="6563" w:type="dxa"/>
          </w:tcPr>
          <w:p w14:paraId="302F1DDA" w14:textId="77777777" w:rsidR="000E0CBA" w:rsidRPr="001F7439" w:rsidRDefault="00665A2B" w:rsidP="00EE4393">
            <w:pPr>
              <w:pStyle w:val="TableParagraph"/>
              <w:spacing w:before="77"/>
              <w:ind w:left="103" w:right="152"/>
              <w:jc w:val="both"/>
              <w:rPr>
                <w:sz w:val="20"/>
                <w:szCs w:val="20"/>
                <w:lang w:val="es-MX"/>
              </w:rPr>
            </w:pPr>
            <w:r w:rsidRPr="001F7439">
              <w:rPr>
                <w:sz w:val="20"/>
                <w:szCs w:val="20"/>
                <w:lang w:val="es-MX"/>
              </w:rPr>
              <w:t>La tasa prevista en la Ley Federal de Ingresos para el caso de prórroga del pago de créditos</w:t>
            </w:r>
            <w:r w:rsidRPr="001F7439">
              <w:rPr>
                <w:spacing w:val="-8"/>
                <w:sz w:val="20"/>
                <w:szCs w:val="20"/>
                <w:lang w:val="es-MX"/>
              </w:rPr>
              <w:t xml:space="preserve"> </w:t>
            </w:r>
            <w:r w:rsidRPr="001F7439">
              <w:rPr>
                <w:sz w:val="20"/>
                <w:szCs w:val="20"/>
                <w:lang w:val="es-MX"/>
              </w:rPr>
              <w:t>fiscales.</w:t>
            </w:r>
          </w:p>
        </w:tc>
      </w:tr>
      <w:tr w:rsidR="000E0CBA" w:rsidRPr="008E7911" w14:paraId="16622641" w14:textId="77777777">
        <w:trPr>
          <w:trHeight w:hRule="exact" w:val="699"/>
        </w:trPr>
        <w:tc>
          <w:tcPr>
            <w:tcW w:w="2266" w:type="dxa"/>
          </w:tcPr>
          <w:p w14:paraId="7C1B482E" w14:textId="77777777" w:rsidR="000E0CBA" w:rsidRPr="001F7439" w:rsidRDefault="000E0CBA">
            <w:pPr>
              <w:pStyle w:val="TableParagraph"/>
              <w:spacing w:before="10"/>
              <w:rPr>
                <w:sz w:val="20"/>
                <w:szCs w:val="20"/>
                <w:lang w:val="es-MX"/>
              </w:rPr>
            </w:pPr>
          </w:p>
          <w:p w14:paraId="3DAD0D10" w14:textId="77777777" w:rsidR="000E0CBA" w:rsidRPr="001F7439" w:rsidRDefault="00665A2B">
            <w:pPr>
              <w:pStyle w:val="TableParagraph"/>
              <w:ind w:left="86" w:right="88"/>
              <w:jc w:val="center"/>
              <w:rPr>
                <w:b/>
                <w:sz w:val="20"/>
                <w:szCs w:val="20"/>
                <w:lang w:val="es-MX"/>
              </w:rPr>
            </w:pPr>
            <w:r w:rsidRPr="001F7439">
              <w:rPr>
                <w:b/>
                <w:sz w:val="20"/>
                <w:szCs w:val="20"/>
                <w:lang w:val="es-MX"/>
              </w:rPr>
              <w:t>Tercero Participante</w:t>
            </w:r>
          </w:p>
        </w:tc>
        <w:tc>
          <w:tcPr>
            <w:tcW w:w="6563" w:type="dxa"/>
          </w:tcPr>
          <w:p w14:paraId="32DAFE7F" w14:textId="191C2C72" w:rsidR="000E0CBA" w:rsidRPr="001F7439" w:rsidRDefault="00665A2B">
            <w:pPr>
              <w:pStyle w:val="TableParagraph"/>
              <w:ind w:left="103" w:right="104"/>
              <w:jc w:val="both"/>
              <w:rPr>
                <w:sz w:val="20"/>
                <w:szCs w:val="20"/>
                <w:lang w:val="es-MX"/>
              </w:rPr>
            </w:pPr>
            <w:r w:rsidRPr="001F7439">
              <w:rPr>
                <w:sz w:val="20"/>
                <w:szCs w:val="20"/>
                <w:lang w:val="es-MX"/>
              </w:rPr>
              <w:t>Cualquier socio o accionista que participe en el capital social del</w:t>
            </w:r>
            <w:r w:rsidR="00F624C6" w:rsidRPr="001F7439">
              <w:rPr>
                <w:sz w:val="20"/>
                <w:szCs w:val="20"/>
                <w:lang w:val="es-MX"/>
              </w:rPr>
              <w:t xml:space="preserve"> </w:t>
            </w:r>
            <w:r w:rsidRPr="001F7439">
              <w:rPr>
                <w:sz w:val="20"/>
                <w:szCs w:val="20"/>
                <w:lang w:val="es-MX"/>
              </w:rPr>
              <w:t>Desarrollador, pero que no esté directa o indirectamente involucrado en la prestación de</w:t>
            </w:r>
            <w:r w:rsidRPr="001F7439">
              <w:rPr>
                <w:spacing w:val="-8"/>
                <w:sz w:val="20"/>
                <w:szCs w:val="20"/>
                <w:lang w:val="es-MX"/>
              </w:rPr>
              <w:t xml:space="preserve"> </w:t>
            </w:r>
            <w:r w:rsidRPr="001F7439">
              <w:rPr>
                <w:sz w:val="20"/>
                <w:szCs w:val="20"/>
                <w:lang w:val="es-MX"/>
              </w:rPr>
              <w:t>Servicios.</w:t>
            </w:r>
          </w:p>
        </w:tc>
      </w:tr>
      <w:tr w:rsidR="000E0CBA" w:rsidRPr="008E7911" w14:paraId="50528C9A" w14:textId="77777777">
        <w:trPr>
          <w:trHeight w:hRule="exact" w:val="1159"/>
        </w:trPr>
        <w:tc>
          <w:tcPr>
            <w:tcW w:w="2266" w:type="dxa"/>
          </w:tcPr>
          <w:p w14:paraId="4E625677" w14:textId="77777777" w:rsidR="000E0CBA" w:rsidRPr="001F7439" w:rsidRDefault="000E0CBA">
            <w:pPr>
              <w:pStyle w:val="TableParagraph"/>
              <w:rPr>
                <w:sz w:val="20"/>
                <w:szCs w:val="20"/>
                <w:lang w:val="es-MX"/>
              </w:rPr>
            </w:pPr>
          </w:p>
          <w:p w14:paraId="2D9BFEAE" w14:textId="77777777" w:rsidR="000E0CBA" w:rsidRPr="001F7439" w:rsidRDefault="000E0CBA">
            <w:pPr>
              <w:pStyle w:val="TableParagraph"/>
              <w:spacing w:before="10"/>
              <w:rPr>
                <w:sz w:val="20"/>
                <w:szCs w:val="20"/>
                <w:lang w:val="es-MX"/>
              </w:rPr>
            </w:pPr>
          </w:p>
          <w:p w14:paraId="54861ED2" w14:textId="77777777" w:rsidR="000E0CBA" w:rsidRPr="001F7439" w:rsidRDefault="00665A2B">
            <w:pPr>
              <w:pStyle w:val="TableParagraph"/>
              <w:ind w:left="87" w:right="88"/>
              <w:jc w:val="center"/>
              <w:rPr>
                <w:b/>
                <w:sz w:val="20"/>
                <w:szCs w:val="20"/>
                <w:lang w:val="es-MX"/>
              </w:rPr>
            </w:pPr>
            <w:r w:rsidRPr="001F7439">
              <w:rPr>
                <w:b/>
                <w:sz w:val="20"/>
                <w:szCs w:val="20"/>
                <w:lang w:val="es-MX"/>
              </w:rPr>
              <w:t>Testigo Social</w:t>
            </w:r>
          </w:p>
        </w:tc>
        <w:tc>
          <w:tcPr>
            <w:tcW w:w="6563" w:type="dxa"/>
          </w:tcPr>
          <w:p w14:paraId="38592E50" w14:textId="15984D92" w:rsidR="000E0CBA" w:rsidRPr="001F7439" w:rsidRDefault="00665A2B">
            <w:pPr>
              <w:pStyle w:val="TableParagraph"/>
              <w:ind w:left="103" w:right="103"/>
              <w:jc w:val="both"/>
              <w:rPr>
                <w:sz w:val="20"/>
                <w:szCs w:val="20"/>
                <w:lang w:val="es-MX"/>
              </w:rPr>
            </w:pPr>
            <w:r w:rsidRPr="001F7439">
              <w:rPr>
                <w:sz w:val="20"/>
                <w:szCs w:val="20"/>
                <w:lang w:val="es-MX"/>
              </w:rPr>
              <w:t xml:space="preserve">Para efectos del presente Concurso es </w:t>
            </w:r>
            <w:r w:rsidR="00754885" w:rsidRPr="001F7439">
              <w:rPr>
                <w:sz w:val="20"/>
                <w:szCs w:val="20"/>
                <w:lang w:val="es-MX"/>
              </w:rPr>
              <w:t xml:space="preserve">[*], </w:t>
            </w:r>
            <w:r w:rsidRPr="001F7439">
              <w:rPr>
                <w:sz w:val="20"/>
                <w:szCs w:val="20"/>
                <w:lang w:val="es-MX"/>
              </w:rPr>
              <w:t>misma que participará en todas las etapas del Concurso</w:t>
            </w:r>
            <w:r w:rsidR="00F624C6" w:rsidRPr="001F7439">
              <w:rPr>
                <w:sz w:val="20"/>
                <w:szCs w:val="20"/>
                <w:lang w:val="es-MX"/>
              </w:rPr>
              <w:t xml:space="preserve"> </w:t>
            </w:r>
            <w:r w:rsidRPr="001F7439">
              <w:rPr>
                <w:sz w:val="20"/>
                <w:szCs w:val="20"/>
                <w:lang w:val="es-MX"/>
              </w:rPr>
              <w:t>y emitirá un testimonio final que incluirá sus observaciones y en su caso recomendaciones para fortalecer la transparencia, imparcialidad y las disposiciones legales en materia de adquisiciones, arrendamientos y servicios.</w:t>
            </w:r>
          </w:p>
        </w:tc>
      </w:tr>
      <w:tr w:rsidR="000E0CBA" w:rsidRPr="008E7911" w14:paraId="307251AA" w14:textId="77777777">
        <w:trPr>
          <w:trHeight w:hRule="exact" w:val="1850"/>
        </w:trPr>
        <w:tc>
          <w:tcPr>
            <w:tcW w:w="2266" w:type="dxa"/>
          </w:tcPr>
          <w:p w14:paraId="09E8CC1C" w14:textId="77777777" w:rsidR="000E0CBA" w:rsidRPr="001F7439" w:rsidRDefault="000E0CBA">
            <w:pPr>
              <w:pStyle w:val="TableParagraph"/>
              <w:rPr>
                <w:sz w:val="20"/>
                <w:szCs w:val="20"/>
                <w:lang w:val="es-MX"/>
              </w:rPr>
            </w:pPr>
          </w:p>
          <w:p w14:paraId="42EB11AF" w14:textId="77777777" w:rsidR="000E0CBA" w:rsidRPr="001F7439" w:rsidRDefault="000E0CBA">
            <w:pPr>
              <w:pStyle w:val="TableParagraph"/>
              <w:spacing w:before="10"/>
              <w:rPr>
                <w:sz w:val="20"/>
                <w:szCs w:val="20"/>
                <w:lang w:val="es-MX"/>
              </w:rPr>
            </w:pPr>
          </w:p>
          <w:p w14:paraId="4F12334D" w14:textId="77777777" w:rsidR="000E0CBA" w:rsidRPr="001F7439" w:rsidRDefault="00665A2B">
            <w:pPr>
              <w:pStyle w:val="TableParagraph"/>
              <w:ind w:left="177" w:right="176" w:hanging="3"/>
              <w:jc w:val="center"/>
              <w:rPr>
                <w:b/>
                <w:sz w:val="20"/>
                <w:szCs w:val="20"/>
                <w:lang w:val="es-MX"/>
              </w:rPr>
            </w:pPr>
            <w:r w:rsidRPr="001F7439">
              <w:rPr>
                <w:b/>
                <w:sz w:val="20"/>
                <w:szCs w:val="20"/>
                <w:lang w:val="es-MX"/>
              </w:rPr>
              <w:t>Tiempo Acordado de Solución Provisional o Tiempo Acordado</w:t>
            </w:r>
          </w:p>
        </w:tc>
        <w:tc>
          <w:tcPr>
            <w:tcW w:w="6563" w:type="dxa"/>
          </w:tcPr>
          <w:p w14:paraId="0846EAD1" w14:textId="736BB7B9" w:rsidR="000E0CBA" w:rsidRPr="001F7439" w:rsidRDefault="00665A2B">
            <w:pPr>
              <w:pStyle w:val="TableParagraph"/>
              <w:tabs>
                <w:tab w:val="left" w:pos="5609"/>
              </w:tabs>
              <w:ind w:left="103" w:right="105"/>
              <w:jc w:val="both"/>
              <w:rPr>
                <w:sz w:val="20"/>
                <w:szCs w:val="20"/>
                <w:lang w:val="es-MX"/>
              </w:rPr>
            </w:pPr>
            <w:r w:rsidRPr="001F7439">
              <w:rPr>
                <w:sz w:val="20"/>
                <w:szCs w:val="20"/>
                <w:lang w:val="es-MX"/>
              </w:rPr>
              <w:t>Es el tiempo de duración de una Solución Provisional medido a partir del</w:t>
            </w:r>
            <w:r w:rsidR="00F624C6" w:rsidRPr="001F7439">
              <w:rPr>
                <w:sz w:val="20"/>
                <w:szCs w:val="20"/>
                <w:lang w:val="es-MX"/>
              </w:rPr>
              <w:t xml:space="preserve"> </w:t>
            </w:r>
            <w:r w:rsidRPr="001F7439">
              <w:rPr>
                <w:sz w:val="20"/>
                <w:szCs w:val="20"/>
                <w:lang w:val="es-MX"/>
              </w:rPr>
              <w:t>inicio de su implementación y finalizado con la estimación del Desarrollador para</w:t>
            </w:r>
            <w:r w:rsidR="00754885" w:rsidRPr="001F7439">
              <w:rPr>
                <w:sz w:val="20"/>
                <w:szCs w:val="20"/>
                <w:lang w:val="es-MX"/>
              </w:rPr>
              <w:t xml:space="preserve"> </w:t>
            </w:r>
            <w:r w:rsidRPr="001F7439">
              <w:rPr>
                <w:w w:val="95"/>
                <w:sz w:val="20"/>
                <w:szCs w:val="20"/>
                <w:lang w:val="es-MX"/>
              </w:rPr>
              <w:t>Rectificar.</w:t>
            </w:r>
          </w:p>
          <w:p w14:paraId="68AEA0BB" w14:textId="067426C7" w:rsidR="00754885" w:rsidRPr="001F7439" w:rsidRDefault="00665A2B">
            <w:pPr>
              <w:pStyle w:val="TableParagraph"/>
              <w:spacing w:before="4"/>
              <w:ind w:left="103" w:right="108"/>
              <w:jc w:val="both"/>
              <w:rPr>
                <w:sz w:val="20"/>
                <w:szCs w:val="20"/>
                <w:lang w:val="es-MX"/>
              </w:rPr>
            </w:pPr>
            <w:r w:rsidRPr="001F7439">
              <w:rPr>
                <w:sz w:val="20"/>
                <w:szCs w:val="20"/>
                <w:lang w:val="es-MX"/>
              </w:rPr>
              <w:t>En caso de que el Desarrollador requiera implementar una</w:t>
            </w:r>
            <w:r w:rsidR="00F624C6" w:rsidRPr="001F7439">
              <w:rPr>
                <w:sz w:val="20"/>
                <w:szCs w:val="20"/>
                <w:lang w:val="es-MX"/>
              </w:rPr>
              <w:t xml:space="preserve"> </w:t>
            </w:r>
            <w:r w:rsidRPr="001F7439">
              <w:rPr>
                <w:sz w:val="20"/>
                <w:szCs w:val="20"/>
                <w:lang w:val="es-MX"/>
              </w:rPr>
              <w:t>Solución Provisional cuya duración sea mayor a un día debe obtener la autorización del Instituto.</w:t>
            </w:r>
          </w:p>
          <w:p w14:paraId="720E7A2F" w14:textId="77777777" w:rsidR="000E0CBA" w:rsidRPr="001F7439" w:rsidRDefault="00665A2B">
            <w:pPr>
              <w:pStyle w:val="TableParagraph"/>
              <w:ind w:left="103" w:right="111"/>
              <w:jc w:val="both"/>
              <w:rPr>
                <w:sz w:val="20"/>
                <w:szCs w:val="20"/>
                <w:lang w:val="es-MX"/>
              </w:rPr>
            </w:pPr>
            <w:r w:rsidRPr="001F7439">
              <w:rPr>
                <w:sz w:val="20"/>
                <w:szCs w:val="20"/>
                <w:lang w:val="es-MX"/>
              </w:rPr>
              <w:t xml:space="preserve">La autorización del Tiempo Acordado de la Solución Provisional estará a lo previsto en la sección 5.5 del </w:t>
            </w:r>
            <w:r w:rsidRPr="001F7439">
              <w:rPr>
                <w:b/>
                <w:sz w:val="20"/>
                <w:szCs w:val="20"/>
                <w:lang w:val="es-MX"/>
              </w:rPr>
              <w:t xml:space="preserve">Anexo 4 </w:t>
            </w:r>
            <w:r w:rsidRPr="001F7439">
              <w:rPr>
                <w:sz w:val="20"/>
                <w:szCs w:val="20"/>
                <w:lang w:val="es-MX"/>
              </w:rPr>
              <w:t>(</w:t>
            </w:r>
            <w:r w:rsidRPr="001F7439">
              <w:rPr>
                <w:b/>
                <w:i/>
                <w:sz w:val="20"/>
                <w:szCs w:val="20"/>
                <w:lang w:val="es-MX"/>
              </w:rPr>
              <w:t>Mecanismo de Pagos</w:t>
            </w:r>
            <w:r w:rsidRPr="001F7439">
              <w:rPr>
                <w:sz w:val="20"/>
                <w:szCs w:val="20"/>
                <w:lang w:val="es-MX"/>
              </w:rPr>
              <w:t>).</w:t>
            </w:r>
          </w:p>
        </w:tc>
      </w:tr>
      <w:tr w:rsidR="000E0CBA" w:rsidRPr="008E7911" w14:paraId="2237A078" w14:textId="77777777">
        <w:trPr>
          <w:trHeight w:hRule="exact" w:val="701"/>
        </w:trPr>
        <w:tc>
          <w:tcPr>
            <w:tcW w:w="2266" w:type="dxa"/>
          </w:tcPr>
          <w:p w14:paraId="2CB3B283" w14:textId="77777777" w:rsidR="000E0CBA" w:rsidRPr="001F7439" w:rsidRDefault="000E0CBA">
            <w:pPr>
              <w:pStyle w:val="TableParagraph"/>
              <w:spacing w:before="10"/>
              <w:rPr>
                <w:sz w:val="20"/>
                <w:szCs w:val="20"/>
                <w:lang w:val="es-MX"/>
              </w:rPr>
            </w:pPr>
          </w:p>
          <w:p w14:paraId="04D41792" w14:textId="77777777" w:rsidR="000E0CBA" w:rsidRPr="001F7439" w:rsidRDefault="00665A2B">
            <w:pPr>
              <w:pStyle w:val="TableParagraph"/>
              <w:ind w:left="86" w:right="88"/>
              <w:jc w:val="center"/>
              <w:rPr>
                <w:b/>
                <w:sz w:val="20"/>
                <w:szCs w:val="20"/>
                <w:lang w:val="es-MX"/>
              </w:rPr>
            </w:pPr>
            <w:r w:rsidRPr="001F7439">
              <w:rPr>
                <w:b/>
                <w:sz w:val="20"/>
                <w:szCs w:val="20"/>
                <w:lang w:val="es-MX"/>
              </w:rPr>
              <w:t>Tiempo de Gracia</w:t>
            </w:r>
          </w:p>
        </w:tc>
        <w:tc>
          <w:tcPr>
            <w:tcW w:w="6563" w:type="dxa"/>
          </w:tcPr>
          <w:p w14:paraId="5798F68F" w14:textId="6BEFDE8F" w:rsidR="000E0CBA" w:rsidRPr="001F7439" w:rsidRDefault="00665A2B">
            <w:pPr>
              <w:pStyle w:val="TableParagraph"/>
              <w:ind w:left="103" w:right="99"/>
              <w:jc w:val="both"/>
              <w:rPr>
                <w:sz w:val="20"/>
                <w:szCs w:val="20"/>
                <w:lang w:val="es-MX"/>
              </w:rPr>
            </w:pPr>
            <w:r w:rsidRPr="001F7439">
              <w:rPr>
                <w:sz w:val="20"/>
                <w:szCs w:val="20"/>
                <w:lang w:val="es-MX"/>
              </w:rPr>
              <w:t xml:space="preserve">Es el tiempo indicado en el </w:t>
            </w:r>
            <w:r w:rsidRPr="001F7439">
              <w:rPr>
                <w:b/>
                <w:sz w:val="20"/>
                <w:szCs w:val="20"/>
                <w:lang w:val="es-MX"/>
              </w:rPr>
              <w:t>Apéndice D</w:t>
            </w:r>
            <w:r w:rsidRPr="001F7439">
              <w:rPr>
                <w:sz w:val="20"/>
                <w:szCs w:val="20"/>
                <w:lang w:val="es-MX"/>
              </w:rPr>
              <w:t xml:space="preserve"> </w:t>
            </w:r>
            <w:r w:rsidR="00095CC7" w:rsidRPr="001F7439">
              <w:rPr>
                <w:b/>
                <w:sz w:val="20"/>
                <w:szCs w:val="20"/>
                <w:lang w:val="es-MX"/>
              </w:rPr>
              <w:t>Tiempo de Gracia y Tiempo de Respuesta</w:t>
            </w:r>
            <w:r w:rsidR="00095CC7" w:rsidRPr="001F7439">
              <w:rPr>
                <w:sz w:val="20"/>
                <w:szCs w:val="20"/>
                <w:lang w:val="es-MX"/>
              </w:rPr>
              <w:t xml:space="preserve"> </w:t>
            </w:r>
            <w:r w:rsidRPr="001F7439">
              <w:rPr>
                <w:sz w:val="20"/>
                <w:szCs w:val="20"/>
                <w:lang w:val="es-MX"/>
              </w:rPr>
              <w:t xml:space="preserve">del </w:t>
            </w:r>
            <w:r w:rsidRPr="001F7439">
              <w:rPr>
                <w:b/>
                <w:sz w:val="20"/>
                <w:szCs w:val="20"/>
                <w:lang w:val="es-MX"/>
              </w:rPr>
              <w:t>Anexo 4 (</w:t>
            </w:r>
            <w:r w:rsidRPr="001F7439">
              <w:rPr>
                <w:b/>
                <w:i/>
                <w:sz w:val="20"/>
                <w:szCs w:val="20"/>
                <w:lang w:val="es-MX"/>
              </w:rPr>
              <w:t>Mecanismo de Pagos</w:t>
            </w:r>
            <w:r w:rsidRPr="001F7439">
              <w:rPr>
                <w:b/>
                <w:sz w:val="20"/>
                <w:szCs w:val="20"/>
                <w:lang w:val="es-MX"/>
              </w:rPr>
              <w:t xml:space="preserve">) </w:t>
            </w:r>
            <w:r w:rsidRPr="001F7439">
              <w:rPr>
                <w:sz w:val="20"/>
                <w:szCs w:val="20"/>
                <w:lang w:val="es-MX"/>
              </w:rPr>
              <w:t>con que cuenta el Desarrollador para Rectificar una Falla de Servicio en un Evento Programado.</w:t>
            </w:r>
          </w:p>
        </w:tc>
      </w:tr>
      <w:tr w:rsidR="000E0CBA" w:rsidRPr="008E7911" w14:paraId="2E1D0A27" w14:textId="77777777">
        <w:trPr>
          <w:trHeight w:hRule="exact" w:val="470"/>
        </w:trPr>
        <w:tc>
          <w:tcPr>
            <w:tcW w:w="2266" w:type="dxa"/>
          </w:tcPr>
          <w:p w14:paraId="4B13F13D" w14:textId="77777777" w:rsidR="000E0CBA" w:rsidRPr="001F7439" w:rsidRDefault="00665A2B">
            <w:pPr>
              <w:pStyle w:val="TableParagraph"/>
              <w:ind w:left="571" w:right="554" w:firstLine="105"/>
              <w:rPr>
                <w:b/>
                <w:sz w:val="20"/>
                <w:szCs w:val="20"/>
                <w:lang w:val="es-MX"/>
              </w:rPr>
            </w:pPr>
            <w:r w:rsidRPr="001F7439">
              <w:rPr>
                <w:b/>
                <w:sz w:val="20"/>
                <w:szCs w:val="20"/>
                <w:lang w:val="es-MX"/>
              </w:rPr>
              <w:t>Tiempo de Rectificación</w:t>
            </w:r>
          </w:p>
        </w:tc>
        <w:tc>
          <w:tcPr>
            <w:tcW w:w="6563" w:type="dxa"/>
          </w:tcPr>
          <w:p w14:paraId="571A7C3D" w14:textId="77777777" w:rsidR="000E0CBA" w:rsidRPr="001F7439" w:rsidRDefault="00665A2B" w:rsidP="00EE4393">
            <w:pPr>
              <w:pStyle w:val="TableParagraph"/>
              <w:spacing w:before="108"/>
              <w:ind w:left="103"/>
              <w:jc w:val="both"/>
              <w:rPr>
                <w:sz w:val="20"/>
                <w:szCs w:val="20"/>
                <w:lang w:val="es-MX"/>
              </w:rPr>
            </w:pPr>
            <w:r w:rsidRPr="001F7439">
              <w:rPr>
                <w:sz w:val="20"/>
                <w:szCs w:val="20"/>
                <w:lang w:val="es-MX"/>
              </w:rPr>
              <w:t>Es el tiempo que tarda el Desarrollador en finalizar la Rectificación.</w:t>
            </w:r>
          </w:p>
        </w:tc>
      </w:tr>
      <w:tr w:rsidR="000E0CBA" w:rsidRPr="008E7911" w14:paraId="42512770" w14:textId="77777777">
        <w:trPr>
          <w:trHeight w:hRule="exact" w:val="698"/>
        </w:trPr>
        <w:tc>
          <w:tcPr>
            <w:tcW w:w="2266" w:type="dxa"/>
          </w:tcPr>
          <w:p w14:paraId="2B1B336A" w14:textId="77777777" w:rsidR="000E0CBA" w:rsidRPr="001F7439" w:rsidRDefault="000E0CBA">
            <w:pPr>
              <w:pStyle w:val="TableParagraph"/>
              <w:spacing w:before="10"/>
              <w:rPr>
                <w:sz w:val="20"/>
                <w:szCs w:val="20"/>
                <w:lang w:val="es-MX"/>
              </w:rPr>
            </w:pPr>
          </w:p>
          <w:p w14:paraId="4D903AA8" w14:textId="77777777" w:rsidR="000E0CBA" w:rsidRPr="001F7439" w:rsidRDefault="00665A2B">
            <w:pPr>
              <w:pStyle w:val="TableParagraph"/>
              <w:ind w:left="86" w:right="88"/>
              <w:jc w:val="center"/>
              <w:rPr>
                <w:b/>
                <w:sz w:val="20"/>
                <w:szCs w:val="20"/>
                <w:lang w:val="es-MX"/>
              </w:rPr>
            </w:pPr>
            <w:r w:rsidRPr="001F7439">
              <w:rPr>
                <w:b/>
                <w:sz w:val="20"/>
                <w:szCs w:val="20"/>
                <w:lang w:val="es-MX"/>
              </w:rPr>
              <w:t>Tiempo de Respuesta</w:t>
            </w:r>
          </w:p>
        </w:tc>
        <w:tc>
          <w:tcPr>
            <w:tcW w:w="6563" w:type="dxa"/>
          </w:tcPr>
          <w:p w14:paraId="31270E02" w14:textId="6C96BB54" w:rsidR="000E0CBA" w:rsidRPr="001F7439" w:rsidRDefault="00665A2B">
            <w:pPr>
              <w:pStyle w:val="TableParagraph"/>
              <w:ind w:left="103" w:right="99"/>
              <w:jc w:val="both"/>
              <w:rPr>
                <w:sz w:val="20"/>
                <w:szCs w:val="20"/>
                <w:lang w:val="es-MX"/>
              </w:rPr>
            </w:pPr>
            <w:r w:rsidRPr="001F7439">
              <w:rPr>
                <w:sz w:val="20"/>
                <w:szCs w:val="20"/>
                <w:lang w:val="es-MX"/>
              </w:rPr>
              <w:t xml:space="preserve">Es el tiempo indicado en el </w:t>
            </w:r>
            <w:r w:rsidRPr="001F7439">
              <w:rPr>
                <w:b/>
                <w:sz w:val="20"/>
                <w:szCs w:val="20"/>
                <w:lang w:val="es-MX"/>
              </w:rPr>
              <w:t xml:space="preserve">Apéndice D </w:t>
            </w:r>
            <w:r w:rsidR="00095CC7" w:rsidRPr="001F7439">
              <w:rPr>
                <w:b/>
                <w:sz w:val="20"/>
                <w:szCs w:val="20"/>
                <w:lang w:val="es-MX"/>
              </w:rPr>
              <w:t>Tiempo de Gracia y Tiempo de Respuesta</w:t>
            </w:r>
            <w:r w:rsidR="00095CC7" w:rsidRPr="001F7439">
              <w:rPr>
                <w:sz w:val="20"/>
                <w:szCs w:val="20"/>
                <w:lang w:val="es-MX"/>
              </w:rPr>
              <w:t xml:space="preserve"> </w:t>
            </w:r>
            <w:r w:rsidRPr="001F7439">
              <w:rPr>
                <w:sz w:val="20"/>
                <w:szCs w:val="20"/>
                <w:lang w:val="es-MX"/>
              </w:rPr>
              <w:t xml:space="preserve">del </w:t>
            </w:r>
            <w:r w:rsidRPr="001F7439">
              <w:rPr>
                <w:b/>
                <w:sz w:val="20"/>
                <w:szCs w:val="20"/>
                <w:lang w:val="es-MX"/>
              </w:rPr>
              <w:t>Anexo 4 (</w:t>
            </w:r>
            <w:r w:rsidRPr="001F7439">
              <w:rPr>
                <w:b/>
                <w:i/>
                <w:sz w:val="20"/>
                <w:szCs w:val="20"/>
                <w:lang w:val="es-MX"/>
              </w:rPr>
              <w:t>Mecanismo de Pagos</w:t>
            </w:r>
            <w:r w:rsidRPr="001F7439">
              <w:rPr>
                <w:b/>
                <w:sz w:val="20"/>
                <w:szCs w:val="20"/>
                <w:lang w:val="es-MX"/>
              </w:rPr>
              <w:t xml:space="preserve">) </w:t>
            </w:r>
            <w:r w:rsidRPr="001F7439">
              <w:rPr>
                <w:sz w:val="20"/>
                <w:szCs w:val="20"/>
                <w:lang w:val="es-MX"/>
              </w:rPr>
              <w:t>con que cuenta el Desarrollador para Rectificar un Evento No Programado sin que genere deducción alguna por Falla de Servicio.</w:t>
            </w:r>
          </w:p>
        </w:tc>
      </w:tr>
      <w:tr w:rsidR="000E0CBA" w:rsidRPr="008E7911" w14:paraId="2E875941" w14:textId="77777777">
        <w:trPr>
          <w:trHeight w:hRule="exact" w:val="470"/>
        </w:trPr>
        <w:tc>
          <w:tcPr>
            <w:tcW w:w="2266" w:type="dxa"/>
          </w:tcPr>
          <w:p w14:paraId="3E62BCD1"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TIIE</w:t>
            </w:r>
          </w:p>
        </w:tc>
        <w:tc>
          <w:tcPr>
            <w:tcW w:w="6563" w:type="dxa"/>
          </w:tcPr>
          <w:p w14:paraId="6CF2828D" w14:textId="77777777" w:rsidR="000E0CBA" w:rsidRPr="001F7439" w:rsidRDefault="00665A2B" w:rsidP="00EE4393">
            <w:pPr>
              <w:pStyle w:val="TableParagraph"/>
              <w:spacing w:line="228" w:lineRule="exact"/>
              <w:ind w:left="103" w:right="100"/>
              <w:jc w:val="both"/>
              <w:rPr>
                <w:sz w:val="20"/>
                <w:szCs w:val="20"/>
                <w:lang w:val="es-MX"/>
              </w:rPr>
            </w:pPr>
            <w:r w:rsidRPr="001F7439">
              <w:rPr>
                <w:sz w:val="20"/>
                <w:szCs w:val="20"/>
                <w:lang w:val="es-MX"/>
              </w:rPr>
              <w:t>La Tasa de Interés Interbancaria de Equilibrio o cualquiera otra tasa que el Banco de México determine como su sustituta.</w:t>
            </w:r>
          </w:p>
        </w:tc>
      </w:tr>
      <w:tr w:rsidR="000E0CBA" w:rsidRPr="008E7911" w14:paraId="0291BF5F" w14:textId="77777777">
        <w:trPr>
          <w:trHeight w:hRule="exact" w:val="1159"/>
        </w:trPr>
        <w:tc>
          <w:tcPr>
            <w:tcW w:w="2266" w:type="dxa"/>
          </w:tcPr>
          <w:p w14:paraId="1977DA2C" w14:textId="77777777" w:rsidR="000E0CBA" w:rsidRPr="001F7439" w:rsidRDefault="000E0CBA">
            <w:pPr>
              <w:pStyle w:val="TableParagraph"/>
              <w:rPr>
                <w:sz w:val="20"/>
                <w:szCs w:val="20"/>
                <w:lang w:val="es-MX"/>
              </w:rPr>
            </w:pPr>
          </w:p>
          <w:p w14:paraId="25F98F5F" w14:textId="77777777" w:rsidR="000E0CBA" w:rsidRPr="001F7439" w:rsidRDefault="000E0CBA">
            <w:pPr>
              <w:pStyle w:val="TableParagraph"/>
              <w:spacing w:before="10"/>
              <w:rPr>
                <w:sz w:val="20"/>
                <w:szCs w:val="20"/>
                <w:lang w:val="es-MX"/>
              </w:rPr>
            </w:pPr>
          </w:p>
          <w:p w14:paraId="71FDEAA1" w14:textId="77777777" w:rsidR="000E0CBA" w:rsidRPr="001F7439" w:rsidRDefault="00665A2B">
            <w:pPr>
              <w:pStyle w:val="TableParagraph"/>
              <w:ind w:left="85" w:right="88"/>
              <w:jc w:val="center"/>
              <w:rPr>
                <w:b/>
                <w:sz w:val="20"/>
                <w:szCs w:val="20"/>
                <w:lang w:val="es-MX"/>
              </w:rPr>
            </w:pPr>
            <w:r w:rsidRPr="001F7439">
              <w:rPr>
                <w:b/>
                <w:sz w:val="20"/>
                <w:szCs w:val="20"/>
                <w:lang w:val="es-MX"/>
              </w:rPr>
              <w:t>Turno</w:t>
            </w:r>
          </w:p>
        </w:tc>
        <w:tc>
          <w:tcPr>
            <w:tcW w:w="6563" w:type="dxa"/>
          </w:tcPr>
          <w:p w14:paraId="351F0864"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Cada uno de los periodos de operación de cada Espacio. El día se dividirá en 3 (tres) turnos de 8 (ocho) horas cada uno, siendo de 7 a. m. a 3 p. m. (primer turno), de 3 p. m. a 11 p. m. (segundo turno) y de 11 p. m. a 7 a. m. (tercer turno) del día en cuestión según se establece en el </w:t>
            </w:r>
            <w:r w:rsidRPr="001F7439">
              <w:rPr>
                <w:b/>
                <w:sz w:val="20"/>
                <w:szCs w:val="20"/>
                <w:lang w:val="es-MX"/>
              </w:rPr>
              <w:t>Anexo 10 (</w:t>
            </w:r>
            <w:r w:rsidRPr="001F7439">
              <w:rPr>
                <w:b/>
                <w:i/>
                <w:sz w:val="20"/>
                <w:szCs w:val="20"/>
                <w:lang w:val="es-MX"/>
              </w:rPr>
              <w:t>Requerimientos de Servicios)</w:t>
            </w:r>
            <w:r w:rsidRPr="001F7439">
              <w:rPr>
                <w:sz w:val="20"/>
                <w:szCs w:val="20"/>
                <w:lang w:val="es-MX"/>
              </w:rPr>
              <w:t>.</w:t>
            </w:r>
          </w:p>
        </w:tc>
      </w:tr>
      <w:tr w:rsidR="000E0CBA" w:rsidRPr="008E7911" w14:paraId="36FFC1C0" w14:textId="77777777">
        <w:trPr>
          <w:trHeight w:hRule="exact" w:val="1393"/>
        </w:trPr>
        <w:tc>
          <w:tcPr>
            <w:tcW w:w="2266" w:type="dxa"/>
          </w:tcPr>
          <w:p w14:paraId="2C67473A" w14:textId="77777777" w:rsidR="000E0CBA" w:rsidRPr="001F7439" w:rsidRDefault="000E0CBA">
            <w:pPr>
              <w:pStyle w:val="TableParagraph"/>
              <w:rPr>
                <w:sz w:val="20"/>
                <w:szCs w:val="20"/>
                <w:lang w:val="es-MX"/>
              </w:rPr>
            </w:pPr>
          </w:p>
          <w:p w14:paraId="112439E4" w14:textId="77777777" w:rsidR="000E0CBA" w:rsidRPr="001F7439" w:rsidRDefault="000E0CBA">
            <w:pPr>
              <w:pStyle w:val="TableParagraph"/>
              <w:spacing w:before="11"/>
              <w:rPr>
                <w:sz w:val="20"/>
                <w:szCs w:val="20"/>
                <w:lang w:val="es-MX"/>
              </w:rPr>
            </w:pPr>
          </w:p>
          <w:p w14:paraId="35CDA4B0" w14:textId="77777777" w:rsidR="000E0CBA" w:rsidRPr="001F7439" w:rsidRDefault="00665A2B">
            <w:pPr>
              <w:pStyle w:val="TableParagraph"/>
              <w:ind w:left="87" w:right="88"/>
              <w:jc w:val="center"/>
              <w:rPr>
                <w:b/>
                <w:sz w:val="20"/>
                <w:szCs w:val="20"/>
                <w:lang w:val="es-MX"/>
              </w:rPr>
            </w:pPr>
            <w:r w:rsidRPr="001F7439">
              <w:rPr>
                <w:b/>
                <w:sz w:val="20"/>
                <w:szCs w:val="20"/>
                <w:lang w:val="es-MX"/>
              </w:rPr>
              <w:t>Unidad Funcional</w:t>
            </w:r>
          </w:p>
        </w:tc>
        <w:tc>
          <w:tcPr>
            <w:tcW w:w="6563" w:type="dxa"/>
          </w:tcPr>
          <w:p w14:paraId="2D33CB01" w14:textId="77777777" w:rsidR="000E0CBA" w:rsidRPr="001F7439" w:rsidRDefault="00665A2B">
            <w:pPr>
              <w:pStyle w:val="TableParagraph"/>
              <w:ind w:left="103" w:right="101"/>
              <w:jc w:val="both"/>
              <w:rPr>
                <w:i/>
                <w:sz w:val="20"/>
                <w:szCs w:val="20"/>
                <w:lang w:val="es-MX"/>
              </w:rPr>
            </w:pPr>
            <w:r w:rsidRPr="001F7439">
              <w:rPr>
                <w:sz w:val="20"/>
                <w:szCs w:val="20"/>
                <w:lang w:val="es-MX"/>
              </w:rPr>
              <w:t xml:space="preserve">El conjunto de Espacios que cumplen con los requerimientos de diseño, equipamiento y de servicio, conforme a lo descrito en el </w:t>
            </w:r>
            <w:r w:rsidRPr="001F7439">
              <w:rPr>
                <w:b/>
                <w:sz w:val="20"/>
                <w:szCs w:val="20"/>
                <w:lang w:val="es-MX"/>
              </w:rPr>
              <w:t xml:space="preserve">Apéndice B (Hojas de Datos Generales y Específicas) </w:t>
            </w:r>
            <w:r w:rsidRPr="001F7439">
              <w:rPr>
                <w:sz w:val="20"/>
                <w:szCs w:val="20"/>
                <w:lang w:val="es-MX"/>
              </w:rPr>
              <w:t xml:space="preserve">del </w:t>
            </w:r>
            <w:r w:rsidRPr="001F7439">
              <w:rPr>
                <w:b/>
                <w:sz w:val="20"/>
                <w:szCs w:val="20"/>
                <w:lang w:val="es-MX"/>
              </w:rPr>
              <w:t>Anexo 8 (</w:t>
            </w:r>
            <w:r w:rsidRPr="001F7439">
              <w:rPr>
                <w:b/>
                <w:i/>
                <w:sz w:val="20"/>
                <w:szCs w:val="20"/>
                <w:lang w:val="es-MX"/>
              </w:rPr>
              <w:t>Requerimientos de Diseño, Construcción y Plan Funcional</w:t>
            </w:r>
            <w:r w:rsidRPr="001F7439">
              <w:rPr>
                <w:b/>
                <w:sz w:val="20"/>
                <w:szCs w:val="20"/>
                <w:lang w:val="es-MX"/>
              </w:rPr>
              <w:t xml:space="preserve">) </w:t>
            </w:r>
            <w:r w:rsidRPr="001F7439">
              <w:rPr>
                <w:sz w:val="20"/>
                <w:szCs w:val="20"/>
                <w:lang w:val="es-MX"/>
              </w:rPr>
              <w:t xml:space="preserve">los cuales permiten la prestación de los Servicios en términos de lo establecido en el </w:t>
            </w:r>
            <w:r w:rsidRPr="001F7439">
              <w:rPr>
                <w:b/>
                <w:sz w:val="20"/>
                <w:szCs w:val="20"/>
                <w:lang w:val="es-MX"/>
              </w:rPr>
              <w:t>Anexo 10 (</w:t>
            </w:r>
            <w:r w:rsidRPr="001F7439">
              <w:rPr>
                <w:b/>
                <w:i/>
                <w:sz w:val="20"/>
                <w:szCs w:val="20"/>
                <w:lang w:val="es-MX"/>
              </w:rPr>
              <w:t>Requerimientos de Servicios</w:t>
            </w:r>
            <w:r w:rsidRPr="001F7439">
              <w:rPr>
                <w:b/>
                <w:sz w:val="20"/>
                <w:szCs w:val="20"/>
                <w:lang w:val="es-MX"/>
              </w:rPr>
              <w:t>)</w:t>
            </w:r>
            <w:r w:rsidRPr="001F7439">
              <w:rPr>
                <w:i/>
                <w:sz w:val="20"/>
                <w:szCs w:val="20"/>
                <w:lang w:val="es-MX"/>
              </w:rPr>
              <w:t>.</w:t>
            </w:r>
          </w:p>
        </w:tc>
      </w:tr>
      <w:tr w:rsidR="000E0CBA" w:rsidRPr="008E7911" w14:paraId="2E8B3E83" w14:textId="77777777" w:rsidTr="00EE4393">
        <w:trPr>
          <w:trHeight w:hRule="exact" w:val="959"/>
        </w:trPr>
        <w:tc>
          <w:tcPr>
            <w:tcW w:w="2266" w:type="dxa"/>
          </w:tcPr>
          <w:p w14:paraId="0CB8BB2B" w14:textId="77777777" w:rsidR="000E0CBA" w:rsidRPr="001F7439" w:rsidRDefault="00665A2B">
            <w:pPr>
              <w:pStyle w:val="TableParagraph"/>
              <w:spacing w:before="82"/>
              <w:ind w:left="465" w:right="214" w:hanging="233"/>
              <w:rPr>
                <w:b/>
                <w:sz w:val="20"/>
                <w:szCs w:val="20"/>
                <w:lang w:val="es-MX"/>
              </w:rPr>
            </w:pPr>
            <w:r w:rsidRPr="001F7439">
              <w:rPr>
                <w:b/>
                <w:sz w:val="20"/>
                <w:szCs w:val="20"/>
                <w:lang w:val="es-MX"/>
              </w:rPr>
              <w:t>Unidad Funcional de Hospitalización</w:t>
            </w:r>
          </w:p>
        </w:tc>
        <w:tc>
          <w:tcPr>
            <w:tcW w:w="6563" w:type="dxa"/>
          </w:tcPr>
          <w:p w14:paraId="25F120FD" w14:textId="0639FD66" w:rsidR="000E0CBA" w:rsidRPr="001F7439" w:rsidRDefault="00665A2B" w:rsidP="00EE4393">
            <w:pPr>
              <w:pStyle w:val="TableParagraph"/>
              <w:spacing w:before="77"/>
              <w:ind w:left="103" w:right="100"/>
              <w:jc w:val="both"/>
              <w:rPr>
                <w:b/>
                <w:i/>
                <w:sz w:val="20"/>
                <w:szCs w:val="20"/>
                <w:lang w:val="es-MX"/>
              </w:rPr>
            </w:pPr>
            <w:r w:rsidRPr="001F7439">
              <w:rPr>
                <w:sz w:val="20"/>
                <w:szCs w:val="20"/>
                <w:lang w:val="es-MX"/>
              </w:rPr>
              <w:t>El servicio de internamiento de pacientes para su diagnóstico, tratamiento o rehabilitación,</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sz w:val="20"/>
                <w:szCs w:val="20"/>
                <w:lang w:val="es-MX"/>
              </w:rPr>
              <w:t>cual</w:t>
            </w:r>
            <w:r w:rsidR="00F624C6" w:rsidRPr="001F7439">
              <w:rPr>
                <w:sz w:val="20"/>
                <w:szCs w:val="20"/>
                <w:lang w:val="es-MX"/>
              </w:rPr>
              <w:t xml:space="preserve"> </w:t>
            </w:r>
            <w:r w:rsidRPr="001F7439">
              <w:rPr>
                <w:sz w:val="20"/>
                <w:szCs w:val="20"/>
                <w:lang w:val="es-MX"/>
              </w:rPr>
              <w:t>queda</w:t>
            </w:r>
            <w:r w:rsidR="00F624C6" w:rsidRPr="001F7439">
              <w:rPr>
                <w:sz w:val="20"/>
                <w:szCs w:val="20"/>
                <w:lang w:val="es-MX"/>
              </w:rPr>
              <w:t xml:space="preserve"> </w:t>
            </w:r>
            <w:r w:rsidRPr="001F7439">
              <w:rPr>
                <w:sz w:val="20"/>
                <w:szCs w:val="20"/>
                <w:lang w:val="es-MX"/>
              </w:rPr>
              <w:t>descrito</w:t>
            </w:r>
            <w:r w:rsidR="00F624C6" w:rsidRPr="001F7439">
              <w:rPr>
                <w:sz w:val="20"/>
                <w:szCs w:val="20"/>
                <w:lang w:val="es-MX"/>
              </w:rPr>
              <w:t xml:space="preserve"> </w:t>
            </w:r>
            <w:r w:rsidRPr="001F7439">
              <w:rPr>
                <w:sz w:val="20"/>
                <w:szCs w:val="20"/>
                <w:lang w:val="es-MX"/>
              </w:rPr>
              <w:t>en</w:t>
            </w:r>
            <w:r w:rsidR="00F624C6" w:rsidRPr="001F7439">
              <w:rPr>
                <w:sz w:val="20"/>
                <w:szCs w:val="20"/>
                <w:lang w:val="es-MX"/>
              </w:rPr>
              <w:t xml:space="preserve"> </w:t>
            </w:r>
            <w:r w:rsidRPr="001F7439">
              <w:rPr>
                <w:sz w:val="20"/>
                <w:szCs w:val="20"/>
                <w:lang w:val="es-MX"/>
              </w:rPr>
              <w:t>el</w:t>
            </w:r>
            <w:r w:rsidR="00F624C6" w:rsidRPr="001F7439">
              <w:rPr>
                <w:sz w:val="20"/>
                <w:szCs w:val="20"/>
                <w:lang w:val="es-MX"/>
              </w:rPr>
              <w:t xml:space="preserve"> </w:t>
            </w:r>
            <w:r w:rsidRPr="001F7439">
              <w:rPr>
                <w:b/>
                <w:sz w:val="20"/>
                <w:szCs w:val="20"/>
                <w:lang w:val="es-MX"/>
              </w:rPr>
              <w:t>Anexo</w:t>
            </w:r>
            <w:r w:rsidR="00F624C6" w:rsidRPr="001F7439">
              <w:rPr>
                <w:b/>
                <w:sz w:val="20"/>
                <w:szCs w:val="20"/>
                <w:lang w:val="es-MX"/>
              </w:rPr>
              <w:t xml:space="preserve"> </w:t>
            </w:r>
            <w:r w:rsidRPr="001F7439">
              <w:rPr>
                <w:b/>
                <w:sz w:val="20"/>
                <w:szCs w:val="20"/>
                <w:lang w:val="es-MX"/>
              </w:rPr>
              <w:t>8</w:t>
            </w:r>
            <w:r w:rsidR="00F624C6" w:rsidRPr="001F7439">
              <w:rPr>
                <w:b/>
                <w:sz w:val="20"/>
                <w:szCs w:val="20"/>
                <w:lang w:val="es-MX"/>
              </w:rPr>
              <w:t xml:space="preserve"> </w:t>
            </w:r>
            <w:r w:rsidRPr="001F7439">
              <w:rPr>
                <w:b/>
                <w:sz w:val="20"/>
                <w:szCs w:val="20"/>
                <w:lang w:val="es-MX"/>
              </w:rPr>
              <w:t>(</w:t>
            </w:r>
            <w:r w:rsidRPr="001F7439">
              <w:rPr>
                <w:b/>
                <w:i/>
                <w:sz w:val="20"/>
                <w:szCs w:val="20"/>
                <w:lang w:val="es-MX"/>
              </w:rPr>
              <w:t>Requerimientos</w:t>
            </w:r>
            <w:r w:rsidR="00F624C6" w:rsidRPr="001F7439">
              <w:rPr>
                <w:b/>
                <w:i/>
                <w:sz w:val="20"/>
                <w:szCs w:val="20"/>
                <w:lang w:val="es-MX"/>
              </w:rPr>
              <w:t xml:space="preserve"> </w:t>
            </w:r>
            <w:r w:rsidRPr="001F7439">
              <w:rPr>
                <w:b/>
                <w:i/>
                <w:sz w:val="20"/>
                <w:szCs w:val="20"/>
                <w:lang w:val="es-MX"/>
              </w:rPr>
              <w:t xml:space="preserve"> de</w:t>
            </w:r>
            <w:r w:rsidR="00D74C43" w:rsidRPr="001F7439">
              <w:rPr>
                <w:b/>
                <w:i/>
                <w:sz w:val="20"/>
                <w:szCs w:val="20"/>
                <w:lang w:val="es-MX"/>
              </w:rPr>
              <w:t xml:space="preserve"> Diseño, Construcción y Plan Funcional</w:t>
            </w:r>
            <w:r w:rsidR="00D74C43" w:rsidRPr="001F7439">
              <w:rPr>
                <w:b/>
                <w:sz w:val="20"/>
                <w:szCs w:val="20"/>
                <w:lang w:val="es-MX"/>
              </w:rPr>
              <w:t>).</w:t>
            </w:r>
          </w:p>
        </w:tc>
      </w:tr>
      <w:tr w:rsidR="000E0CBA" w:rsidRPr="008E7911" w14:paraId="7431BFE2" w14:textId="77777777">
        <w:trPr>
          <w:trHeight w:hRule="exact" w:val="470"/>
        </w:trPr>
        <w:tc>
          <w:tcPr>
            <w:tcW w:w="2266" w:type="dxa"/>
          </w:tcPr>
          <w:p w14:paraId="7245B927" w14:textId="77777777" w:rsidR="000E0CBA" w:rsidRPr="001F7439" w:rsidRDefault="00665A2B">
            <w:pPr>
              <w:pStyle w:val="TableParagraph"/>
              <w:spacing w:before="113"/>
              <w:ind w:left="87" w:right="88"/>
              <w:jc w:val="center"/>
              <w:rPr>
                <w:b/>
                <w:sz w:val="20"/>
                <w:szCs w:val="20"/>
                <w:lang w:val="es-MX"/>
              </w:rPr>
            </w:pPr>
            <w:r w:rsidRPr="001F7439">
              <w:rPr>
                <w:b/>
                <w:sz w:val="20"/>
                <w:szCs w:val="20"/>
                <w:lang w:val="es-MX"/>
              </w:rPr>
              <w:t>Usuario</w:t>
            </w:r>
          </w:p>
        </w:tc>
        <w:tc>
          <w:tcPr>
            <w:tcW w:w="6563" w:type="dxa"/>
          </w:tcPr>
          <w:p w14:paraId="77DCFF0E" w14:textId="79BAF7BC" w:rsidR="000E0CBA" w:rsidRPr="001F7439" w:rsidRDefault="00665A2B" w:rsidP="00EE4393">
            <w:pPr>
              <w:pStyle w:val="TableParagraph"/>
              <w:ind w:left="103" w:right="152"/>
              <w:jc w:val="both"/>
              <w:rPr>
                <w:sz w:val="20"/>
                <w:szCs w:val="20"/>
                <w:lang w:val="es-MX"/>
              </w:rPr>
            </w:pPr>
            <w:r w:rsidRPr="001F7439">
              <w:rPr>
                <w:sz w:val="20"/>
                <w:szCs w:val="20"/>
                <w:lang w:val="es-MX"/>
              </w:rPr>
              <w:t>Cualquier personal del Instituto, del Hospital, del Desarrollador, del</w:t>
            </w:r>
            <w:r w:rsidR="00F624C6" w:rsidRPr="001F7439">
              <w:rPr>
                <w:sz w:val="20"/>
                <w:szCs w:val="20"/>
                <w:lang w:val="es-MX"/>
              </w:rPr>
              <w:t xml:space="preserve"> </w:t>
            </w:r>
            <w:r w:rsidRPr="001F7439">
              <w:rPr>
                <w:sz w:val="20"/>
                <w:szCs w:val="20"/>
                <w:lang w:val="es-MX"/>
              </w:rPr>
              <w:t>Supervisor APP, de la población derechohabiente o sus</w:t>
            </w:r>
            <w:r w:rsidRPr="001F7439">
              <w:rPr>
                <w:spacing w:val="-21"/>
                <w:sz w:val="20"/>
                <w:szCs w:val="20"/>
                <w:lang w:val="es-MX"/>
              </w:rPr>
              <w:t xml:space="preserve"> </w:t>
            </w:r>
            <w:r w:rsidRPr="001F7439">
              <w:rPr>
                <w:sz w:val="20"/>
                <w:szCs w:val="20"/>
                <w:lang w:val="es-MX"/>
              </w:rPr>
              <w:t>familiares.</w:t>
            </w:r>
          </w:p>
        </w:tc>
      </w:tr>
      <w:tr w:rsidR="000E0CBA" w:rsidRPr="008E7911" w14:paraId="4DABE8EB" w14:textId="77777777">
        <w:trPr>
          <w:trHeight w:hRule="exact" w:val="701"/>
        </w:trPr>
        <w:tc>
          <w:tcPr>
            <w:tcW w:w="2266" w:type="dxa"/>
          </w:tcPr>
          <w:p w14:paraId="339B2E6C" w14:textId="77777777" w:rsidR="000E0CBA" w:rsidRPr="001F7439" w:rsidRDefault="000E0CBA">
            <w:pPr>
              <w:pStyle w:val="TableParagraph"/>
              <w:spacing w:before="10"/>
              <w:rPr>
                <w:sz w:val="20"/>
                <w:szCs w:val="20"/>
                <w:lang w:val="es-MX"/>
              </w:rPr>
            </w:pPr>
          </w:p>
          <w:p w14:paraId="6350BFAC" w14:textId="77777777" w:rsidR="000E0CBA" w:rsidRPr="001F7439" w:rsidRDefault="00665A2B">
            <w:pPr>
              <w:pStyle w:val="TableParagraph"/>
              <w:ind w:left="87" w:right="88"/>
              <w:jc w:val="center"/>
              <w:rPr>
                <w:b/>
                <w:sz w:val="20"/>
                <w:szCs w:val="20"/>
                <w:lang w:val="es-MX"/>
              </w:rPr>
            </w:pPr>
            <w:r w:rsidRPr="001F7439">
              <w:rPr>
                <w:b/>
                <w:sz w:val="20"/>
                <w:szCs w:val="20"/>
                <w:lang w:val="es-MX"/>
              </w:rPr>
              <w:t>Usuario Autorizado</w:t>
            </w:r>
          </w:p>
        </w:tc>
        <w:tc>
          <w:tcPr>
            <w:tcW w:w="6563" w:type="dxa"/>
          </w:tcPr>
          <w:p w14:paraId="2BD60C8B" w14:textId="77777777" w:rsidR="000E0CBA" w:rsidRPr="001F7439" w:rsidRDefault="00665A2B">
            <w:pPr>
              <w:pStyle w:val="TableParagraph"/>
              <w:ind w:left="103" w:right="106"/>
              <w:jc w:val="both"/>
              <w:rPr>
                <w:sz w:val="20"/>
                <w:szCs w:val="20"/>
                <w:lang w:val="es-MX"/>
              </w:rPr>
            </w:pPr>
            <w:r w:rsidRPr="001F7439">
              <w:rPr>
                <w:sz w:val="20"/>
                <w:szCs w:val="20"/>
                <w:lang w:val="es-MX"/>
              </w:rPr>
              <w:t>Cualquier persona del Supervisor APP, del Instituto y/o del Desarrollador facultada por el Representante del Instituto y/o el Representante del Desarrollador, según corresponda, para realizar una Solicitud de Servicio.</w:t>
            </w:r>
          </w:p>
        </w:tc>
      </w:tr>
      <w:tr w:rsidR="000E0CBA" w:rsidRPr="008E7911" w14:paraId="3B7A2256" w14:textId="77777777">
        <w:trPr>
          <w:trHeight w:hRule="exact" w:val="698"/>
        </w:trPr>
        <w:tc>
          <w:tcPr>
            <w:tcW w:w="2266" w:type="dxa"/>
          </w:tcPr>
          <w:p w14:paraId="57135098" w14:textId="77777777" w:rsidR="000E0CBA" w:rsidRPr="001F7439" w:rsidRDefault="000E0CBA">
            <w:pPr>
              <w:pStyle w:val="TableParagraph"/>
              <w:spacing w:before="10"/>
              <w:rPr>
                <w:sz w:val="20"/>
                <w:szCs w:val="20"/>
                <w:lang w:val="es-MX"/>
              </w:rPr>
            </w:pPr>
          </w:p>
          <w:p w14:paraId="1B07AD2A" w14:textId="77777777" w:rsidR="000E0CBA" w:rsidRPr="001F7439" w:rsidRDefault="00665A2B">
            <w:pPr>
              <w:pStyle w:val="TableParagraph"/>
              <w:ind w:left="87" w:right="88"/>
              <w:jc w:val="center"/>
              <w:rPr>
                <w:b/>
                <w:sz w:val="20"/>
                <w:szCs w:val="20"/>
                <w:lang w:val="es-MX"/>
              </w:rPr>
            </w:pPr>
            <w:r w:rsidRPr="001F7439">
              <w:rPr>
                <w:b/>
                <w:sz w:val="20"/>
                <w:szCs w:val="20"/>
                <w:lang w:val="es-MX"/>
              </w:rPr>
              <w:t>Usuario Comercial</w:t>
            </w:r>
          </w:p>
        </w:tc>
        <w:tc>
          <w:tcPr>
            <w:tcW w:w="6563" w:type="dxa"/>
          </w:tcPr>
          <w:p w14:paraId="108AE4D9" w14:textId="77777777" w:rsidR="000E0CBA" w:rsidRPr="001F7439" w:rsidRDefault="00665A2B">
            <w:pPr>
              <w:pStyle w:val="TableParagraph"/>
              <w:ind w:left="103" w:right="107"/>
              <w:jc w:val="both"/>
              <w:rPr>
                <w:sz w:val="20"/>
                <w:szCs w:val="20"/>
                <w:lang w:val="es-MX"/>
              </w:rPr>
            </w:pPr>
            <w:r w:rsidRPr="001F7439">
              <w:rPr>
                <w:sz w:val="20"/>
                <w:szCs w:val="20"/>
                <w:lang w:val="es-MX"/>
              </w:rPr>
              <w:t>Cualquier persona física o moral que, previa autorización del Instituto, celebre cualquier acto jurídico para el uso de las Áreas Comerciales en los términos referidos en la sección 6.5.1 del Contrato.</w:t>
            </w:r>
          </w:p>
        </w:tc>
      </w:tr>
      <w:tr w:rsidR="000E0CBA" w:rsidRPr="008E7911" w14:paraId="20864BA4" w14:textId="77777777">
        <w:trPr>
          <w:trHeight w:hRule="exact" w:val="1159"/>
        </w:trPr>
        <w:tc>
          <w:tcPr>
            <w:tcW w:w="2266" w:type="dxa"/>
          </w:tcPr>
          <w:p w14:paraId="57841E59" w14:textId="77777777" w:rsidR="000E0CBA" w:rsidRPr="001F7439" w:rsidRDefault="000E0CBA">
            <w:pPr>
              <w:pStyle w:val="TableParagraph"/>
              <w:rPr>
                <w:sz w:val="20"/>
                <w:szCs w:val="20"/>
                <w:lang w:val="es-MX"/>
              </w:rPr>
            </w:pPr>
          </w:p>
          <w:p w14:paraId="028D25C3" w14:textId="77777777" w:rsidR="000E0CBA" w:rsidRPr="001F7439" w:rsidRDefault="000E0CBA">
            <w:pPr>
              <w:pStyle w:val="TableParagraph"/>
              <w:spacing w:before="10"/>
              <w:rPr>
                <w:sz w:val="20"/>
                <w:szCs w:val="20"/>
                <w:lang w:val="es-MX"/>
              </w:rPr>
            </w:pPr>
          </w:p>
          <w:p w14:paraId="7BEE4CC1" w14:textId="77777777" w:rsidR="000E0CBA" w:rsidRPr="001F7439" w:rsidRDefault="00665A2B">
            <w:pPr>
              <w:pStyle w:val="TableParagraph"/>
              <w:ind w:left="87" w:right="88"/>
              <w:jc w:val="center"/>
              <w:rPr>
                <w:b/>
                <w:sz w:val="20"/>
                <w:szCs w:val="20"/>
                <w:lang w:val="es-MX"/>
              </w:rPr>
            </w:pPr>
            <w:r w:rsidRPr="001F7439">
              <w:rPr>
                <w:b/>
                <w:sz w:val="20"/>
                <w:szCs w:val="20"/>
                <w:lang w:val="es-MX"/>
              </w:rPr>
              <w:t>Versión Final</w:t>
            </w:r>
          </w:p>
        </w:tc>
        <w:tc>
          <w:tcPr>
            <w:tcW w:w="6563" w:type="dxa"/>
          </w:tcPr>
          <w:p w14:paraId="00037AAF" w14:textId="77777777" w:rsidR="000E0CBA" w:rsidRPr="001F7439" w:rsidRDefault="00665A2B">
            <w:pPr>
              <w:pStyle w:val="TableParagraph"/>
              <w:ind w:left="103" w:right="100"/>
              <w:jc w:val="both"/>
              <w:rPr>
                <w:sz w:val="20"/>
                <w:szCs w:val="20"/>
                <w:lang w:val="es-MX"/>
              </w:rPr>
            </w:pPr>
            <w:r w:rsidRPr="001F7439">
              <w:rPr>
                <w:sz w:val="20"/>
                <w:szCs w:val="20"/>
                <w:lang w:val="es-MX"/>
              </w:rPr>
              <w:t xml:space="preserve">Cualquier documento presentado a revisión de acuerdo con lo indicado en las Secciones 1.5 y 1.6 del </w:t>
            </w:r>
            <w:r w:rsidRPr="001F7439">
              <w:rPr>
                <w:b/>
                <w:sz w:val="20"/>
                <w:szCs w:val="20"/>
                <w:lang w:val="es-MX"/>
              </w:rPr>
              <w:t>Anexo 5 (</w:t>
            </w:r>
            <w:r w:rsidRPr="001F7439">
              <w:rPr>
                <w:b/>
                <w:i/>
                <w:sz w:val="20"/>
                <w:szCs w:val="20"/>
                <w:lang w:val="es-MX"/>
              </w:rPr>
              <w:t>Procedimiento de Revisión</w:t>
            </w:r>
            <w:r w:rsidRPr="001F7439">
              <w:rPr>
                <w:b/>
                <w:sz w:val="20"/>
                <w:szCs w:val="20"/>
                <w:lang w:val="es-MX"/>
              </w:rPr>
              <w:t xml:space="preserve">) </w:t>
            </w:r>
            <w:r w:rsidRPr="001F7439">
              <w:rPr>
                <w:sz w:val="20"/>
                <w:szCs w:val="20"/>
                <w:lang w:val="es-MX"/>
              </w:rPr>
              <w:t xml:space="preserve">y que por consiguiente constituye información definitiva del Proyecto, el cual no puede ser modificado salvo por los casos establecidos en el mismo anexo, o mediante el procedimiento descrito en el </w:t>
            </w:r>
            <w:r w:rsidRPr="001F7439">
              <w:rPr>
                <w:b/>
                <w:sz w:val="20"/>
                <w:szCs w:val="20"/>
                <w:lang w:val="es-MX"/>
              </w:rPr>
              <w:t>Anexo 6 (</w:t>
            </w:r>
            <w:r w:rsidRPr="001F7439">
              <w:rPr>
                <w:b/>
                <w:i/>
                <w:sz w:val="20"/>
                <w:szCs w:val="20"/>
                <w:lang w:val="es-MX"/>
              </w:rPr>
              <w:t>Procedimiento de Modificación</w:t>
            </w:r>
            <w:r w:rsidRPr="001F7439">
              <w:rPr>
                <w:b/>
                <w:sz w:val="20"/>
                <w:szCs w:val="20"/>
                <w:lang w:val="es-MX"/>
              </w:rPr>
              <w:t>)</w:t>
            </w:r>
            <w:r w:rsidRPr="001F7439">
              <w:rPr>
                <w:sz w:val="20"/>
                <w:szCs w:val="20"/>
                <w:lang w:val="es-MX"/>
              </w:rPr>
              <w:t>.</w:t>
            </w:r>
          </w:p>
        </w:tc>
      </w:tr>
      <w:tr w:rsidR="000E0CBA" w:rsidRPr="008E7911" w14:paraId="24B73A32" w14:textId="77777777" w:rsidTr="006C3F09">
        <w:trPr>
          <w:trHeight w:hRule="exact" w:val="2845"/>
        </w:trPr>
        <w:tc>
          <w:tcPr>
            <w:tcW w:w="2266" w:type="dxa"/>
          </w:tcPr>
          <w:p w14:paraId="5B1091AB" w14:textId="77777777" w:rsidR="000E0CBA" w:rsidRPr="001F7439" w:rsidRDefault="000E0CBA">
            <w:pPr>
              <w:pStyle w:val="TableParagraph"/>
              <w:spacing w:before="10"/>
              <w:rPr>
                <w:sz w:val="20"/>
                <w:szCs w:val="20"/>
                <w:lang w:val="es-MX"/>
              </w:rPr>
            </w:pPr>
          </w:p>
          <w:p w14:paraId="25B1328A" w14:textId="13294A70" w:rsidR="000E0CBA" w:rsidRPr="001F7439" w:rsidRDefault="00665A2B">
            <w:pPr>
              <w:pStyle w:val="TableParagraph"/>
              <w:ind w:left="87" w:right="87"/>
              <w:jc w:val="center"/>
              <w:rPr>
                <w:b/>
                <w:sz w:val="20"/>
                <w:szCs w:val="20"/>
                <w:lang w:val="es-MX"/>
              </w:rPr>
            </w:pPr>
            <w:r w:rsidRPr="001F7439">
              <w:rPr>
                <w:b/>
                <w:sz w:val="20"/>
                <w:szCs w:val="20"/>
                <w:lang w:val="es-MX"/>
              </w:rPr>
              <w:t>Vigencia del Proyecto</w:t>
            </w:r>
            <w:r w:rsidR="00781C8C" w:rsidRPr="001F7439">
              <w:rPr>
                <w:b/>
                <w:bCs/>
                <w:sz w:val="20"/>
                <w:szCs w:val="20"/>
                <w:lang w:val="es-MX"/>
              </w:rPr>
              <w:t xml:space="preserve"> o Vigencia del Contrato</w:t>
            </w:r>
          </w:p>
        </w:tc>
        <w:tc>
          <w:tcPr>
            <w:tcW w:w="6563" w:type="dxa"/>
          </w:tcPr>
          <w:p w14:paraId="3257A24C" w14:textId="31861BF5" w:rsidR="00781C8C" w:rsidRPr="001F7439" w:rsidRDefault="00781C8C">
            <w:pPr>
              <w:tabs>
                <w:tab w:val="left" w:pos="537"/>
              </w:tabs>
              <w:jc w:val="both"/>
              <w:rPr>
                <w:sz w:val="20"/>
                <w:szCs w:val="20"/>
                <w:lang w:val="es-MX"/>
              </w:rPr>
            </w:pPr>
            <w:r w:rsidRPr="001F7439">
              <w:rPr>
                <w:sz w:val="20"/>
                <w:szCs w:val="20"/>
                <w:lang w:val="es-MX"/>
              </w:rPr>
              <w:t>El periodo de 25 años a partir de la fecha de celebración del Contrato y hasta:</w:t>
            </w:r>
            <w:r w:rsidRPr="001F7439">
              <w:rPr>
                <w:spacing w:val="40"/>
                <w:sz w:val="20"/>
                <w:szCs w:val="20"/>
                <w:lang w:val="es-MX"/>
              </w:rPr>
              <w:t xml:space="preserve"> </w:t>
            </w:r>
            <w:r w:rsidRPr="001F7439">
              <w:rPr>
                <w:spacing w:val="-1"/>
                <w:sz w:val="20"/>
                <w:szCs w:val="20"/>
                <w:lang w:val="es-MX"/>
              </w:rPr>
              <w:t>(i)</w:t>
            </w:r>
            <w:r w:rsidRPr="001F7439">
              <w:rPr>
                <w:spacing w:val="37"/>
                <w:sz w:val="20"/>
                <w:szCs w:val="20"/>
                <w:lang w:val="es-MX"/>
              </w:rPr>
              <w:t xml:space="preserve"> </w:t>
            </w:r>
            <w:r w:rsidRPr="001F7439">
              <w:rPr>
                <w:sz w:val="20"/>
                <w:szCs w:val="20"/>
                <w:lang w:val="es-MX"/>
              </w:rPr>
              <w:t>el</w:t>
            </w:r>
            <w:r w:rsidRPr="001F7439">
              <w:rPr>
                <w:spacing w:val="41"/>
                <w:sz w:val="20"/>
                <w:szCs w:val="20"/>
                <w:lang w:val="es-MX"/>
              </w:rPr>
              <w:t xml:space="preserve"> </w:t>
            </w:r>
            <w:r w:rsidRPr="001F7439">
              <w:rPr>
                <w:spacing w:val="-1"/>
                <w:sz w:val="20"/>
                <w:szCs w:val="20"/>
                <w:lang w:val="es-MX"/>
              </w:rPr>
              <w:t>último</w:t>
            </w:r>
            <w:r w:rsidRPr="001F7439">
              <w:rPr>
                <w:spacing w:val="22"/>
                <w:sz w:val="20"/>
                <w:szCs w:val="20"/>
                <w:lang w:val="es-MX"/>
              </w:rPr>
              <w:t xml:space="preserve"> </w:t>
            </w:r>
            <w:r w:rsidRPr="001F7439">
              <w:rPr>
                <w:spacing w:val="-1"/>
                <w:sz w:val="20"/>
                <w:szCs w:val="20"/>
                <w:lang w:val="es-MX"/>
              </w:rPr>
              <w:t>día</w:t>
            </w:r>
            <w:r w:rsidRPr="001F7439">
              <w:rPr>
                <w:spacing w:val="26"/>
                <w:sz w:val="20"/>
                <w:szCs w:val="20"/>
                <w:lang w:val="es-MX"/>
              </w:rPr>
              <w:t xml:space="preserve"> </w:t>
            </w:r>
            <w:r w:rsidRPr="001F7439">
              <w:rPr>
                <w:spacing w:val="-2"/>
                <w:sz w:val="20"/>
                <w:szCs w:val="20"/>
                <w:lang w:val="es-MX"/>
              </w:rPr>
              <w:t xml:space="preserve">del plazo </w:t>
            </w:r>
            <w:r w:rsidRPr="001F7439">
              <w:rPr>
                <w:sz w:val="20"/>
                <w:szCs w:val="20"/>
                <w:lang w:val="es-MX"/>
              </w:rPr>
              <w:t>del</w:t>
            </w:r>
            <w:r w:rsidRPr="001F7439">
              <w:rPr>
                <w:spacing w:val="19"/>
                <w:sz w:val="20"/>
                <w:szCs w:val="20"/>
                <w:lang w:val="es-MX"/>
              </w:rPr>
              <w:t xml:space="preserve"> </w:t>
            </w:r>
            <w:r w:rsidRPr="001F7439">
              <w:rPr>
                <w:spacing w:val="-1"/>
                <w:sz w:val="20"/>
                <w:szCs w:val="20"/>
                <w:lang w:val="es-MX"/>
              </w:rPr>
              <w:t>Contrato;</w:t>
            </w:r>
            <w:r w:rsidRPr="001F7439">
              <w:rPr>
                <w:spacing w:val="21"/>
                <w:sz w:val="20"/>
                <w:szCs w:val="20"/>
                <w:lang w:val="es-MX"/>
              </w:rPr>
              <w:t xml:space="preserve"> </w:t>
            </w:r>
            <w:r w:rsidRPr="001F7439">
              <w:rPr>
                <w:sz w:val="20"/>
                <w:szCs w:val="20"/>
                <w:lang w:val="es-MX"/>
              </w:rPr>
              <w:t>(</w:t>
            </w:r>
            <w:r w:rsidRPr="001F7439">
              <w:rPr>
                <w:sz w:val="20"/>
                <w:szCs w:val="20"/>
                <w:u w:val="single" w:color="000000"/>
                <w:lang w:val="es-MX"/>
              </w:rPr>
              <w:t>ii</w:t>
            </w:r>
            <w:r w:rsidRPr="001F7439">
              <w:rPr>
                <w:sz w:val="20"/>
                <w:szCs w:val="20"/>
                <w:lang w:val="es-MX"/>
              </w:rPr>
              <w:t>)</w:t>
            </w:r>
            <w:r w:rsidRPr="001F7439">
              <w:rPr>
                <w:spacing w:val="23"/>
                <w:sz w:val="20"/>
                <w:szCs w:val="20"/>
                <w:lang w:val="es-MX"/>
              </w:rPr>
              <w:t xml:space="preserve"> </w:t>
            </w:r>
            <w:r w:rsidRPr="001F7439">
              <w:rPr>
                <w:spacing w:val="-1"/>
                <w:sz w:val="20"/>
                <w:szCs w:val="20"/>
                <w:lang w:val="es-MX"/>
              </w:rPr>
              <w:t>la</w:t>
            </w:r>
            <w:r w:rsidRPr="001F7439">
              <w:rPr>
                <w:spacing w:val="22"/>
                <w:sz w:val="20"/>
                <w:szCs w:val="20"/>
                <w:lang w:val="es-MX"/>
              </w:rPr>
              <w:t xml:space="preserve"> </w:t>
            </w:r>
            <w:r w:rsidRPr="001F7439">
              <w:rPr>
                <w:spacing w:val="-1"/>
                <w:sz w:val="20"/>
                <w:szCs w:val="20"/>
                <w:lang w:val="es-MX"/>
              </w:rPr>
              <w:t>fecha</w:t>
            </w:r>
            <w:r w:rsidRPr="001F7439">
              <w:rPr>
                <w:spacing w:val="22"/>
                <w:sz w:val="20"/>
                <w:szCs w:val="20"/>
                <w:lang w:val="es-MX"/>
              </w:rPr>
              <w:t xml:space="preserve"> </w:t>
            </w:r>
            <w:r w:rsidRPr="001F7439">
              <w:rPr>
                <w:sz w:val="20"/>
                <w:szCs w:val="20"/>
                <w:lang w:val="es-MX"/>
              </w:rPr>
              <w:t>en</w:t>
            </w:r>
            <w:r w:rsidRPr="001F7439">
              <w:rPr>
                <w:spacing w:val="22"/>
                <w:sz w:val="20"/>
                <w:szCs w:val="20"/>
                <w:lang w:val="es-MX"/>
              </w:rPr>
              <w:t xml:space="preserve"> </w:t>
            </w:r>
            <w:r w:rsidRPr="001F7439">
              <w:rPr>
                <w:spacing w:val="-1"/>
                <w:sz w:val="20"/>
                <w:szCs w:val="20"/>
                <w:lang w:val="es-MX"/>
              </w:rPr>
              <w:t>que</w:t>
            </w:r>
            <w:r w:rsidRPr="001F7439">
              <w:rPr>
                <w:spacing w:val="26"/>
                <w:sz w:val="20"/>
                <w:szCs w:val="20"/>
                <w:lang w:val="es-MX"/>
              </w:rPr>
              <w:t xml:space="preserve"> </w:t>
            </w:r>
            <w:r w:rsidRPr="001F7439">
              <w:rPr>
                <w:spacing w:val="-2"/>
                <w:sz w:val="20"/>
                <w:szCs w:val="20"/>
                <w:lang w:val="es-MX"/>
              </w:rPr>
              <w:t>las</w:t>
            </w:r>
            <w:r w:rsidRPr="001F7439">
              <w:rPr>
                <w:spacing w:val="24"/>
                <w:sz w:val="20"/>
                <w:szCs w:val="20"/>
                <w:lang w:val="es-MX"/>
              </w:rPr>
              <w:t xml:space="preserve"> </w:t>
            </w:r>
            <w:r w:rsidRPr="001F7439">
              <w:rPr>
                <w:spacing w:val="-1"/>
                <w:sz w:val="20"/>
                <w:szCs w:val="20"/>
                <w:lang w:val="es-MX"/>
              </w:rPr>
              <w:t>Partes</w:t>
            </w:r>
            <w:r w:rsidRPr="001F7439">
              <w:rPr>
                <w:spacing w:val="20"/>
                <w:sz w:val="20"/>
                <w:szCs w:val="20"/>
                <w:lang w:val="es-MX"/>
              </w:rPr>
              <w:t xml:space="preserve"> </w:t>
            </w:r>
            <w:r w:rsidRPr="001F7439">
              <w:rPr>
                <w:spacing w:val="-1"/>
                <w:sz w:val="20"/>
                <w:szCs w:val="20"/>
                <w:lang w:val="es-MX"/>
              </w:rPr>
              <w:t>acuerden,</w:t>
            </w:r>
            <w:r w:rsidRPr="001F7439">
              <w:rPr>
                <w:spacing w:val="53"/>
                <w:sz w:val="20"/>
                <w:szCs w:val="20"/>
                <w:lang w:val="es-MX"/>
              </w:rPr>
              <w:t xml:space="preserve"> </w:t>
            </w:r>
            <w:r w:rsidRPr="001F7439">
              <w:rPr>
                <w:sz w:val="20"/>
                <w:szCs w:val="20"/>
                <w:lang w:val="es-MX"/>
              </w:rPr>
              <w:t>en</w:t>
            </w:r>
            <w:r w:rsidRPr="001F7439">
              <w:rPr>
                <w:spacing w:val="12"/>
                <w:sz w:val="20"/>
                <w:szCs w:val="20"/>
                <w:lang w:val="es-MX"/>
              </w:rPr>
              <w:t xml:space="preserve"> </w:t>
            </w:r>
            <w:r w:rsidRPr="001F7439">
              <w:rPr>
                <w:spacing w:val="-1"/>
                <w:sz w:val="20"/>
                <w:szCs w:val="20"/>
                <w:lang w:val="es-MX"/>
              </w:rPr>
              <w:t>términos</w:t>
            </w:r>
            <w:r w:rsidRPr="001F7439">
              <w:rPr>
                <w:spacing w:val="5"/>
                <w:sz w:val="20"/>
                <w:szCs w:val="20"/>
                <w:lang w:val="es-MX"/>
              </w:rPr>
              <w:t xml:space="preserve"> </w:t>
            </w:r>
            <w:r w:rsidRPr="001F7439">
              <w:rPr>
                <w:sz w:val="20"/>
                <w:szCs w:val="20"/>
                <w:lang w:val="es-MX"/>
              </w:rPr>
              <w:t>de</w:t>
            </w:r>
            <w:r w:rsidRPr="001F7439">
              <w:rPr>
                <w:spacing w:val="12"/>
                <w:sz w:val="20"/>
                <w:szCs w:val="20"/>
                <w:lang w:val="es-MX"/>
              </w:rPr>
              <w:t xml:space="preserve"> </w:t>
            </w:r>
            <w:r w:rsidRPr="001F7439">
              <w:rPr>
                <w:spacing w:val="-1"/>
                <w:sz w:val="20"/>
                <w:szCs w:val="20"/>
                <w:lang w:val="es-MX"/>
              </w:rPr>
              <w:t>lo</w:t>
            </w:r>
            <w:r w:rsidRPr="001F7439">
              <w:rPr>
                <w:spacing w:val="7"/>
                <w:sz w:val="20"/>
                <w:szCs w:val="20"/>
                <w:lang w:val="es-MX"/>
              </w:rPr>
              <w:t xml:space="preserve"> </w:t>
            </w:r>
            <w:r w:rsidRPr="001F7439">
              <w:rPr>
                <w:spacing w:val="-1"/>
                <w:sz w:val="20"/>
                <w:szCs w:val="20"/>
                <w:lang w:val="es-MX"/>
              </w:rPr>
              <w:t>previsto</w:t>
            </w:r>
            <w:r w:rsidRPr="001F7439">
              <w:rPr>
                <w:spacing w:val="12"/>
                <w:sz w:val="20"/>
                <w:szCs w:val="20"/>
                <w:lang w:val="es-MX"/>
              </w:rPr>
              <w:t xml:space="preserve"> </w:t>
            </w:r>
            <w:r w:rsidRPr="001F7439">
              <w:rPr>
                <w:spacing w:val="-2"/>
                <w:sz w:val="20"/>
                <w:szCs w:val="20"/>
                <w:lang w:val="es-MX"/>
              </w:rPr>
              <w:t>en</w:t>
            </w:r>
            <w:r w:rsidRPr="001F7439">
              <w:rPr>
                <w:spacing w:val="12"/>
                <w:sz w:val="20"/>
                <w:szCs w:val="20"/>
                <w:lang w:val="es-MX"/>
              </w:rPr>
              <w:t xml:space="preserve"> </w:t>
            </w:r>
            <w:r w:rsidRPr="001F7439">
              <w:rPr>
                <w:spacing w:val="-1"/>
                <w:sz w:val="20"/>
                <w:szCs w:val="20"/>
                <w:lang w:val="es-MX"/>
              </w:rPr>
              <w:t>este</w:t>
            </w:r>
            <w:r w:rsidRPr="001F7439">
              <w:rPr>
                <w:spacing w:val="12"/>
                <w:sz w:val="20"/>
                <w:szCs w:val="20"/>
                <w:lang w:val="es-MX"/>
              </w:rPr>
              <w:t xml:space="preserve"> </w:t>
            </w:r>
            <w:r w:rsidRPr="001F7439">
              <w:rPr>
                <w:spacing w:val="-1"/>
                <w:sz w:val="20"/>
                <w:szCs w:val="20"/>
                <w:lang w:val="es-MX"/>
              </w:rPr>
              <w:t>Contrato,</w:t>
            </w:r>
            <w:r w:rsidRPr="001F7439">
              <w:rPr>
                <w:spacing w:val="11"/>
                <w:sz w:val="20"/>
                <w:szCs w:val="20"/>
                <w:lang w:val="es-MX"/>
              </w:rPr>
              <w:t xml:space="preserve"> </w:t>
            </w:r>
            <w:r w:rsidRPr="001F7439">
              <w:rPr>
                <w:spacing w:val="-1"/>
                <w:sz w:val="20"/>
                <w:szCs w:val="20"/>
                <w:lang w:val="es-MX"/>
              </w:rPr>
              <w:t>que</w:t>
            </w:r>
            <w:r w:rsidRPr="001F7439">
              <w:rPr>
                <w:spacing w:val="7"/>
                <w:sz w:val="20"/>
                <w:szCs w:val="20"/>
                <w:lang w:val="es-MX"/>
              </w:rPr>
              <w:t xml:space="preserve"> </w:t>
            </w:r>
            <w:r w:rsidRPr="001F7439">
              <w:rPr>
                <w:spacing w:val="-1"/>
                <w:sz w:val="20"/>
                <w:szCs w:val="20"/>
                <w:lang w:val="es-MX"/>
              </w:rPr>
              <w:t>surtirá</w:t>
            </w:r>
            <w:r w:rsidRPr="001F7439">
              <w:rPr>
                <w:spacing w:val="12"/>
                <w:sz w:val="20"/>
                <w:szCs w:val="20"/>
                <w:lang w:val="es-MX"/>
              </w:rPr>
              <w:t xml:space="preserve"> </w:t>
            </w:r>
            <w:r w:rsidRPr="001F7439">
              <w:rPr>
                <w:spacing w:val="-1"/>
                <w:sz w:val="20"/>
                <w:szCs w:val="20"/>
                <w:lang w:val="es-MX"/>
              </w:rPr>
              <w:t>efectos</w:t>
            </w:r>
            <w:r w:rsidRPr="001F7439">
              <w:rPr>
                <w:spacing w:val="10"/>
                <w:sz w:val="20"/>
                <w:szCs w:val="20"/>
                <w:lang w:val="es-MX"/>
              </w:rPr>
              <w:t xml:space="preserve"> </w:t>
            </w:r>
            <w:r w:rsidRPr="001F7439">
              <w:rPr>
                <w:spacing w:val="-1"/>
                <w:sz w:val="20"/>
                <w:szCs w:val="20"/>
                <w:lang w:val="es-MX"/>
              </w:rPr>
              <w:t>la</w:t>
            </w:r>
            <w:r w:rsidRPr="001F7439">
              <w:rPr>
                <w:spacing w:val="12"/>
                <w:sz w:val="20"/>
                <w:szCs w:val="20"/>
                <w:lang w:val="es-MX"/>
              </w:rPr>
              <w:t xml:space="preserve"> </w:t>
            </w:r>
            <w:r w:rsidRPr="001F7439">
              <w:rPr>
                <w:spacing w:val="-2"/>
                <w:sz w:val="20"/>
                <w:szCs w:val="20"/>
                <w:lang w:val="es-MX"/>
              </w:rPr>
              <w:t>terminación</w:t>
            </w:r>
            <w:r w:rsidRPr="001F7439">
              <w:rPr>
                <w:spacing w:val="53"/>
                <w:sz w:val="20"/>
                <w:szCs w:val="20"/>
                <w:lang w:val="es-MX"/>
              </w:rPr>
              <w:t xml:space="preserve"> </w:t>
            </w:r>
            <w:r w:rsidRPr="001F7439">
              <w:rPr>
                <w:spacing w:val="-1"/>
                <w:sz w:val="20"/>
                <w:szCs w:val="20"/>
                <w:lang w:val="es-MX"/>
              </w:rPr>
              <w:t>anticipada</w:t>
            </w:r>
            <w:r w:rsidRPr="001F7439">
              <w:rPr>
                <w:spacing w:val="12"/>
                <w:sz w:val="20"/>
                <w:szCs w:val="20"/>
                <w:lang w:val="es-MX"/>
              </w:rPr>
              <w:t xml:space="preserve"> </w:t>
            </w:r>
            <w:r w:rsidRPr="001F7439">
              <w:rPr>
                <w:spacing w:val="-1"/>
                <w:sz w:val="20"/>
                <w:szCs w:val="20"/>
                <w:lang w:val="es-MX"/>
              </w:rPr>
              <w:t>del</w:t>
            </w:r>
            <w:r w:rsidRPr="001F7439">
              <w:rPr>
                <w:spacing w:val="9"/>
                <w:sz w:val="20"/>
                <w:szCs w:val="20"/>
                <w:lang w:val="es-MX"/>
              </w:rPr>
              <w:t xml:space="preserve"> </w:t>
            </w:r>
            <w:r w:rsidRPr="001F7439">
              <w:rPr>
                <w:spacing w:val="-1"/>
                <w:sz w:val="20"/>
                <w:szCs w:val="20"/>
                <w:lang w:val="es-MX"/>
              </w:rPr>
              <w:t>Contrato;</w:t>
            </w:r>
            <w:r w:rsidRPr="001F7439">
              <w:rPr>
                <w:spacing w:val="13"/>
                <w:sz w:val="20"/>
                <w:szCs w:val="20"/>
                <w:lang w:val="es-MX"/>
              </w:rPr>
              <w:t xml:space="preserve"> </w:t>
            </w:r>
            <w:r w:rsidRPr="001F7439">
              <w:rPr>
                <w:sz w:val="20"/>
                <w:szCs w:val="20"/>
                <w:lang w:val="es-MX"/>
              </w:rPr>
              <w:t>o</w:t>
            </w:r>
            <w:r w:rsidRPr="001F7439">
              <w:rPr>
                <w:spacing w:val="12"/>
                <w:sz w:val="20"/>
                <w:szCs w:val="20"/>
                <w:lang w:val="es-MX"/>
              </w:rPr>
              <w:t xml:space="preserve"> </w:t>
            </w:r>
            <w:r w:rsidRPr="001F7439">
              <w:rPr>
                <w:spacing w:val="-1"/>
                <w:sz w:val="20"/>
                <w:szCs w:val="20"/>
                <w:lang w:val="es-MX"/>
              </w:rPr>
              <w:t>(</w:t>
            </w:r>
            <w:r w:rsidRPr="001F7439">
              <w:rPr>
                <w:spacing w:val="-1"/>
                <w:sz w:val="20"/>
                <w:szCs w:val="20"/>
                <w:u w:val="single" w:color="000000"/>
                <w:lang w:val="es-MX"/>
              </w:rPr>
              <w:t>iii</w:t>
            </w:r>
            <w:r w:rsidRPr="001F7439">
              <w:rPr>
                <w:spacing w:val="-1"/>
                <w:sz w:val="20"/>
                <w:szCs w:val="20"/>
                <w:lang w:val="es-MX"/>
              </w:rPr>
              <w:t>)</w:t>
            </w:r>
            <w:r w:rsidRPr="001F7439">
              <w:rPr>
                <w:spacing w:val="9"/>
                <w:sz w:val="20"/>
                <w:szCs w:val="20"/>
                <w:lang w:val="es-MX"/>
              </w:rPr>
              <w:t xml:space="preserve"> </w:t>
            </w:r>
            <w:r w:rsidRPr="001F7439">
              <w:rPr>
                <w:spacing w:val="-1"/>
                <w:sz w:val="20"/>
                <w:szCs w:val="20"/>
                <w:lang w:val="es-MX"/>
              </w:rPr>
              <w:t>la</w:t>
            </w:r>
            <w:r w:rsidRPr="001F7439">
              <w:rPr>
                <w:spacing w:val="12"/>
                <w:sz w:val="20"/>
                <w:szCs w:val="20"/>
                <w:lang w:val="es-MX"/>
              </w:rPr>
              <w:t xml:space="preserve"> </w:t>
            </w:r>
            <w:r w:rsidRPr="001F7439">
              <w:rPr>
                <w:sz w:val="20"/>
                <w:szCs w:val="20"/>
                <w:lang w:val="es-MX"/>
              </w:rPr>
              <w:t>fecha</w:t>
            </w:r>
            <w:r w:rsidRPr="001F7439">
              <w:rPr>
                <w:spacing w:val="7"/>
                <w:sz w:val="20"/>
                <w:szCs w:val="20"/>
                <w:lang w:val="es-MX"/>
              </w:rPr>
              <w:t xml:space="preserve"> </w:t>
            </w:r>
            <w:r w:rsidRPr="001F7439">
              <w:rPr>
                <w:sz w:val="20"/>
                <w:szCs w:val="20"/>
                <w:lang w:val="es-MX"/>
              </w:rPr>
              <w:t>en</w:t>
            </w:r>
            <w:r w:rsidRPr="001F7439">
              <w:rPr>
                <w:spacing w:val="12"/>
                <w:sz w:val="20"/>
                <w:szCs w:val="20"/>
                <w:lang w:val="es-MX"/>
              </w:rPr>
              <w:t xml:space="preserve"> </w:t>
            </w:r>
            <w:r w:rsidRPr="001F7439">
              <w:rPr>
                <w:spacing w:val="-1"/>
                <w:sz w:val="20"/>
                <w:szCs w:val="20"/>
                <w:lang w:val="es-MX"/>
              </w:rPr>
              <w:t>que,</w:t>
            </w:r>
            <w:r w:rsidRPr="001F7439">
              <w:rPr>
                <w:spacing w:val="11"/>
                <w:sz w:val="20"/>
                <w:szCs w:val="20"/>
                <w:lang w:val="es-MX"/>
              </w:rPr>
              <w:t xml:space="preserve"> </w:t>
            </w:r>
            <w:r w:rsidRPr="001F7439">
              <w:rPr>
                <w:spacing w:val="-2"/>
                <w:sz w:val="20"/>
                <w:szCs w:val="20"/>
                <w:lang w:val="es-MX"/>
              </w:rPr>
              <w:t>de</w:t>
            </w:r>
            <w:r w:rsidRPr="001F7439">
              <w:rPr>
                <w:spacing w:val="7"/>
                <w:sz w:val="20"/>
                <w:szCs w:val="20"/>
                <w:lang w:val="es-MX"/>
              </w:rPr>
              <w:t xml:space="preserve"> </w:t>
            </w:r>
            <w:r w:rsidRPr="001F7439">
              <w:rPr>
                <w:spacing w:val="-1"/>
                <w:sz w:val="20"/>
                <w:szCs w:val="20"/>
                <w:lang w:val="es-MX"/>
              </w:rPr>
              <w:t>conformidad</w:t>
            </w:r>
            <w:r w:rsidRPr="001F7439">
              <w:rPr>
                <w:spacing w:val="12"/>
                <w:sz w:val="20"/>
                <w:szCs w:val="20"/>
                <w:lang w:val="es-MX"/>
              </w:rPr>
              <w:t xml:space="preserve"> </w:t>
            </w:r>
            <w:r w:rsidRPr="001F7439">
              <w:rPr>
                <w:sz w:val="20"/>
                <w:szCs w:val="20"/>
                <w:lang w:val="es-MX"/>
              </w:rPr>
              <w:t>con</w:t>
            </w:r>
            <w:r w:rsidRPr="001F7439">
              <w:rPr>
                <w:spacing w:val="12"/>
                <w:sz w:val="20"/>
                <w:szCs w:val="20"/>
                <w:lang w:val="es-MX"/>
              </w:rPr>
              <w:t xml:space="preserve"> </w:t>
            </w:r>
            <w:r w:rsidRPr="001F7439">
              <w:rPr>
                <w:spacing w:val="-1"/>
                <w:sz w:val="20"/>
                <w:szCs w:val="20"/>
                <w:lang w:val="es-MX"/>
              </w:rPr>
              <w:t>lo</w:t>
            </w:r>
            <w:r w:rsidRPr="001F7439">
              <w:rPr>
                <w:spacing w:val="7"/>
                <w:sz w:val="20"/>
                <w:szCs w:val="20"/>
                <w:lang w:val="es-MX"/>
              </w:rPr>
              <w:t xml:space="preserve"> </w:t>
            </w:r>
            <w:r w:rsidRPr="001F7439">
              <w:rPr>
                <w:spacing w:val="-1"/>
                <w:sz w:val="20"/>
                <w:szCs w:val="20"/>
                <w:lang w:val="es-MX"/>
              </w:rPr>
              <w:t>previsto</w:t>
            </w:r>
            <w:r w:rsidRPr="001F7439">
              <w:rPr>
                <w:spacing w:val="43"/>
                <w:sz w:val="20"/>
                <w:szCs w:val="20"/>
                <w:lang w:val="es-MX"/>
              </w:rPr>
              <w:t xml:space="preserve"> </w:t>
            </w:r>
            <w:r w:rsidRPr="001F7439">
              <w:rPr>
                <w:sz w:val="20"/>
                <w:szCs w:val="20"/>
                <w:lang w:val="es-MX"/>
              </w:rPr>
              <w:t>en</w:t>
            </w:r>
            <w:r w:rsidRPr="001F7439">
              <w:rPr>
                <w:spacing w:val="12"/>
                <w:sz w:val="20"/>
                <w:szCs w:val="20"/>
                <w:lang w:val="es-MX"/>
              </w:rPr>
              <w:t xml:space="preserve"> </w:t>
            </w:r>
            <w:r w:rsidRPr="001F7439">
              <w:rPr>
                <w:spacing w:val="-3"/>
                <w:sz w:val="20"/>
                <w:szCs w:val="20"/>
                <w:lang w:val="es-MX"/>
              </w:rPr>
              <w:t>la</w:t>
            </w:r>
            <w:r w:rsidRPr="001F7439">
              <w:rPr>
                <w:spacing w:val="13"/>
                <w:sz w:val="20"/>
                <w:szCs w:val="20"/>
                <w:lang w:val="es-MX"/>
              </w:rPr>
              <w:t xml:space="preserve"> </w:t>
            </w:r>
            <w:r w:rsidRPr="001F7439">
              <w:rPr>
                <w:spacing w:val="-2"/>
                <w:sz w:val="20"/>
                <w:szCs w:val="20"/>
                <w:lang w:val="es-MX"/>
              </w:rPr>
              <w:t>Cláusula</w:t>
            </w:r>
            <w:r w:rsidRPr="001F7439">
              <w:rPr>
                <w:spacing w:val="7"/>
                <w:sz w:val="20"/>
                <w:szCs w:val="20"/>
                <w:lang w:val="es-MX"/>
              </w:rPr>
              <w:t xml:space="preserve"> </w:t>
            </w:r>
            <w:r w:rsidRPr="001F7439">
              <w:rPr>
                <w:spacing w:val="1"/>
                <w:sz w:val="20"/>
                <w:szCs w:val="20"/>
                <w:lang w:val="es-MX"/>
              </w:rPr>
              <w:t>Décima Novena</w:t>
            </w:r>
            <w:r w:rsidRPr="001F7439">
              <w:rPr>
                <w:spacing w:val="8"/>
                <w:sz w:val="20"/>
                <w:szCs w:val="20"/>
                <w:lang w:val="es-MX"/>
              </w:rPr>
              <w:t xml:space="preserve"> </w:t>
            </w:r>
            <w:r w:rsidRPr="001F7439">
              <w:rPr>
                <w:sz w:val="20"/>
                <w:szCs w:val="20"/>
                <w:lang w:val="es-MX"/>
              </w:rPr>
              <w:t>o</w:t>
            </w:r>
            <w:r w:rsidRPr="001F7439">
              <w:rPr>
                <w:spacing w:val="7"/>
                <w:sz w:val="20"/>
                <w:szCs w:val="20"/>
                <w:lang w:val="es-MX"/>
              </w:rPr>
              <w:t xml:space="preserve"> </w:t>
            </w:r>
            <w:r w:rsidRPr="001F7439">
              <w:rPr>
                <w:sz w:val="20"/>
                <w:szCs w:val="20"/>
                <w:lang w:val="es-MX"/>
              </w:rPr>
              <w:t>en</w:t>
            </w:r>
            <w:r w:rsidRPr="001F7439">
              <w:rPr>
                <w:spacing w:val="9"/>
                <w:sz w:val="20"/>
                <w:szCs w:val="20"/>
                <w:lang w:val="es-MX"/>
              </w:rPr>
              <w:t xml:space="preserve"> </w:t>
            </w:r>
            <w:r w:rsidRPr="001F7439">
              <w:rPr>
                <w:spacing w:val="-1"/>
                <w:sz w:val="20"/>
                <w:szCs w:val="20"/>
                <w:lang w:val="es-MX"/>
              </w:rPr>
              <w:t>cualquier</w:t>
            </w:r>
            <w:r w:rsidRPr="001F7439">
              <w:rPr>
                <w:spacing w:val="9"/>
                <w:sz w:val="20"/>
                <w:szCs w:val="20"/>
                <w:lang w:val="es-MX"/>
              </w:rPr>
              <w:t xml:space="preserve"> </w:t>
            </w:r>
            <w:r w:rsidRPr="001F7439">
              <w:rPr>
                <w:spacing w:val="-1"/>
                <w:sz w:val="20"/>
                <w:szCs w:val="20"/>
                <w:lang w:val="es-MX"/>
              </w:rPr>
              <w:t>otra</w:t>
            </w:r>
            <w:r w:rsidRPr="001F7439">
              <w:rPr>
                <w:spacing w:val="12"/>
                <w:sz w:val="20"/>
                <w:szCs w:val="20"/>
                <w:lang w:val="es-MX"/>
              </w:rPr>
              <w:t xml:space="preserve"> </w:t>
            </w:r>
            <w:r w:rsidRPr="001F7439">
              <w:rPr>
                <w:spacing w:val="-2"/>
                <w:sz w:val="20"/>
                <w:szCs w:val="20"/>
                <w:lang w:val="es-MX"/>
              </w:rPr>
              <w:t>Cláusula</w:t>
            </w:r>
            <w:r w:rsidRPr="001F7439">
              <w:rPr>
                <w:spacing w:val="7"/>
                <w:sz w:val="20"/>
                <w:szCs w:val="20"/>
                <w:lang w:val="es-MX"/>
              </w:rPr>
              <w:t xml:space="preserve"> </w:t>
            </w:r>
            <w:r w:rsidRPr="001F7439">
              <w:rPr>
                <w:spacing w:val="-1"/>
                <w:sz w:val="20"/>
                <w:szCs w:val="20"/>
                <w:lang w:val="es-MX"/>
              </w:rPr>
              <w:t>del</w:t>
            </w:r>
            <w:r w:rsidRPr="001F7439">
              <w:rPr>
                <w:spacing w:val="9"/>
                <w:sz w:val="20"/>
                <w:szCs w:val="20"/>
                <w:lang w:val="es-MX"/>
              </w:rPr>
              <w:t xml:space="preserve"> </w:t>
            </w:r>
            <w:r w:rsidRPr="001F7439">
              <w:rPr>
                <w:spacing w:val="-1"/>
                <w:sz w:val="20"/>
                <w:szCs w:val="20"/>
                <w:lang w:val="es-MX"/>
              </w:rPr>
              <w:t>Contrato,</w:t>
            </w:r>
            <w:r w:rsidRPr="001F7439">
              <w:rPr>
                <w:spacing w:val="16"/>
                <w:sz w:val="20"/>
                <w:szCs w:val="20"/>
                <w:lang w:val="es-MX"/>
              </w:rPr>
              <w:t xml:space="preserve"> </w:t>
            </w:r>
            <w:r w:rsidRPr="001F7439">
              <w:rPr>
                <w:spacing w:val="-3"/>
                <w:sz w:val="20"/>
                <w:szCs w:val="20"/>
                <w:lang w:val="es-MX"/>
              </w:rPr>
              <w:t>se</w:t>
            </w:r>
            <w:r w:rsidRPr="001F7439">
              <w:rPr>
                <w:spacing w:val="12"/>
                <w:sz w:val="20"/>
                <w:szCs w:val="20"/>
                <w:lang w:val="es-MX"/>
              </w:rPr>
              <w:t xml:space="preserve"> </w:t>
            </w:r>
            <w:r w:rsidRPr="001F7439">
              <w:rPr>
                <w:spacing w:val="-2"/>
                <w:sz w:val="20"/>
                <w:szCs w:val="20"/>
                <w:lang w:val="es-MX"/>
              </w:rPr>
              <w:t>determine</w:t>
            </w:r>
            <w:r w:rsidRPr="001F7439">
              <w:rPr>
                <w:spacing w:val="7"/>
                <w:sz w:val="20"/>
                <w:szCs w:val="20"/>
                <w:lang w:val="es-MX"/>
              </w:rPr>
              <w:t xml:space="preserve"> </w:t>
            </w:r>
            <w:r w:rsidRPr="001F7439">
              <w:rPr>
                <w:spacing w:val="-1"/>
                <w:sz w:val="20"/>
                <w:szCs w:val="20"/>
                <w:lang w:val="es-MX"/>
              </w:rPr>
              <w:t>que</w:t>
            </w:r>
            <w:r w:rsidRPr="001F7439">
              <w:rPr>
                <w:spacing w:val="53"/>
                <w:sz w:val="20"/>
                <w:szCs w:val="20"/>
                <w:lang w:val="es-MX"/>
              </w:rPr>
              <w:t xml:space="preserve"> </w:t>
            </w:r>
            <w:r w:rsidRPr="001F7439">
              <w:rPr>
                <w:sz w:val="20"/>
                <w:szCs w:val="20"/>
                <w:lang w:val="es-MX"/>
              </w:rPr>
              <w:t>el</w:t>
            </w:r>
            <w:r w:rsidRPr="001F7439">
              <w:rPr>
                <w:spacing w:val="19"/>
                <w:sz w:val="20"/>
                <w:szCs w:val="20"/>
                <w:lang w:val="es-MX"/>
              </w:rPr>
              <w:t xml:space="preserve"> </w:t>
            </w:r>
            <w:r w:rsidRPr="001F7439">
              <w:rPr>
                <w:spacing w:val="-2"/>
                <w:sz w:val="20"/>
                <w:szCs w:val="20"/>
                <w:lang w:val="es-MX"/>
              </w:rPr>
              <w:t>Contrato</w:t>
            </w:r>
            <w:r w:rsidRPr="001F7439">
              <w:rPr>
                <w:spacing w:val="22"/>
                <w:sz w:val="20"/>
                <w:szCs w:val="20"/>
                <w:lang w:val="es-MX"/>
              </w:rPr>
              <w:t xml:space="preserve"> </w:t>
            </w:r>
            <w:r w:rsidRPr="001F7439">
              <w:rPr>
                <w:spacing w:val="-3"/>
                <w:sz w:val="20"/>
                <w:szCs w:val="20"/>
                <w:lang w:val="es-MX"/>
              </w:rPr>
              <w:t>se</w:t>
            </w:r>
            <w:r w:rsidRPr="001F7439">
              <w:rPr>
                <w:spacing w:val="22"/>
                <w:sz w:val="20"/>
                <w:szCs w:val="20"/>
                <w:lang w:val="es-MX"/>
              </w:rPr>
              <w:t xml:space="preserve"> </w:t>
            </w:r>
            <w:r w:rsidRPr="001F7439">
              <w:rPr>
                <w:spacing w:val="-2"/>
                <w:sz w:val="20"/>
                <w:szCs w:val="20"/>
                <w:lang w:val="es-MX"/>
              </w:rPr>
              <w:t>ha</w:t>
            </w:r>
            <w:r w:rsidRPr="001F7439">
              <w:rPr>
                <w:spacing w:val="22"/>
                <w:sz w:val="20"/>
                <w:szCs w:val="20"/>
                <w:lang w:val="es-MX"/>
              </w:rPr>
              <w:t xml:space="preserve"> </w:t>
            </w:r>
            <w:r w:rsidRPr="001F7439">
              <w:rPr>
                <w:spacing w:val="-2"/>
                <w:sz w:val="20"/>
                <w:szCs w:val="20"/>
                <w:lang w:val="es-MX"/>
              </w:rPr>
              <w:t>dado</w:t>
            </w:r>
            <w:r w:rsidRPr="001F7439">
              <w:rPr>
                <w:spacing w:val="17"/>
                <w:sz w:val="20"/>
                <w:szCs w:val="20"/>
                <w:lang w:val="es-MX"/>
              </w:rPr>
              <w:t xml:space="preserve"> </w:t>
            </w:r>
            <w:r w:rsidRPr="001F7439">
              <w:rPr>
                <w:sz w:val="20"/>
                <w:szCs w:val="20"/>
                <w:lang w:val="es-MX"/>
              </w:rPr>
              <w:t>por</w:t>
            </w:r>
            <w:r w:rsidRPr="001F7439">
              <w:rPr>
                <w:spacing w:val="18"/>
                <w:sz w:val="20"/>
                <w:szCs w:val="20"/>
                <w:lang w:val="es-MX"/>
              </w:rPr>
              <w:t xml:space="preserve"> </w:t>
            </w:r>
            <w:r w:rsidRPr="001F7439">
              <w:rPr>
                <w:spacing w:val="-1"/>
                <w:sz w:val="20"/>
                <w:szCs w:val="20"/>
                <w:lang w:val="es-MX"/>
              </w:rPr>
              <w:t>terminado,</w:t>
            </w:r>
            <w:r w:rsidRPr="001F7439">
              <w:rPr>
                <w:spacing w:val="21"/>
                <w:sz w:val="20"/>
                <w:szCs w:val="20"/>
                <w:lang w:val="es-MX"/>
              </w:rPr>
              <w:t xml:space="preserve"> </w:t>
            </w:r>
            <w:r w:rsidRPr="001F7439">
              <w:rPr>
                <w:spacing w:val="-1"/>
                <w:sz w:val="20"/>
                <w:szCs w:val="20"/>
                <w:lang w:val="es-MX"/>
              </w:rPr>
              <w:t>rescindido</w:t>
            </w:r>
            <w:r w:rsidRPr="001F7439">
              <w:rPr>
                <w:spacing w:val="19"/>
                <w:sz w:val="20"/>
                <w:szCs w:val="20"/>
                <w:lang w:val="es-MX"/>
              </w:rPr>
              <w:t xml:space="preserve"> </w:t>
            </w:r>
            <w:r w:rsidRPr="001F7439">
              <w:rPr>
                <w:sz w:val="20"/>
                <w:szCs w:val="20"/>
                <w:lang w:val="es-MX"/>
              </w:rPr>
              <w:t>o</w:t>
            </w:r>
            <w:r w:rsidRPr="001F7439">
              <w:rPr>
                <w:spacing w:val="22"/>
                <w:sz w:val="20"/>
                <w:szCs w:val="20"/>
                <w:lang w:val="es-MX"/>
              </w:rPr>
              <w:t xml:space="preserve"> </w:t>
            </w:r>
            <w:r w:rsidRPr="001F7439">
              <w:rPr>
                <w:spacing w:val="-1"/>
                <w:sz w:val="20"/>
                <w:szCs w:val="20"/>
                <w:lang w:val="es-MX"/>
              </w:rPr>
              <w:t>rescindido</w:t>
            </w:r>
            <w:r w:rsidRPr="001F7439">
              <w:rPr>
                <w:spacing w:val="17"/>
                <w:sz w:val="20"/>
                <w:szCs w:val="20"/>
                <w:lang w:val="es-MX"/>
              </w:rPr>
              <w:t xml:space="preserve"> </w:t>
            </w:r>
            <w:r w:rsidRPr="001F7439">
              <w:rPr>
                <w:spacing w:val="-1"/>
                <w:sz w:val="20"/>
                <w:szCs w:val="20"/>
                <w:lang w:val="es-MX"/>
              </w:rPr>
              <w:t>administrativamente.</w:t>
            </w:r>
          </w:p>
          <w:p w14:paraId="66FA12A7" w14:textId="77777777" w:rsidR="00781C8C" w:rsidRPr="001F7439" w:rsidRDefault="00781C8C">
            <w:pPr>
              <w:tabs>
                <w:tab w:val="left" w:pos="537"/>
              </w:tabs>
              <w:jc w:val="both"/>
              <w:rPr>
                <w:sz w:val="20"/>
                <w:szCs w:val="20"/>
                <w:lang w:val="es-MX"/>
              </w:rPr>
            </w:pPr>
          </w:p>
          <w:p w14:paraId="19EC9906" w14:textId="7A56B028" w:rsidR="000E0CBA" w:rsidRPr="00401670" w:rsidRDefault="00781C8C">
            <w:pPr>
              <w:pStyle w:val="TableParagraph"/>
              <w:ind w:left="103" w:right="107"/>
              <w:jc w:val="both"/>
              <w:rPr>
                <w:sz w:val="20"/>
                <w:szCs w:val="20"/>
                <w:lang w:val="es-MX"/>
              </w:rPr>
            </w:pPr>
            <w:r w:rsidRPr="001F7439">
              <w:rPr>
                <w:sz w:val="20"/>
                <w:szCs w:val="20"/>
                <w:lang w:val="es-MX"/>
              </w:rPr>
              <w:t>Dichos 25 años se componen de 2 años para la ejecución de las Actividades Preliminares y 23 de prestación de Servicios.</w:t>
            </w:r>
          </w:p>
        </w:tc>
      </w:tr>
    </w:tbl>
    <w:p w14:paraId="244060CA" w14:textId="77777777" w:rsidR="00665A2B" w:rsidRPr="00401670" w:rsidRDefault="00665A2B">
      <w:pPr>
        <w:rPr>
          <w:sz w:val="20"/>
          <w:szCs w:val="20"/>
          <w:lang w:val="es-MX"/>
        </w:rPr>
      </w:pPr>
    </w:p>
    <w:sectPr w:rsidR="00665A2B" w:rsidRPr="00401670">
      <w:pgSz w:w="12240" w:h="15840"/>
      <w:pgMar w:top="980" w:right="1580" w:bottom="1060" w:left="1480" w:header="715" w:footer="8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1883B" w14:textId="77777777" w:rsidR="005579BF" w:rsidRDefault="005579BF">
      <w:r>
        <w:separator/>
      </w:r>
    </w:p>
  </w:endnote>
  <w:endnote w:type="continuationSeparator" w:id="0">
    <w:p w14:paraId="5AB6E27E" w14:textId="77777777" w:rsidR="005579BF" w:rsidRDefault="00557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57B87" w14:textId="77777777" w:rsidR="00E1380C" w:rsidRDefault="00E1380C">
    <w:pPr>
      <w:pStyle w:val="Textoindependiente"/>
      <w:spacing w:line="14" w:lineRule="auto"/>
      <w:rPr>
        <w:sz w:val="20"/>
      </w:rPr>
    </w:pPr>
    <w:r>
      <w:rPr>
        <w:noProof/>
        <w:lang w:val="es-MX" w:eastAsia="es-MX"/>
      </w:rPr>
      <mc:AlternateContent>
        <mc:Choice Requires="wps">
          <w:drawing>
            <wp:anchor distT="0" distB="0" distL="114300" distR="114300" simplePos="0" relativeHeight="503245544" behindDoc="1" locked="0" layoutInCell="1" allowOverlap="1" wp14:anchorId="7BADC9E3" wp14:editId="55270864">
              <wp:simplePos x="0" y="0"/>
              <wp:positionH relativeFrom="page">
                <wp:posOffset>1130300</wp:posOffset>
              </wp:positionH>
              <wp:positionV relativeFrom="page">
                <wp:posOffset>9472930</wp:posOffset>
              </wp:positionV>
              <wp:extent cx="2911475" cy="13906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14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ED90E" w14:textId="7DE88950" w:rsidR="00E1380C" w:rsidRPr="00D47F8A" w:rsidRDefault="00E1380C">
                          <w:pPr>
                            <w:pStyle w:val="Textoindependiente"/>
                            <w:spacing w:before="14"/>
                            <w:ind w:left="20"/>
                            <w:rPr>
                              <w:lang w:val="es-MX"/>
                            </w:rPr>
                          </w:pPr>
                          <w:r w:rsidRPr="00665A2B">
                            <w:rPr>
                              <w:lang w:val="es-MX"/>
                            </w:rPr>
                            <w:t xml:space="preserve">Concurso Público Internacional Mixto No. </w:t>
                          </w:r>
                          <w:r w:rsidR="00D47F8A" w:rsidRPr="00D47F8A">
                            <w:rPr>
                              <w:lang w:val="es-MX"/>
                            </w:rPr>
                            <w:t>A</w:t>
                          </w:r>
                          <w:r w:rsidR="00D47F8A">
                            <w:rPr>
                              <w:lang w:val="es-MX"/>
                            </w:rPr>
                            <w:t>PP-019GYR040-E2-2017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89pt;margin-top:745.9pt;width:229.25pt;height:10.95pt;z-index:-7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bhrrAIAAKk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" filled="f" stroked="f">
              <v:textbox inset="0,0,0,0">
                <w:txbxContent>
                  <w:p w14:paraId="14BED90E" w14:textId="7DE88950" w:rsidR="00E1380C" w:rsidRPr="00D47F8A" w:rsidRDefault="00E1380C">
                    <w:pPr>
                      <w:pStyle w:val="Textoindependiente"/>
                      <w:spacing w:before="14"/>
                      <w:ind w:left="20"/>
                      <w:rPr>
                        <w:lang w:val="es-MX"/>
                      </w:rPr>
                    </w:pPr>
                    <w:r w:rsidRPr="00665A2B">
                      <w:rPr>
                        <w:lang w:val="es-MX"/>
                      </w:rPr>
                      <w:t xml:space="preserve">Concurso Público Internacional Mixto No. </w:t>
                    </w:r>
                    <w:r w:rsidR="00D47F8A" w:rsidRPr="00D47F8A">
                      <w:rPr>
                        <w:lang w:val="es-MX"/>
                      </w:rPr>
                      <w:t>A</w:t>
                    </w:r>
                    <w:r w:rsidR="00D47F8A">
                      <w:rPr>
                        <w:lang w:val="es-MX"/>
                      </w:rPr>
                      <w:t>PP-019GYR040-E2-2017</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52127" w14:textId="77777777" w:rsidR="00E1380C" w:rsidRDefault="00E1380C">
    <w:pPr>
      <w:pStyle w:val="Textoindependiente"/>
      <w:spacing w:line="14" w:lineRule="auto"/>
      <w:rPr>
        <w:sz w:val="20"/>
      </w:rPr>
    </w:pPr>
    <w:r>
      <w:rPr>
        <w:noProof/>
        <w:lang w:val="es-MX" w:eastAsia="es-MX"/>
      </w:rPr>
      <mc:AlternateContent>
        <mc:Choice Requires="wps">
          <w:drawing>
            <wp:anchor distT="0" distB="0" distL="114300" distR="114300" simplePos="0" relativeHeight="503245592" behindDoc="1" locked="0" layoutInCell="1" allowOverlap="1" wp14:anchorId="1FEA8447" wp14:editId="02E15371">
              <wp:simplePos x="0" y="0"/>
              <wp:positionH relativeFrom="page">
                <wp:posOffset>6565900</wp:posOffset>
              </wp:positionH>
              <wp:positionV relativeFrom="page">
                <wp:posOffset>9364345</wp:posOffset>
              </wp:positionV>
              <wp:extent cx="154940" cy="139065"/>
              <wp:effectExtent l="3175" t="1270" r="381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A4BB5" w14:textId="356614C7" w:rsidR="00E1380C" w:rsidRDefault="00E1380C">
                          <w:pPr>
                            <w:pStyle w:val="Textoindependiente"/>
                            <w:spacing w:before="14"/>
                            <w:ind w:left="40"/>
                          </w:pPr>
                          <w:r>
                            <w:fldChar w:fldCharType="begin"/>
                          </w:r>
                          <w:r>
                            <w:instrText xml:space="preserve"> PAGE </w:instrText>
                          </w:r>
                          <w:r>
                            <w:fldChar w:fldCharType="separate"/>
                          </w:r>
                          <w:r w:rsidR="00135C66">
                            <w:rPr>
                              <w:noProof/>
                            </w:rPr>
                            <w:t>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17pt;margin-top:737.35pt;width:12.2pt;height:10.95pt;z-index:-70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" filled="f" stroked="f">
              <v:textbox inset="0,0,0,0">
                <w:txbxContent>
                  <w:p w14:paraId="34BA4BB5" w14:textId="356614C7" w:rsidR="00E1380C" w:rsidRDefault="00E1380C">
                    <w:pPr>
                      <w:pStyle w:val="Textoindependiente"/>
                      <w:spacing w:before="14"/>
                      <w:ind w:left="40"/>
                    </w:pPr>
                    <w:r>
                      <w:fldChar w:fldCharType="begin"/>
                    </w:r>
                    <w:r>
                      <w:instrText xml:space="preserve"> PAGE </w:instrText>
                    </w:r>
                    <w:r>
                      <w:fldChar w:fldCharType="separate"/>
                    </w:r>
                    <w:r w:rsidR="00135C66">
                      <w:rPr>
                        <w:noProof/>
                      </w:rPr>
                      <w:t>33</w:t>
                    </w:r>
                    <w:r>
                      <w:fldChar w:fldCharType="end"/>
                    </w:r>
                  </w:p>
                </w:txbxContent>
              </v:textbox>
              <w10:wrap anchorx="page" anchory="page"/>
            </v:shape>
          </w:pict>
        </mc:Fallback>
      </mc:AlternateContent>
    </w:r>
    <w:r>
      <w:rPr>
        <w:noProof/>
        <w:lang w:val="es-MX" w:eastAsia="es-MX"/>
      </w:rPr>
      <mc:AlternateContent>
        <mc:Choice Requires="wps">
          <w:drawing>
            <wp:anchor distT="0" distB="0" distL="114300" distR="114300" simplePos="0" relativeHeight="503245616" behindDoc="1" locked="0" layoutInCell="1" allowOverlap="1" wp14:anchorId="194AB9A5" wp14:editId="62C0AD22">
              <wp:simplePos x="0" y="0"/>
              <wp:positionH relativeFrom="page">
                <wp:posOffset>1068070</wp:posOffset>
              </wp:positionH>
              <wp:positionV relativeFrom="page">
                <wp:posOffset>9480550</wp:posOffset>
              </wp:positionV>
              <wp:extent cx="2911475" cy="139065"/>
              <wp:effectExtent l="1270" t="3175" r="19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14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EECC0" w14:textId="485F6F82" w:rsidR="00E1380C" w:rsidRPr="00017B71" w:rsidRDefault="00E1380C">
                          <w:pPr>
                            <w:pStyle w:val="Textoindependiente"/>
                            <w:spacing w:before="14"/>
                            <w:ind w:left="20"/>
                            <w:rPr>
                              <w:lang w:val="es-MX"/>
                            </w:rPr>
                          </w:pPr>
                          <w:r w:rsidRPr="00665A2B">
                            <w:rPr>
                              <w:lang w:val="es-MX"/>
                            </w:rPr>
                            <w:t xml:space="preserve">Concurso Público Internacional Mixto No. </w:t>
                          </w:r>
                          <w:r w:rsidR="008E7911">
                            <w:rPr>
                              <w:lang w:val="es-MX"/>
                            </w:rPr>
                            <w:t>APP-019GYR040-E2-2017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84.1pt;margin-top:746.5pt;width:229.25pt;height:10.95pt;z-index:-7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" filled="f" stroked="f">
              <v:textbox inset="0,0,0,0">
                <w:txbxContent>
                  <w:p w14:paraId="4C9EECC0" w14:textId="485F6F82" w:rsidR="00E1380C" w:rsidRPr="00017B71" w:rsidRDefault="00E1380C">
                    <w:pPr>
                      <w:pStyle w:val="Textoindependiente"/>
                      <w:spacing w:before="14"/>
                      <w:ind w:left="20"/>
                      <w:rPr>
                        <w:lang w:val="es-MX"/>
                      </w:rPr>
                    </w:pPr>
                    <w:r w:rsidRPr="00665A2B">
                      <w:rPr>
                        <w:lang w:val="es-MX"/>
                      </w:rPr>
                      <w:t xml:space="preserve">Concurso Público Internacional Mixto No. </w:t>
                    </w:r>
                    <w:r w:rsidR="008E7911">
                      <w:rPr>
                        <w:lang w:val="es-MX"/>
                      </w:rPr>
                      <w:t>APP-019GYR040-E2-2017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0C72A" w14:textId="77777777" w:rsidR="005579BF" w:rsidRDefault="005579BF">
      <w:r>
        <w:separator/>
      </w:r>
    </w:p>
  </w:footnote>
  <w:footnote w:type="continuationSeparator" w:id="0">
    <w:p w14:paraId="3C9C7D10" w14:textId="77777777" w:rsidR="005579BF" w:rsidRDefault="00557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B7735" w14:textId="77777777" w:rsidR="00E1380C" w:rsidRDefault="00E1380C">
    <w:pPr>
      <w:pStyle w:val="Textoindependiente"/>
      <w:spacing w:line="14" w:lineRule="auto"/>
      <w:rPr>
        <w:sz w:val="20"/>
      </w:rPr>
    </w:pPr>
    <w:r>
      <w:rPr>
        <w:noProof/>
        <w:lang w:val="es-MX" w:eastAsia="es-MX"/>
      </w:rPr>
      <mc:AlternateContent>
        <mc:Choice Requires="wps">
          <w:drawing>
            <wp:anchor distT="0" distB="0" distL="114300" distR="114300" simplePos="0" relativeHeight="503245568" behindDoc="1" locked="0" layoutInCell="1" allowOverlap="1" wp14:anchorId="5579D924" wp14:editId="3E8C1ABC">
              <wp:simplePos x="0" y="0"/>
              <wp:positionH relativeFrom="page">
                <wp:posOffset>6159500</wp:posOffset>
              </wp:positionH>
              <wp:positionV relativeFrom="page">
                <wp:posOffset>441325</wp:posOffset>
              </wp:positionV>
              <wp:extent cx="546735" cy="194310"/>
              <wp:effectExtent l="0" t="3175"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6C91F" w14:textId="77777777" w:rsidR="00E1380C" w:rsidRDefault="00E1380C">
                          <w:pPr>
                            <w:spacing w:before="10"/>
                            <w:ind w:left="20"/>
                            <w:rPr>
                              <w:b/>
                              <w:i/>
                              <w:sz w:val="24"/>
                            </w:rPr>
                          </w:pPr>
                          <w:proofErr w:type="spellStart"/>
                          <w:r>
                            <w:rPr>
                              <w:b/>
                              <w:i/>
                              <w:sz w:val="24"/>
                            </w:rPr>
                            <w:t>Anexo</w:t>
                          </w:r>
                          <w:proofErr w:type="spellEnd"/>
                          <w:r>
                            <w:rPr>
                              <w:b/>
                              <w:i/>
                              <w:sz w:val="24"/>
                            </w:rPr>
                            <w:t xml:space="preserve">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5579D924" id="_x0000_t202" coordsize="21600,21600" o:spt="202" path="m,l,21600r21600,l21600,xe">
              <v:stroke joinstyle="miter"/>
              <v:path gradientshapeok="t" o:connecttype="rect"/>
            </v:shapetype>
            <v:shape id="Text Box 3" o:spid="_x0000_s1027" type="#_x0000_t202" style="position:absolute;margin-left:485pt;margin-top:34.75pt;width:43.05pt;height:15.3pt;z-index:-7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" filled="f" stroked="f">
              <v:textbox inset="0,0,0,0">
                <w:txbxContent>
                  <w:p w14:paraId="3B16C91F" w14:textId="77777777" w:rsidR="00E1380C" w:rsidRDefault="00E1380C">
                    <w:pPr>
                      <w:spacing w:before="10"/>
                      <w:ind w:left="20"/>
                      <w:rPr>
                        <w:b/>
                        <w:i/>
                        <w:sz w:val="24"/>
                      </w:rPr>
                    </w:pPr>
                    <w:proofErr w:type="spellStart"/>
                    <w:r>
                      <w:rPr>
                        <w:b/>
                        <w:i/>
                        <w:sz w:val="24"/>
                      </w:rPr>
                      <w:t>Anexo</w:t>
                    </w:r>
                    <w:proofErr w:type="spellEnd"/>
                    <w:r>
                      <w:rPr>
                        <w:b/>
                        <w:i/>
                        <w:sz w:val="24"/>
                      </w:rPr>
                      <w:t xml:space="preserve"> 1</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38E"/>
    <w:multiLevelType w:val="hybridMultilevel"/>
    <w:tmpl w:val="C1D229B0"/>
    <w:lvl w:ilvl="0" w:tplc="400EB848">
      <w:start w:val="1"/>
      <w:numFmt w:val="lowerLetter"/>
      <w:lvlText w:val="(%1)"/>
      <w:lvlJc w:val="left"/>
      <w:pPr>
        <w:ind w:left="2290" w:hanging="1440"/>
      </w:pPr>
      <w:rPr>
        <w:rFonts w:ascii="Times New Roman" w:eastAsia="Times New Roman" w:hAnsi="Times New Roman" w:cs="Times New Roman" w:hint="default"/>
        <w:b/>
        <w:bCs/>
        <w:w w:val="99"/>
        <w:sz w:val="20"/>
        <w:szCs w:val="20"/>
      </w:rPr>
    </w:lvl>
    <w:lvl w:ilvl="1" w:tplc="50E28714">
      <w:numFmt w:val="bullet"/>
      <w:lvlText w:val="•"/>
      <w:lvlJc w:val="left"/>
      <w:pPr>
        <w:ind w:left="2716" w:hanging="1440"/>
      </w:pPr>
      <w:rPr>
        <w:rFonts w:hint="default"/>
      </w:rPr>
    </w:lvl>
    <w:lvl w:ilvl="2" w:tplc="A1DCFF40">
      <w:numFmt w:val="bullet"/>
      <w:lvlText w:val="•"/>
      <w:lvlJc w:val="left"/>
      <w:pPr>
        <w:ind w:left="3145" w:hanging="1440"/>
      </w:pPr>
      <w:rPr>
        <w:rFonts w:hint="default"/>
      </w:rPr>
    </w:lvl>
    <w:lvl w:ilvl="3" w:tplc="BECAF5EA">
      <w:numFmt w:val="bullet"/>
      <w:lvlText w:val="•"/>
      <w:lvlJc w:val="left"/>
      <w:pPr>
        <w:ind w:left="3575" w:hanging="1440"/>
      </w:pPr>
      <w:rPr>
        <w:rFonts w:hint="default"/>
      </w:rPr>
    </w:lvl>
    <w:lvl w:ilvl="4" w:tplc="CE6EEE52">
      <w:numFmt w:val="bullet"/>
      <w:lvlText w:val="•"/>
      <w:lvlJc w:val="left"/>
      <w:pPr>
        <w:ind w:left="4004" w:hanging="1440"/>
      </w:pPr>
      <w:rPr>
        <w:rFonts w:hint="default"/>
      </w:rPr>
    </w:lvl>
    <w:lvl w:ilvl="5" w:tplc="4E1C10CA">
      <w:numFmt w:val="bullet"/>
      <w:lvlText w:val="•"/>
      <w:lvlJc w:val="left"/>
      <w:pPr>
        <w:ind w:left="4433" w:hanging="1440"/>
      </w:pPr>
      <w:rPr>
        <w:rFonts w:hint="default"/>
      </w:rPr>
    </w:lvl>
    <w:lvl w:ilvl="6" w:tplc="6D6E7BE6">
      <w:numFmt w:val="bullet"/>
      <w:lvlText w:val="•"/>
      <w:lvlJc w:val="left"/>
      <w:pPr>
        <w:ind w:left="4863" w:hanging="1440"/>
      </w:pPr>
      <w:rPr>
        <w:rFonts w:hint="default"/>
      </w:rPr>
    </w:lvl>
    <w:lvl w:ilvl="7" w:tplc="CB16AEF0">
      <w:numFmt w:val="bullet"/>
      <w:lvlText w:val="•"/>
      <w:lvlJc w:val="left"/>
      <w:pPr>
        <w:ind w:left="5292" w:hanging="1440"/>
      </w:pPr>
      <w:rPr>
        <w:rFonts w:hint="default"/>
      </w:rPr>
    </w:lvl>
    <w:lvl w:ilvl="8" w:tplc="C8C82A0A">
      <w:numFmt w:val="bullet"/>
      <w:lvlText w:val="•"/>
      <w:lvlJc w:val="left"/>
      <w:pPr>
        <w:ind w:left="5721" w:hanging="1440"/>
      </w:pPr>
      <w:rPr>
        <w:rFonts w:hint="default"/>
      </w:rPr>
    </w:lvl>
  </w:abstractNum>
  <w:abstractNum w:abstractNumId="1">
    <w:nsid w:val="03E508AD"/>
    <w:multiLevelType w:val="hybridMultilevel"/>
    <w:tmpl w:val="E564CD18"/>
    <w:lvl w:ilvl="0" w:tplc="D1C4C922">
      <w:start w:val="1"/>
      <w:numFmt w:val="lowerLetter"/>
      <w:lvlText w:val="(%1)"/>
      <w:lvlJc w:val="left"/>
      <w:pPr>
        <w:ind w:left="2263" w:hanging="1440"/>
      </w:pPr>
      <w:rPr>
        <w:rFonts w:ascii="Times New Roman" w:eastAsia="Times New Roman" w:hAnsi="Times New Roman" w:cs="Times New Roman" w:hint="default"/>
        <w:b/>
        <w:bCs/>
        <w:w w:val="99"/>
        <w:sz w:val="20"/>
        <w:szCs w:val="20"/>
      </w:rPr>
    </w:lvl>
    <w:lvl w:ilvl="1" w:tplc="A962B87E">
      <w:numFmt w:val="bullet"/>
      <w:lvlText w:val="•"/>
      <w:lvlJc w:val="left"/>
      <w:pPr>
        <w:ind w:left="2689" w:hanging="1440"/>
      </w:pPr>
      <w:rPr>
        <w:rFonts w:hint="default"/>
      </w:rPr>
    </w:lvl>
    <w:lvl w:ilvl="2" w:tplc="70084E26">
      <w:numFmt w:val="bullet"/>
      <w:lvlText w:val="•"/>
      <w:lvlJc w:val="left"/>
      <w:pPr>
        <w:ind w:left="3118" w:hanging="1440"/>
      </w:pPr>
      <w:rPr>
        <w:rFonts w:hint="default"/>
      </w:rPr>
    </w:lvl>
    <w:lvl w:ilvl="3" w:tplc="72DAB110">
      <w:numFmt w:val="bullet"/>
      <w:lvlText w:val="•"/>
      <w:lvlJc w:val="left"/>
      <w:pPr>
        <w:ind w:left="3548" w:hanging="1440"/>
      </w:pPr>
      <w:rPr>
        <w:rFonts w:hint="default"/>
      </w:rPr>
    </w:lvl>
    <w:lvl w:ilvl="4" w:tplc="5C3CF2A4">
      <w:numFmt w:val="bullet"/>
      <w:lvlText w:val="•"/>
      <w:lvlJc w:val="left"/>
      <w:pPr>
        <w:ind w:left="3977" w:hanging="1440"/>
      </w:pPr>
      <w:rPr>
        <w:rFonts w:hint="default"/>
      </w:rPr>
    </w:lvl>
    <w:lvl w:ilvl="5" w:tplc="1A10545C">
      <w:numFmt w:val="bullet"/>
      <w:lvlText w:val="•"/>
      <w:lvlJc w:val="left"/>
      <w:pPr>
        <w:ind w:left="4406" w:hanging="1440"/>
      </w:pPr>
      <w:rPr>
        <w:rFonts w:hint="default"/>
      </w:rPr>
    </w:lvl>
    <w:lvl w:ilvl="6" w:tplc="B24CB79C">
      <w:numFmt w:val="bullet"/>
      <w:lvlText w:val="•"/>
      <w:lvlJc w:val="left"/>
      <w:pPr>
        <w:ind w:left="4836" w:hanging="1440"/>
      </w:pPr>
      <w:rPr>
        <w:rFonts w:hint="default"/>
      </w:rPr>
    </w:lvl>
    <w:lvl w:ilvl="7" w:tplc="79148276">
      <w:numFmt w:val="bullet"/>
      <w:lvlText w:val="•"/>
      <w:lvlJc w:val="left"/>
      <w:pPr>
        <w:ind w:left="5265" w:hanging="1440"/>
      </w:pPr>
      <w:rPr>
        <w:rFonts w:hint="default"/>
      </w:rPr>
    </w:lvl>
    <w:lvl w:ilvl="8" w:tplc="8BE8A692">
      <w:numFmt w:val="bullet"/>
      <w:lvlText w:val="•"/>
      <w:lvlJc w:val="left"/>
      <w:pPr>
        <w:ind w:left="5694" w:hanging="1440"/>
      </w:pPr>
      <w:rPr>
        <w:rFonts w:hint="default"/>
      </w:rPr>
    </w:lvl>
  </w:abstractNum>
  <w:abstractNum w:abstractNumId="2">
    <w:nsid w:val="03EA49EA"/>
    <w:multiLevelType w:val="hybridMultilevel"/>
    <w:tmpl w:val="C98A690A"/>
    <w:lvl w:ilvl="0" w:tplc="859E627A">
      <w:start w:val="1"/>
      <w:numFmt w:val="lowerLetter"/>
      <w:lvlText w:val="%1)"/>
      <w:lvlJc w:val="left"/>
      <w:pPr>
        <w:ind w:left="103" w:hanging="325"/>
      </w:pPr>
      <w:rPr>
        <w:rFonts w:ascii="Times New Roman" w:eastAsia="Times New Roman" w:hAnsi="Times New Roman" w:cs="Times New Roman" w:hint="default"/>
        <w:spacing w:val="0"/>
        <w:w w:val="99"/>
        <w:sz w:val="20"/>
        <w:szCs w:val="20"/>
      </w:rPr>
    </w:lvl>
    <w:lvl w:ilvl="1" w:tplc="65C0DE02">
      <w:numFmt w:val="bullet"/>
      <w:lvlText w:val="•"/>
      <w:lvlJc w:val="left"/>
      <w:pPr>
        <w:ind w:left="745" w:hanging="325"/>
      </w:pPr>
      <w:rPr>
        <w:rFonts w:hint="default"/>
      </w:rPr>
    </w:lvl>
    <w:lvl w:ilvl="2" w:tplc="9A64787A">
      <w:numFmt w:val="bullet"/>
      <w:lvlText w:val="•"/>
      <w:lvlJc w:val="left"/>
      <w:pPr>
        <w:ind w:left="1390" w:hanging="325"/>
      </w:pPr>
      <w:rPr>
        <w:rFonts w:hint="default"/>
      </w:rPr>
    </w:lvl>
    <w:lvl w:ilvl="3" w:tplc="788E5A8C">
      <w:numFmt w:val="bullet"/>
      <w:lvlText w:val="•"/>
      <w:lvlJc w:val="left"/>
      <w:pPr>
        <w:ind w:left="2036" w:hanging="325"/>
      </w:pPr>
      <w:rPr>
        <w:rFonts w:hint="default"/>
      </w:rPr>
    </w:lvl>
    <w:lvl w:ilvl="4" w:tplc="3FE831B6">
      <w:numFmt w:val="bullet"/>
      <w:lvlText w:val="•"/>
      <w:lvlJc w:val="left"/>
      <w:pPr>
        <w:ind w:left="2681" w:hanging="325"/>
      </w:pPr>
      <w:rPr>
        <w:rFonts w:hint="default"/>
      </w:rPr>
    </w:lvl>
    <w:lvl w:ilvl="5" w:tplc="7CF6839C">
      <w:numFmt w:val="bullet"/>
      <w:lvlText w:val="•"/>
      <w:lvlJc w:val="left"/>
      <w:pPr>
        <w:ind w:left="3326" w:hanging="325"/>
      </w:pPr>
      <w:rPr>
        <w:rFonts w:hint="default"/>
      </w:rPr>
    </w:lvl>
    <w:lvl w:ilvl="6" w:tplc="780AA4BE">
      <w:numFmt w:val="bullet"/>
      <w:lvlText w:val="•"/>
      <w:lvlJc w:val="left"/>
      <w:pPr>
        <w:ind w:left="3972" w:hanging="325"/>
      </w:pPr>
      <w:rPr>
        <w:rFonts w:hint="default"/>
      </w:rPr>
    </w:lvl>
    <w:lvl w:ilvl="7" w:tplc="8D768038">
      <w:numFmt w:val="bullet"/>
      <w:lvlText w:val="•"/>
      <w:lvlJc w:val="left"/>
      <w:pPr>
        <w:ind w:left="4617" w:hanging="325"/>
      </w:pPr>
      <w:rPr>
        <w:rFonts w:hint="default"/>
      </w:rPr>
    </w:lvl>
    <w:lvl w:ilvl="8" w:tplc="61F66E26">
      <w:numFmt w:val="bullet"/>
      <w:lvlText w:val="•"/>
      <w:lvlJc w:val="left"/>
      <w:pPr>
        <w:ind w:left="5262" w:hanging="325"/>
      </w:pPr>
      <w:rPr>
        <w:rFonts w:hint="default"/>
      </w:rPr>
    </w:lvl>
  </w:abstractNum>
  <w:abstractNum w:abstractNumId="3">
    <w:nsid w:val="046F3CE7"/>
    <w:multiLevelType w:val="hybridMultilevel"/>
    <w:tmpl w:val="70502808"/>
    <w:lvl w:ilvl="0" w:tplc="03E2416A">
      <w:start w:val="1"/>
      <w:numFmt w:val="lowerLetter"/>
      <w:lvlText w:val="%1)"/>
      <w:lvlJc w:val="left"/>
      <w:pPr>
        <w:ind w:left="823" w:hanging="360"/>
      </w:pPr>
      <w:rPr>
        <w:rFonts w:hint="default"/>
        <w:w w:val="99"/>
      </w:rPr>
    </w:lvl>
    <w:lvl w:ilvl="1" w:tplc="DAB2767C">
      <w:numFmt w:val="bullet"/>
      <w:lvlText w:val="•"/>
      <w:lvlJc w:val="left"/>
      <w:pPr>
        <w:ind w:left="1393" w:hanging="360"/>
      </w:pPr>
      <w:rPr>
        <w:rFonts w:hint="default"/>
      </w:rPr>
    </w:lvl>
    <w:lvl w:ilvl="2" w:tplc="0F28C9AA">
      <w:numFmt w:val="bullet"/>
      <w:lvlText w:val="•"/>
      <w:lvlJc w:val="left"/>
      <w:pPr>
        <w:ind w:left="1966" w:hanging="360"/>
      </w:pPr>
      <w:rPr>
        <w:rFonts w:hint="default"/>
      </w:rPr>
    </w:lvl>
    <w:lvl w:ilvl="3" w:tplc="29F6055C">
      <w:numFmt w:val="bullet"/>
      <w:lvlText w:val="•"/>
      <w:lvlJc w:val="left"/>
      <w:pPr>
        <w:ind w:left="2540" w:hanging="360"/>
      </w:pPr>
      <w:rPr>
        <w:rFonts w:hint="default"/>
      </w:rPr>
    </w:lvl>
    <w:lvl w:ilvl="4" w:tplc="DA6CDA4A">
      <w:numFmt w:val="bullet"/>
      <w:lvlText w:val="•"/>
      <w:lvlJc w:val="left"/>
      <w:pPr>
        <w:ind w:left="3113" w:hanging="360"/>
      </w:pPr>
      <w:rPr>
        <w:rFonts w:hint="default"/>
      </w:rPr>
    </w:lvl>
    <w:lvl w:ilvl="5" w:tplc="06D0DBC2">
      <w:numFmt w:val="bullet"/>
      <w:lvlText w:val="•"/>
      <w:lvlJc w:val="left"/>
      <w:pPr>
        <w:ind w:left="3686" w:hanging="360"/>
      </w:pPr>
      <w:rPr>
        <w:rFonts w:hint="default"/>
      </w:rPr>
    </w:lvl>
    <w:lvl w:ilvl="6" w:tplc="5D947238">
      <w:numFmt w:val="bullet"/>
      <w:lvlText w:val="•"/>
      <w:lvlJc w:val="left"/>
      <w:pPr>
        <w:ind w:left="4260" w:hanging="360"/>
      </w:pPr>
      <w:rPr>
        <w:rFonts w:hint="default"/>
      </w:rPr>
    </w:lvl>
    <w:lvl w:ilvl="7" w:tplc="49F47CBE">
      <w:numFmt w:val="bullet"/>
      <w:lvlText w:val="•"/>
      <w:lvlJc w:val="left"/>
      <w:pPr>
        <w:ind w:left="4833" w:hanging="360"/>
      </w:pPr>
      <w:rPr>
        <w:rFonts w:hint="default"/>
      </w:rPr>
    </w:lvl>
    <w:lvl w:ilvl="8" w:tplc="17941284">
      <w:numFmt w:val="bullet"/>
      <w:lvlText w:val="•"/>
      <w:lvlJc w:val="left"/>
      <w:pPr>
        <w:ind w:left="5406" w:hanging="360"/>
      </w:pPr>
      <w:rPr>
        <w:rFonts w:hint="default"/>
      </w:rPr>
    </w:lvl>
  </w:abstractNum>
  <w:abstractNum w:abstractNumId="4">
    <w:nsid w:val="047709F2"/>
    <w:multiLevelType w:val="hybridMultilevel"/>
    <w:tmpl w:val="6AFA9A84"/>
    <w:lvl w:ilvl="0" w:tplc="468CCFA4">
      <w:start w:val="3"/>
      <w:numFmt w:val="lowerLetter"/>
      <w:lvlText w:val="%1)"/>
      <w:lvlJc w:val="left"/>
      <w:pPr>
        <w:ind w:left="103" w:hanging="207"/>
      </w:pPr>
      <w:rPr>
        <w:rFonts w:ascii="Times New Roman" w:eastAsia="Times New Roman" w:hAnsi="Times New Roman" w:cs="Times New Roman" w:hint="default"/>
        <w:b/>
        <w:bCs/>
        <w:w w:val="99"/>
        <w:sz w:val="20"/>
        <w:szCs w:val="20"/>
      </w:rPr>
    </w:lvl>
    <w:lvl w:ilvl="1" w:tplc="718EF886">
      <w:numFmt w:val="bullet"/>
      <w:lvlText w:val="•"/>
      <w:lvlJc w:val="left"/>
      <w:pPr>
        <w:ind w:left="745" w:hanging="207"/>
      </w:pPr>
      <w:rPr>
        <w:rFonts w:hint="default"/>
      </w:rPr>
    </w:lvl>
    <w:lvl w:ilvl="2" w:tplc="D6029754">
      <w:numFmt w:val="bullet"/>
      <w:lvlText w:val="•"/>
      <w:lvlJc w:val="left"/>
      <w:pPr>
        <w:ind w:left="1390" w:hanging="207"/>
      </w:pPr>
      <w:rPr>
        <w:rFonts w:hint="default"/>
      </w:rPr>
    </w:lvl>
    <w:lvl w:ilvl="3" w:tplc="F170EA52">
      <w:numFmt w:val="bullet"/>
      <w:lvlText w:val="•"/>
      <w:lvlJc w:val="left"/>
      <w:pPr>
        <w:ind w:left="2036" w:hanging="207"/>
      </w:pPr>
      <w:rPr>
        <w:rFonts w:hint="default"/>
      </w:rPr>
    </w:lvl>
    <w:lvl w:ilvl="4" w:tplc="F94C5C12">
      <w:numFmt w:val="bullet"/>
      <w:lvlText w:val="•"/>
      <w:lvlJc w:val="left"/>
      <w:pPr>
        <w:ind w:left="2681" w:hanging="207"/>
      </w:pPr>
      <w:rPr>
        <w:rFonts w:hint="default"/>
      </w:rPr>
    </w:lvl>
    <w:lvl w:ilvl="5" w:tplc="7BCCD178">
      <w:numFmt w:val="bullet"/>
      <w:lvlText w:val="•"/>
      <w:lvlJc w:val="left"/>
      <w:pPr>
        <w:ind w:left="3326" w:hanging="207"/>
      </w:pPr>
      <w:rPr>
        <w:rFonts w:hint="default"/>
      </w:rPr>
    </w:lvl>
    <w:lvl w:ilvl="6" w:tplc="9CCEF8B4">
      <w:numFmt w:val="bullet"/>
      <w:lvlText w:val="•"/>
      <w:lvlJc w:val="left"/>
      <w:pPr>
        <w:ind w:left="3972" w:hanging="207"/>
      </w:pPr>
      <w:rPr>
        <w:rFonts w:hint="default"/>
      </w:rPr>
    </w:lvl>
    <w:lvl w:ilvl="7" w:tplc="D4CAEB3E">
      <w:numFmt w:val="bullet"/>
      <w:lvlText w:val="•"/>
      <w:lvlJc w:val="left"/>
      <w:pPr>
        <w:ind w:left="4617" w:hanging="207"/>
      </w:pPr>
      <w:rPr>
        <w:rFonts w:hint="default"/>
      </w:rPr>
    </w:lvl>
    <w:lvl w:ilvl="8" w:tplc="3312AF7C">
      <w:numFmt w:val="bullet"/>
      <w:lvlText w:val="•"/>
      <w:lvlJc w:val="left"/>
      <w:pPr>
        <w:ind w:left="5262" w:hanging="207"/>
      </w:pPr>
      <w:rPr>
        <w:rFonts w:hint="default"/>
      </w:rPr>
    </w:lvl>
  </w:abstractNum>
  <w:abstractNum w:abstractNumId="5">
    <w:nsid w:val="09717206"/>
    <w:multiLevelType w:val="hybridMultilevel"/>
    <w:tmpl w:val="5B86A44C"/>
    <w:lvl w:ilvl="0" w:tplc="86A6F00A">
      <w:start w:val="4"/>
      <w:numFmt w:val="lowerLetter"/>
      <w:lvlText w:val="%1)"/>
      <w:lvlJc w:val="left"/>
      <w:pPr>
        <w:ind w:left="103" w:hanging="684"/>
      </w:pPr>
      <w:rPr>
        <w:rFonts w:ascii="Times New Roman" w:eastAsia="Times New Roman" w:hAnsi="Times New Roman" w:cs="Times New Roman" w:hint="default"/>
        <w:b/>
        <w:bCs/>
        <w:w w:val="99"/>
        <w:sz w:val="24"/>
        <w:szCs w:val="24"/>
      </w:rPr>
    </w:lvl>
    <w:lvl w:ilvl="1" w:tplc="346A1BFE">
      <w:numFmt w:val="bullet"/>
      <w:lvlText w:val="•"/>
      <w:lvlJc w:val="left"/>
      <w:pPr>
        <w:ind w:left="745" w:hanging="684"/>
      </w:pPr>
      <w:rPr>
        <w:rFonts w:hint="default"/>
      </w:rPr>
    </w:lvl>
    <w:lvl w:ilvl="2" w:tplc="2B165E8E">
      <w:numFmt w:val="bullet"/>
      <w:lvlText w:val="•"/>
      <w:lvlJc w:val="left"/>
      <w:pPr>
        <w:ind w:left="1390" w:hanging="684"/>
      </w:pPr>
      <w:rPr>
        <w:rFonts w:hint="default"/>
      </w:rPr>
    </w:lvl>
    <w:lvl w:ilvl="3" w:tplc="0882CE3C">
      <w:numFmt w:val="bullet"/>
      <w:lvlText w:val="•"/>
      <w:lvlJc w:val="left"/>
      <w:pPr>
        <w:ind w:left="2036" w:hanging="684"/>
      </w:pPr>
      <w:rPr>
        <w:rFonts w:hint="default"/>
      </w:rPr>
    </w:lvl>
    <w:lvl w:ilvl="4" w:tplc="496C49BC">
      <w:numFmt w:val="bullet"/>
      <w:lvlText w:val="•"/>
      <w:lvlJc w:val="left"/>
      <w:pPr>
        <w:ind w:left="2681" w:hanging="684"/>
      </w:pPr>
      <w:rPr>
        <w:rFonts w:hint="default"/>
      </w:rPr>
    </w:lvl>
    <w:lvl w:ilvl="5" w:tplc="0F966344">
      <w:numFmt w:val="bullet"/>
      <w:lvlText w:val="•"/>
      <w:lvlJc w:val="left"/>
      <w:pPr>
        <w:ind w:left="3326" w:hanging="684"/>
      </w:pPr>
      <w:rPr>
        <w:rFonts w:hint="default"/>
      </w:rPr>
    </w:lvl>
    <w:lvl w:ilvl="6" w:tplc="86E44E5A">
      <w:numFmt w:val="bullet"/>
      <w:lvlText w:val="•"/>
      <w:lvlJc w:val="left"/>
      <w:pPr>
        <w:ind w:left="3972" w:hanging="684"/>
      </w:pPr>
      <w:rPr>
        <w:rFonts w:hint="default"/>
      </w:rPr>
    </w:lvl>
    <w:lvl w:ilvl="7" w:tplc="464E6F3A">
      <w:numFmt w:val="bullet"/>
      <w:lvlText w:val="•"/>
      <w:lvlJc w:val="left"/>
      <w:pPr>
        <w:ind w:left="4617" w:hanging="684"/>
      </w:pPr>
      <w:rPr>
        <w:rFonts w:hint="default"/>
      </w:rPr>
    </w:lvl>
    <w:lvl w:ilvl="8" w:tplc="6A0CB254">
      <w:numFmt w:val="bullet"/>
      <w:lvlText w:val="•"/>
      <w:lvlJc w:val="left"/>
      <w:pPr>
        <w:ind w:left="5262" w:hanging="684"/>
      </w:pPr>
      <w:rPr>
        <w:rFonts w:hint="default"/>
      </w:rPr>
    </w:lvl>
  </w:abstractNum>
  <w:abstractNum w:abstractNumId="6">
    <w:nsid w:val="0F223A21"/>
    <w:multiLevelType w:val="multilevel"/>
    <w:tmpl w:val="B23090BE"/>
    <w:lvl w:ilvl="0">
      <w:start w:val="1"/>
      <w:numFmt w:val="decimal"/>
      <w:pStyle w:val="Ttulo1"/>
      <w:lvlText w:val="%1"/>
      <w:lvlJc w:val="left"/>
      <w:pPr>
        <w:ind w:left="3312" w:hanging="432"/>
      </w:pPr>
    </w:lvl>
    <w:lvl w:ilvl="1">
      <w:start w:val="1"/>
      <w:numFmt w:val="decimal"/>
      <w:pStyle w:val="Ttulo2"/>
      <w:lvlText w:val="%1.%2"/>
      <w:lvlJc w:val="left"/>
      <w:pPr>
        <w:ind w:left="718" w:hanging="576"/>
      </w:pPr>
    </w:lvl>
    <w:lvl w:ilvl="2">
      <w:start w:val="1"/>
      <w:numFmt w:val="decimal"/>
      <w:pStyle w:val="Ttulo3"/>
      <w:lvlText w:val="%1.%2.%3"/>
      <w:lvlJc w:val="left"/>
      <w:pPr>
        <w:ind w:left="340" w:hanging="720"/>
      </w:pPr>
    </w:lvl>
    <w:lvl w:ilvl="3">
      <w:start w:val="1"/>
      <w:numFmt w:val="decimal"/>
      <w:pStyle w:val="Ttulo4"/>
      <w:lvlText w:val="%1.%2.%3.%4"/>
      <w:lvlJc w:val="left"/>
      <w:pPr>
        <w:ind w:left="484" w:hanging="864"/>
      </w:pPr>
    </w:lvl>
    <w:lvl w:ilvl="4">
      <w:start w:val="1"/>
      <w:numFmt w:val="decimal"/>
      <w:pStyle w:val="Ttulo5"/>
      <w:lvlText w:val="%1.%2.%3.%4.%5"/>
      <w:lvlJc w:val="left"/>
      <w:pPr>
        <w:ind w:left="628" w:hanging="1008"/>
      </w:pPr>
    </w:lvl>
    <w:lvl w:ilvl="5">
      <w:start w:val="1"/>
      <w:numFmt w:val="decimal"/>
      <w:pStyle w:val="Ttulo6"/>
      <w:lvlText w:val="%1.%2.%3.%4.%5.%6"/>
      <w:lvlJc w:val="left"/>
      <w:pPr>
        <w:ind w:left="772" w:hanging="1152"/>
      </w:pPr>
    </w:lvl>
    <w:lvl w:ilvl="6">
      <w:start w:val="1"/>
      <w:numFmt w:val="decimal"/>
      <w:pStyle w:val="Ttulo7"/>
      <w:lvlText w:val="%1.%2.%3.%4.%5.%6.%7"/>
      <w:lvlJc w:val="left"/>
      <w:pPr>
        <w:ind w:left="916" w:hanging="1296"/>
      </w:pPr>
    </w:lvl>
    <w:lvl w:ilvl="7">
      <w:start w:val="1"/>
      <w:numFmt w:val="decimal"/>
      <w:pStyle w:val="Ttulo8"/>
      <w:lvlText w:val="%1.%2.%3.%4.%5.%6.%7.%8"/>
      <w:lvlJc w:val="left"/>
      <w:pPr>
        <w:ind w:left="1060" w:hanging="1440"/>
      </w:pPr>
    </w:lvl>
    <w:lvl w:ilvl="8">
      <w:start w:val="1"/>
      <w:numFmt w:val="decimal"/>
      <w:pStyle w:val="Ttulo9"/>
      <w:lvlText w:val="%1.%2.%3.%4.%5.%6.%7.%8.%9"/>
      <w:lvlJc w:val="left"/>
      <w:pPr>
        <w:ind w:left="1204" w:hanging="1584"/>
      </w:pPr>
    </w:lvl>
  </w:abstractNum>
  <w:abstractNum w:abstractNumId="7">
    <w:nsid w:val="13525200"/>
    <w:multiLevelType w:val="hybridMultilevel"/>
    <w:tmpl w:val="056E8D4E"/>
    <w:lvl w:ilvl="0" w:tplc="9644176E">
      <w:start w:val="1"/>
      <w:numFmt w:val="lowerLetter"/>
      <w:lvlText w:val="%1)"/>
      <w:lvlJc w:val="left"/>
      <w:pPr>
        <w:ind w:left="996" w:hanging="894"/>
      </w:pPr>
      <w:rPr>
        <w:rFonts w:ascii="Times New Roman" w:eastAsia="Times New Roman" w:hAnsi="Times New Roman" w:cs="Times New Roman" w:hint="default"/>
        <w:w w:val="99"/>
        <w:sz w:val="20"/>
        <w:szCs w:val="20"/>
      </w:rPr>
    </w:lvl>
    <w:lvl w:ilvl="1" w:tplc="2416BE00">
      <w:numFmt w:val="bullet"/>
      <w:lvlText w:val="•"/>
      <w:lvlJc w:val="left"/>
      <w:pPr>
        <w:ind w:left="1555" w:hanging="894"/>
      </w:pPr>
      <w:rPr>
        <w:rFonts w:hint="default"/>
      </w:rPr>
    </w:lvl>
    <w:lvl w:ilvl="2" w:tplc="98B00930">
      <w:numFmt w:val="bullet"/>
      <w:lvlText w:val="•"/>
      <w:lvlJc w:val="left"/>
      <w:pPr>
        <w:ind w:left="2110" w:hanging="894"/>
      </w:pPr>
      <w:rPr>
        <w:rFonts w:hint="default"/>
      </w:rPr>
    </w:lvl>
    <w:lvl w:ilvl="3" w:tplc="C09EF22C">
      <w:numFmt w:val="bullet"/>
      <w:lvlText w:val="•"/>
      <w:lvlJc w:val="left"/>
      <w:pPr>
        <w:ind w:left="2666" w:hanging="894"/>
      </w:pPr>
      <w:rPr>
        <w:rFonts w:hint="default"/>
      </w:rPr>
    </w:lvl>
    <w:lvl w:ilvl="4" w:tplc="2DDA5286">
      <w:numFmt w:val="bullet"/>
      <w:lvlText w:val="•"/>
      <w:lvlJc w:val="left"/>
      <w:pPr>
        <w:ind w:left="3221" w:hanging="894"/>
      </w:pPr>
      <w:rPr>
        <w:rFonts w:hint="default"/>
      </w:rPr>
    </w:lvl>
    <w:lvl w:ilvl="5" w:tplc="47C6F264">
      <w:numFmt w:val="bullet"/>
      <w:lvlText w:val="•"/>
      <w:lvlJc w:val="left"/>
      <w:pPr>
        <w:ind w:left="3776" w:hanging="894"/>
      </w:pPr>
      <w:rPr>
        <w:rFonts w:hint="default"/>
      </w:rPr>
    </w:lvl>
    <w:lvl w:ilvl="6" w:tplc="AAD09888">
      <w:numFmt w:val="bullet"/>
      <w:lvlText w:val="•"/>
      <w:lvlJc w:val="left"/>
      <w:pPr>
        <w:ind w:left="4332" w:hanging="894"/>
      </w:pPr>
      <w:rPr>
        <w:rFonts w:hint="default"/>
      </w:rPr>
    </w:lvl>
    <w:lvl w:ilvl="7" w:tplc="10469616">
      <w:numFmt w:val="bullet"/>
      <w:lvlText w:val="•"/>
      <w:lvlJc w:val="left"/>
      <w:pPr>
        <w:ind w:left="4887" w:hanging="894"/>
      </w:pPr>
      <w:rPr>
        <w:rFonts w:hint="default"/>
      </w:rPr>
    </w:lvl>
    <w:lvl w:ilvl="8" w:tplc="787A4980">
      <w:numFmt w:val="bullet"/>
      <w:lvlText w:val="•"/>
      <w:lvlJc w:val="left"/>
      <w:pPr>
        <w:ind w:left="5442" w:hanging="894"/>
      </w:pPr>
      <w:rPr>
        <w:rFonts w:hint="default"/>
      </w:rPr>
    </w:lvl>
  </w:abstractNum>
  <w:abstractNum w:abstractNumId="8">
    <w:nsid w:val="167C351B"/>
    <w:multiLevelType w:val="hybridMultilevel"/>
    <w:tmpl w:val="06C041F6"/>
    <w:lvl w:ilvl="0" w:tplc="E30E2094">
      <w:start w:val="1"/>
      <w:numFmt w:val="lowerLetter"/>
      <w:lvlText w:val="%1)"/>
      <w:lvlJc w:val="left"/>
      <w:pPr>
        <w:ind w:left="103" w:hanging="311"/>
      </w:pPr>
      <w:rPr>
        <w:rFonts w:ascii="Times New Roman" w:eastAsia="Times New Roman" w:hAnsi="Times New Roman" w:cs="Times New Roman" w:hint="default"/>
        <w:w w:val="99"/>
        <w:sz w:val="20"/>
        <w:szCs w:val="20"/>
      </w:rPr>
    </w:lvl>
    <w:lvl w:ilvl="1" w:tplc="515484C2">
      <w:numFmt w:val="bullet"/>
      <w:lvlText w:val="•"/>
      <w:lvlJc w:val="left"/>
      <w:pPr>
        <w:ind w:left="745" w:hanging="311"/>
      </w:pPr>
      <w:rPr>
        <w:rFonts w:hint="default"/>
      </w:rPr>
    </w:lvl>
    <w:lvl w:ilvl="2" w:tplc="70AA81DA">
      <w:numFmt w:val="bullet"/>
      <w:lvlText w:val="•"/>
      <w:lvlJc w:val="left"/>
      <w:pPr>
        <w:ind w:left="1390" w:hanging="311"/>
      </w:pPr>
      <w:rPr>
        <w:rFonts w:hint="default"/>
      </w:rPr>
    </w:lvl>
    <w:lvl w:ilvl="3" w:tplc="28BADA1E">
      <w:numFmt w:val="bullet"/>
      <w:lvlText w:val="•"/>
      <w:lvlJc w:val="left"/>
      <w:pPr>
        <w:ind w:left="2036" w:hanging="311"/>
      </w:pPr>
      <w:rPr>
        <w:rFonts w:hint="default"/>
      </w:rPr>
    </w:lvl>
    <w:lvl w:ilvl="4" w:tplc="5B8460C0">
      <w:numFmt w:val="bullet"/>
      <w:lvlText w:val="•"/>
      <w:lvlJc w:val="left"/>
      <w:pPr>
        <w:ind w:left="2681" w:hanging="311"/>
      </w:pPr>
      <w:rPr>
        <w:rFonts w:hint="default"/>
      </w:rPr>
    </w:lvl>
    <w:lvl w:ilvl="5" w:tplc="01268CB4">
      <w:numFmt w:val="bullet"/>
      <w:lvlText w:val="•"/>
      <w:lvlJc w:val="left"/>
      <w:pPr>
        <w:ind w:left="3326" w:hanging="311"/>
      </w:pPr>
      <w:rPr>
        <w:rFonts w:hint="default"/>
      </w:rPr>
    </w:lvl>
    <w:lvl w:ilvl="6" w:tplc="7C58A604">
      <w:numFmt w:val="bullet"/>
      <w:lvlText w:val="•"/>
      <w:lvlJc w:val="left"/>
      <w:pPr>
        <w:ind w:left="3972" w:hanging="311"/>
      </w:pPr>
      <w:rPr>
        <w:rFonts w:hint="default"/>
      </w:rPr>
    </w:lvl>
    <w:lvl w:ilvl="7" w:tplc="993287AE">
      <w:numFmt w:val="bullet"/>
      <w:lvlText w:val="•"/>
      <w:lvlJc w:val="left"/>
      <w:pPr>
        <w:ind w:left="4617" w:hanging="311"/>
      </w:pPr>
      <w:rPr>
        <w:rFonts w:hint="default"/>
      </w:rPr>
    </w:lvl>
    <w:lvl w:ilvl="8" w:tplc="960CCFAA">
      <w:numFmt w:val="bullet"/>
      <w:lvlText w:val="•"/>
      <w:lvlJc w:val="left"/>
      <w:pPr>
        <w:ind w:left="5262" w:hanging="311"/>
      </w:pPr>
      <w:rPr>
        <w:rFonts w:hint="default"/>
      </w:rPr>
    </w:lvl>
  </w:abstractNum>
  <w:abstractNum w:abstractNumId="9">
    <w:nsid w:val="19725652"/>
    <w:multiLevelType w:val="hybridMultilevel"/>
    <w:tmpl w:val="88547D04"/>
    <w:lvl w:ilvl="0" w:tplc="69E4CF24">
      <w:start w:val="1"/>
      <w:numFmt w:val="lowerLetter"/>
      <w:lvlText w:val="%1)"/>
      <w:lvlJc w:val="left"/>
      <w:pPr>
        <w:ind w:left="307" w:hanging="204"/>
      </w:pPr>
      <w:rPr>
        <w:rFonts w:ascii="Times New Roman" w:eastAsia="Times New Roman" w:hAnsi="Times New Roman" w:cs="Times New Roman" w:hint="default"/>
        <w:w w:val="99"/>
        <w:sz w:val="20"/>
        <w:szCs w:val="20"/>
      </w:rPr>
    </w:lvl>
    <w:lvl w:ilvl="1" w:tplc="28BE4C1A">
      <w:numFmt w:val="bullet"/>
      <w:lvlText w:val="•"/>
      <w:lvlJc w:val="left"/>
      <w:pPr>
        <w:ind w:left="925" w:hanging="204"/>
      </w:pPr>
      <w:rPr>
        <w:rFonts w:hint="default"/>
      </w:rPr>
    </w:lvl>
    <w:lvl w:ilvl="2" w:tplc="066EF660">
      <w:numFmt w:val="bullet"/>
      <w:lvlText w:val="•"/>
      <w:lvlJc w:val="left"/>
      <w:pPr>
        <w:ind w:left="1550" w:hanging="204"/>
      </w:pPr>
      <w:rPr>
        <w:rFonts w:hint="default"/>
      </w:rPr>
    </w:lvl>
    <w:lvl w:ilvl="3" w:tplc="4C38702E">
      <w:numFmt w:val="bullet"/>
      <w:lvlText w:val="•"/>
      <w:lvlJc w:val="left"/>
      <w:pPr>
        <w:ind w:left="2176" w:hanging="204"/>
      </w:pPr>
      <w:rPr>
        <w:rFonts w:hint="default"/>
      </w:rPr>
    </w:lvl>
    <w:lvl w:ilvl="4" w:tplc="266422C0">
      <w:numFmt w:val="bullet"/>
      <w:lvlText w:val="•"/>
      <w:lvlJc w:val="left"/>
      <w:pPr>
        <w:ind w:left="2801" w:hanging="204"/>
      </w:pPr>
      <w:rPr>
        <w:rFonts w:hint="default"/>
      </w:rPr>
    </w:lvl>
    <w:lvl w:ilvl="5" w:tplc="709A1D9E">
      <w:numFmt w:val="bullet"/>
      <w:lvlText w:val="•"/>
      <w:lvlJc w:val="left"/>
      <w:pPr>
        <w:ind w:left="3426" w:hanging="204"/>
      </w:pPr>
      <w:rPr>
        <w:rFonts w:hint="default"/>
      </w:rPr>
    </w:lvl>
    <w:lvl w:ilvl="6" w:tplc="89A04204">
      <w:numFmt w:val="bullet"/>
      <w:lvlText w:val="•"/>
      <w:lvlJc w:val="left"/>
      <w:pPr>
        <w:ind w:left="4052" w:hanging="204"/>
      </w:pPr>
      <w:rPr>
        <w:rFonts w:hint="default"/>
      </w:rPr>
    </w:lvl>
    <w:lvl w:ilvl="7" w:tplc="EFE6DC1E">
      <w:numFmt w:val="bullet"/>
      <w:lvlText w:val="•"/>
      <w:lvlJc w:val="left"/>
      <w:pPr>
        <w:ind w:left="4677" w:hanging="204"/>
      </w:pPr>
      <w:rPr>
        <w:rFonts w:hint="default"/>
      </w:rPr>
    </w:lvl>
    <w:lvl w:ilvl="8" w:tplc="008AF664">
      <w:numFmt w:val="bullet"/>
      <w:lvlText w:val="•"/>
      <w:lvlJc w:val="left"/>
      <w:pPr>
        <w:ind w:left="5302" w:hanging="204"/>
      </w:pPr>
      <w:rPr>
        <w:rFonts w:hint="default"/>
      </w:rPr>
    </w:lvl>
  </w:abstractNum>
  <w:abstractNum w:abstractNumId="10">
    <w:nsid w:val="206D3E23"/>
    <w:multiLevelType w:val="hybridMultilevel"/>
    <w:tmpl w:val="20A0E094"/>
    <w:lvl w:ilvl="0" w:tplc="1FF0AC64">
      <w:start w:val="1"/>
      <w:numFmt w:val="lowerLetter"/>
      <w:lvlText w:val="%1)"/>
      <w:lvlJc w:val="left"/>
      <w:pPr>
        <w:ind w:left="103" w:hanging="156"/>
      </w:pPr>
      <w:rPr>
        <w:rFonts w:ascii="Times New Roman" w:eastAsia="Times New Roman" w:hAnsi="Times New Roman" w:cs="Times New Roman" w:hint="default"/>
        <w:w w:val="99"/>
        <w:sz w:val="20"/>
        <w:szCs w:val="20"/>
      </w:rPr>
    </w:lvl>
    <w:lvl w:ilvl="1" w:tplc="EA569C78">
      <w:numFmt w:val="bullet"/>
      <w:lvlText w:val="•"/>
      <w:lvlJc w:val="left"/>
      <w:pPr>
        <w:ind w:left="745" w:hanging="156"/>
      </w:pPr>
      <w:rPr>
        <w:rFonts w:hint="default"/>
      </w:rPr>
    </w:lvl>
    <w:lvl w:ilvl="2" w:tplc="22D00CCE">
      <w:numFmt w:val="bullet"/>
      <w:lvlText w:val="•"/>
      <w:lvlJc w:val="left"/>
      <w:pPr>
        <w:ind w:left="1390" w:hanging="156"/>
      </w:pPr>
      <w:rPr>
        <w:rFonts w:hint="default"/>
      </w:rPr>
    </w:lvl>
    <w:lvl w:ilvl="3" w:tplc="A356837E">
      <w:numFmt w:val="bullet"/>
      <w:lvlText w:val="•"/>
      <w:lvlJc w:val="left"/>
      <w:pPr>
        <w:ind w:left="2036" w:hanging="156"/>
      </w:pPr>
      <w:rPr>
        <w:rFonts w:hint="default"/>
      </w:rPr>
    </w:lvl>
    <w:lvl w:ilvl="4" w:tplc="DA5231F0">
      <w:numFmt w:val="bullet"/>
      <w:lvlText w:val="•"/>
      <w:lvlJc w:val="left"/>
      <w:pPr>
        <w:ind w:left="2681" w:hanging="156"/>
      </w:pPr>
      <w:rPr>
        <w:rFonts w:hint="default"/>
      </w:rPr>
    </w:lvl>
    <w:lvl w:ilvl="5" w:tplc="31B456DC">
      <w:numFmt w:val="bullet"/>
      <w:lvlText w:val="•"/>
      <w:lvlJc w:val="left"/>
      <w:pPr>
        <w:ind w:left="3326" w:hanging="156"/>
      </w:pPr>
      <w:rPr>
        <w:rFonts w:hint="default"/>
      </w:rPr>
    </w:lvl>
    <w:lvl w:ilvl="6" w:tplc="C00AB00A">
      <w:numFmt w:val="bullet"/>
      <w:lvlText w:val="•"/>
      <w:lvlJc w:val="left"/>
      <w:pPr>
        <w:ind w:left="3972" w:hanging="156"/>
      </w:pPr>
      <w:rPr>
        <w:rFonts w:hint="default"/>
      </w:rPr>
    </w:lvl>
    <w:lvl w:ilvl="7" w:tplc="DB3E9096">
      <w:numFmt w:val="bullet"/>
      <w:lvlText w:val="•"/>
      <w:lvlJc w:val="left"/>
      <w:pPr>
        <w:ind w:left="4617" w:hanging="156"/>
      </w:pPr>
      <w:rPr>
        <w:rFonts w:hint="default"/>
      </w:rPr>
    </w:lvl>
    <w:lvl w:ilvl="8" w:tplc="43523568">
      <w:numFmt w:val="bullet"/>
      <w:lvlText w:val="•"/>
      <w:lvlJc w:val="left"/>
      <w:pPr>
        <w:ind w:left="5262" w:hanging="156"/>
      </w:pPr>
      <w:rPr>
        <w:rFonts w:hint="default"/>
      </w:rPr>
    </w:lvl>
  </w:abstractNum>
  <w:abstractNum w:abstractNumId="11">
    <w:nsid w:val="212A784F"/>
    <w:multiLevelType w:val="hybridMultilevel"/>
    <w:tmpl w:val="8E2EF606"/>
    <w:lvl w:ilvl="0" w:tplc="E3DE5CC6">
      <w:start w:val="1"/>
      <w:numFmt w:val="lowerLetter"/>
      <w:lvlText w:val="%1)"/>
      <w:lvlJc w:val="left"/>
      <w:pPr>
        <w:ind w:left="103" w:hanging="206"/>
      </w:pPr>
      <w:rPr>
        <w:rFonts w:ascii="Times New Roman" w:eastAsia="Times New Roman" w:hAnsi="Times New Roman" w:cs="Times New Roman" w:hint="default"/>
        <w:w w:val="99"/>
        <w:sz w:val="20"/>
        <w:szCs w:val="20"/>
      </w:rPr>
    </w:lvl>
    <w:lvl w:ilvl="1" w:tplc="87D6BE76">
      <w:numFmt w:val="bullet"/>
      <w:lvlText w:val="•"/>
      <w:lvlJc w:val="left"/>
      <w:pPr>
        <w:ind w:left="745" w:hanging="206"/>
      </w:pPr>
      <w:rPr>
        <w:rFonts w:hint="default"/>
      </w:rPr>
    </w:lvl>
    <w:lvl w:ilvl="2" w:tplc="6212CD4A">
      <w:numFmt w:val="bullet"/>
      <w:lvlText w:val="•"/>
      <w:lvlJc w:val="left"/>
      <w:pPr>
        <w:ind w:left="1390" w:hanging="206"/>
      </w:pPr>
      <w:rPr>
        <w:rFonts w:hint="default"/>
      </w:rPr>
    </w:lvl>
    <w:lvl w:ilvl="3" w:tplc="09E0389C">
      <w:numFmt w:val="bullet"/>
      <w:lvlText w:val="•"/>
      <w:lvlJc w:val="left"/>
      <w:pPr>
        <w:ind w:left="2036" w:hanging="206"/>
      </w:pPr>
      <w:rPr>
        <w:rFonts w:hint="default"/>
      </w:rPr>
    </w:lvl>
    <w:lvl w:ilvl="4" w:tplc="4C6C2670">
      <w:numFmt w:val="bullet"/>
      <w:lvlText w:val="•"/>
      <w:lvlJc w:val="left"/>
      <w:pPr>
        <w:ind w:left="2681" w:hanging="206"/>
      </w:pPr>
      <w:rPr>
        <w:rFonts w:hint="default"/>
      </w:rPr>
    </w:lvl>
    <w:lvl w:ilvl="5" w:tplc="F4DA120E">
      <w:numFmt w:val="bullet"/>
      <w:lvlText w:val="•"/>
      <w:lvlJc w:val="left"/>
      <w:pPr>
        <w:ind w:left="3326" w:hanging="206"/>
      </w:pPr>
      <w:rPr>
        <w:rFonts w:hint="default"/>
      </w:rPr>
    </w:lvl>
    <w:lvl w:ilvl="6" w:tplc="02CED250">
      <w:numFmt w:val="bullet"/>
      <w:lvlText w:val="•"/>
      <w:lvlJc w:val="left"/>
      <w:pPr>
        <w:ind w:left="3972" w:hanging="206"/>
      </w:pPr>
      <w:rPr>
        <w:rFonts w:hint="default"/>
      </w:rPr>
    </w:lvl>
    <w:lvl w:ilvl="7" w:tplc="C2F6C9E4">
      <w:numFmt w:val="bullet"/>
      <w:lvlText w:val="•"/>
      <w:lvlJc w:val="left"/>
      <w:pPr>
        <w:ind w:left="4617" w:hanging="206"/>
      </w:pPr>
      <w:rPr>
        <w:rFonts w:hint="default"/>
      </w:rPr>
    </w:lvl>
    <w:lvl w:ilvl="8" w:tplc="ECA65776">
      <w:numFmt w:val="bullet"/>
      <w:lvlText w:val="•"/>
      <w:lvlJc w:val="left"/>
      <w:pPr>
        <w:ind w:left="5262" w:hanging="206"/>
      </w:pPr>
      <w:rPr>
        <w:rFonts w:hint="default"/>
      </w:rPr>
    </w:lvl>
  </w:abstractNum>
  <w:abstractNum w:abstractNumId="12">
    <w:nsid w:val="238B46DE"/>
    <w:multiLevelType w:val="hybridMultilevel"/>
    <w:tmpl w:val="F0EAD18A"/>
    <w:lvl w:ilvl="0" w:tplc="378EC87C">
      <w:start w:val="1"/>
      <w:numFmt w:val="lowerLetter"/>
      <w:lvlText w:val="%1)"/>
      <w:lvlJc w:val="left"/>
      <w:pPr>
        <w:ind w:left="103" w:hanging="372"/>
      </w:pPr>
      <w:rPr>
        <w:rFonts w:ascii="Times New Roman" w:eastAsia="Times New Roman" w:hAnsi="Times New Roman" w:cs="Times New Roman" w:hint="default"/>
        <w:w w:val="99"/>
        <w:sz w:val="20"/>
        <w:szCs w:val="20"/>
      </w:rPr>
    </w:lvl>
    <w:lvl w:ilvl="1" w:tplc="F61AD794">
      <w:numFmt w:val="bullet"/>
      <w:lvlText w:val="•"/>
      <w:lvlJc w:val="left"/>
      <w:pPr>
        <w:ind w:left="745" w:hanging="372"/>
      </w:pPr>
      <w:rPr>
        <w:rFonts w:hint="default"/>
      </w:rPr>
    </w:lvl>
    <w:lvl w:ilvl="2" w:tplc="E780DA06">
      <w:numFmt w:val="bullet"/>
      <w:lvlText w:val="•"/>
      <w:lvlJc w:val="left"/>
      <w:pPr>
        <w:ind w:left="1390" w:hanging="372"/>
      </w:pPr>
      <w:rPr>
        <w:rFonts w:hint="default"/>
      </w:rPr>
    </w:lvl>
    <w:lvl w:ilvl="3" w:tplc="9A88D35E">
      <w:numFmt w:val="bullet"/>
      <w:lvlText w:val="•"/>
      <w:lvlJc w:val="left"/>
      <w:pPr>
        <w:ind w:left="2036" w:hanging="372"/>
      </w:pPr>
      <w:rPr>
        <w:rFonts w:hint="default"/>
      </w:rPr>
    </w:lvl>
    <w:lvl w:ilvl="4" w:tplc="3EFEFA56">
      <w:numFmt w:val="bullet"/>
      <w:lvlText w:val="•"/>
      <w:lvlJc w:val="left"/>
      <w:pPr>
        <w:ind w:left="2681" w:hanging="372"/>
      </w:pPr>
      <w:rPr>
        <w:rFonts w:hint="default"/>
      </w:rPr>
    </w:lvl>
    <w:lvl w:ilvl="5" w:tplc="7F58E930">
      <w:numFmt w:val="bullet"/>
      <w:lvlText w:val="•"/>
      <w:lvlJc w:val="left"/>
      <w:pPr>
        <w:ind w:left="3326" w:hanging="372"/>
      </w:pPr>
      <w:rPr>
        <w:rFonts w:hint="default"/>
      </w:rPr>
    </w:lvl>
    <w:lvl w:ilvl="6" w:tplc="982EB6A0">
      <w:numFmt w:val="bullet"/>
      <w:lvlText w:val="•"/>
      <w:lvlJc w:val="left"/>
      <w:pPr>
        <w:ind w:left="3972" w:hanging="372"/>
      </w:pPr>
      <w:rPr>
        <w:rFonts w:hint="default"/>
      </w:rPr>
    </w:lvl>
    <w:lvl w:ilvl="7" w:tplc="B21ED5DE">
      <w:numFmt w:val="bullet"/>
      <w:lvlText w:val="•"/>
      <w:lvlJc w:val="left"/>
      <w:pPr>
        <w:ind w:left="4617" w:hanging="372"/>
      </w:pPr>
      <w:rPr>
        <w:rFonts w:hint="default"/>
      </w:rPr>
    </w:lvl>
    <w:lvl w:ilvl="8" w:tplc="4DE0226C">
      <w:numFmt w:val="bullet"/>
      <w:lvlText w:val="•"/>
      <w:lvlJc w:val="left"/>
      <w:pPr>
        <w:ind w:left="5262" w:hanging="372"/>
      </w:pPr>
      <w:rPr>
        <w:rFonts w:hint="default"/>
      </w:rPr>
    </w:lvl>
  </w:abstractNum>
  <w:abstractNum w:abstractNumId="13">
    <w:nsid w:val="23DD0ABA"/>
    <w:multiLevelType w:val="hybridMultilevel"/>
    <w:tmpl w:val="86A4A1AA"/>
    <w:lvl w:ilvl="0" w:tplc="95043EE0">
      <w:start w:val="3"/>
      <w:numFmt w:val="decimal"/>
      <w:lvlText w:val="%1)"/>
      <w:lvlJc w:val="left"/>
      <w:pPr>
        <w:ind w:left="321" w:hanging="219"/>
      </w:pPr>
      <w:rPr>
        <w:rFonts w:ascii="Times New Roman" w:eastAsia="Times New Roman" w:hAnsi="Times New Roman" w:cs="Times New Roman" w:hint="default"/>
        <w:spacing w:val="0"/>
        <w:w w:val="99"/>
        <w:sz w:val="20"/>
        <w:szCs w:val="20"/>
      </w:rPr>
    </w:lvl>
    <w:lvl w:ilvl="1" w:tplc="8780CC00">
      <w:numFmt w:val="bullet"/>
      <w:lvlText w:val="•"/>
      <w:lvlJc w:val="left"/>
      <w:pPr>
        <w:ind w:left="943" w:hanging="219"/>
      </w:pPr>
      <w:rPr>
        <w:rFonts w:hint="default"/>
      </w:rPr>
    </w:lvl>
    <w:lvl w:ilvl="2" w:tplc="AD8C538A">
      <w:numFmt w:val="bullet"/>
      <w:lvlText w:val="•"/>
      <w:lvlJc w:val="left"/>
      <w:pPr>
        <w:ind w:left="1566" w:hanging="219"/>
      </w:pPr>
      <w:rPr>
        <w:rFonts w:hint="default"/>
      </w:rPr>
    </w:lvl>
    <w:lvl w:ilvl="3" w:tplc="36000BDE">
      <w:numFmt w:val="bullet"/>
      <w:lvlText w:val="•"/>
      <w:lvlJc w:val="left"/>
      <w:pPr>
        <w:ind w:left="2190" w:hanging="219"/>
      </w:pPr>
      <w:rPr>
        <w:rFonts w:hint="default"/>
      </w:rPr>
    </w:lvl>
    <w:lvl w:ilvl="4" w:tplc="97482B58">
      <w:numFmt w:val="bullet"/>
      <w:lvlText w:val="•"/>
      <w:lvlJc w:val="left"/>
      <w:pPr>
        <w:ind w:left="2813" w:hanging="219"/>
      </w:pPr>
      <w:rPr>
        <w:rFonts w:hint="default"/>
      </w:rPr>
    </w:lvl>
    <w:lvl w:ilvl="5" w:tplc="2598A444">
      <w:numFmt w:val="bullet"/>
      <w:lvlText w:val="•"/>
      <w:lvlJc w:val="left"/>
      <w:pPr>
        <w:ind w:left="3436" w:hanging="219"/>
      </w:pPr>
      <w:rPr>
        <w:rFonts w:hint="default"/>
      </w:rPr>
    </w:lvl>
    <w:lvl w:ilvl="6" w:tplc="30F24206">
      <w:numFmt w:val="bullet"/>
      <w:lvlText w:val="•"/>
      <w:lvlJc w:val="left"/>
      <w:pPr>
        <w:ind w:left="4060" w:hanging="219"/>
      </w:pPr>
      <w:rPr>
        <w:rFonts w:hint="default"/>
      </w:rPr>
    </w:lvl>
    <w:lvl w:ilvl="7" w:tplc="584AA7FE">
      <w:numFmt w:val="bullet"/>
      <w:lvlText w:val="•"/>
      <w:lvlJc w:val="left"/>
      <w:pPr>
        <w:ind w:left="4683" w:hanging="219"/>
      </w:pPr>
      <w:rPr>
        <w:rFonts w:hint="default"/>
      </w:rPr>
    </w:lvl>
    <w:lvl w:ilvl="8" w:tplc="6A4AFD54">
      <w:numFmt w:val="bullet"/>
      <w:lvlText w:val="•"/>
      <w:lvlJc w:val="left"/>
      <w:pPr>
        <w:ind w:left="5306" w:hanging="219"/>
      </w:pPr>
      <w:rPr>
        <w:rFonts w:hint="default"/>
      </w:rPr>
    </w:lvl>
  </w:abstractNum>
  <w:abstractNum w:abstractNumId="14">
    <w:nsid w:val="2D357E53"/>
    <w:multiLevelType w:val="hybridMultilevel"/>
    <w:tmpl w:val="25905176"/>
    <w:lvl w:ilvl="0" w:tplc="93C678E0">
      <w:start w:val="1"/>
      <w:numFmt w:val="lowerLetter"/>
      <w:lvlText w:val="%1)"/>
      <w:lvlJc w:val="left"/>
      <w:pPr>
        <w:ind w:left="103" w:hanging="759"/>
      </w:pPr>
      <w:rPr>
        <w:rFonts w:ascii="Times New Roman" w:eastAsia="Times New Roman" w:hAnsi="Times New Roman" w:cs="Times New Roman" w:hint="default"/>
        <w:b/>
        <w:bCs/>
        <w:spacing w:val="0"/>
        <w:w w:val="99"/>
        <w:sz w:val="20"/>
        <w:szCs w:val="20"/>
      </w:rPr>
    </w:lvl>
    <w:lvl w:ilvl="1" w:tplc="C7441436">
      <w:numFmt w:val="bullet"/>
      <w:lvlText w:val="•"/>
      <w:lvlJc w:val="left"/>
      <w:pPr>
        <w:ind w:left="745" w:hanging="759"/>
      </w:pPr>
      <w:rPr>
        <w:rFonts w:hint="default"/>
      </w:rPr>
    </w:lvl>
    <w:lvl w:ilvl="2" w:tplc="9F3EB0AE">
      <w:numFmt w:val="bullet"/>
      <w:lvlText w:val="•"/>
      <w:lvlJc w:val="left"/>
      <w:pPr>
        <w:ind w:left="1390" w:hanging="759"/>
      </w:pPr>
      <w:rPr>
        <w:rFonts w:hint="default"/>
      </w:rPr>
    </w:lvl>
    <w:lvl w:ilvl="3" w:tplc="79807FFA">
      <w:numFmt w:val="bullet"/>
      <w:lvlText w:val="•"/>
      <w:lvlJc w:val="left"/>
      <w:pPr>
        <w:ind w:left="2036" w:hanging="759"/>
      </w:pPr>
      <w:rPr>
        <w:rFonts w:hint="default"/>
      </w:rPr>
    </w:lvl>
    <w:lvl w:ilvl="4" w:tplc="24148CEC">
      <w:numFmt w:val="bullet"/>
      <w:lvlText w:val="•"/>
      <w:lvlJc w:val="left"/>
      <w:pPr>
        <w:ind w:left="2681" w:hanging="759"/>
      </w:pPr>
      <w:rPr>
        <w:rFonts w:hint="default"/>
      </w:rPr>
    </w:lvl>
    <w:lvl w:ilvl="5" w:tplc="E67A6D44">
      <w:numFmt w:val="bullet"/>
      <w:lvlText w:val="•"/>
      <w:lvlJc w:val="left"/>
      <w:pPr>
        <w:ind w:left="3326" w:hanging="759"/>
      </w:pPr>
      <w:rPr>
        <w:rFonts w:hint="default"/>
      </w:rPr>
    </w:lvl>
    <w:lvl w:ilvl="6" w:tplc="53C2BF18">
      <w:numFmt w:val="bullet"/>
      <w:lvlText w:val="•"/>
      <w:lvlJc w:val="left"/>
      <w:pPr>
        <w:ind w:left="3972" w:hanging="759"/>
      </w:pPr>
      <w:rPr>
        <w:rFonts w:hint="default"/>
      </w:rPr>
    </w:lvl>
    <w:lvl w:ilvl="7" w:tplc="A712C706">
      <w:numFmt w:val="bullet"/>
      <w:lvlText w:val="•"/>
      <w:lvlJc w:val="left"/>
      <w:pPr>
        <w:ind w:left="4617" w:hanging="759"/>
      </w:pPr>
      <w:rPr>
        <w:rFonts w:hint="default"/>
      </w:rPr>
    </w:lvl>
    <w:lvl w:ilvl="8" w:tplc="EB2A4BC0">
      <w:numFmt w:val="bullet"/>
      <w:lvlText w:val="•"/>
      <w:lvlJc w:val="left"/>
      <w:pPr>
        <w:ind w:left="5262" w:hanging="759"/>
      </w:pPr>
      <w:rPr>
        <w:rFonts w:hint="default"/>
      </w:rPr>
    </w:lvl>
  </w:abstractNum>
  <w:abstractNum w:abstractNumId="15">
    <w:nsid w:val="2D8A3E3B"/>
    <w:multiLevelType w:val="hybridMultilevel"/>
    <w:tmpl w:val="46E8C13C"/>
    <w:lvl w:ilvl="0" w:tplc="972282AE">
      <w:start w:val="1"/>
      <w:numFmt w:val="upperRoman"/>
      <w:lvlText w:val="%1."/>
      <w:lvlJc w:val="left"/>
      <w:pPr>
        <w:ind w:left="811" w:hanging="658"/>
      </w:pPr>
      <w:rPr>
        <w:rFonts w:ascii="Times New Roman" w:eastAsia="Times New Roman" w:hAnsi="Times New Roman" w:cs="Times New Roman" w:hint="default"/>
        <w:w w:val="99"/>
        <w:sz w:val="20"/>
        <w:szCs w:val="20"/>
      </w:rPr>
    </w:lvl>
    <w:lvl w:ilvl="1" w:tplc="C8F274C8">
      <w:numFmt w:val="bullet"/>
      <w:lvlText w:val="•"/>
      <w:lvlJc w:val="left"/>
      <w:pPr>
        <w:ind w:left="1393" w:hanging="658"/>
      </w:pPr>
      <w:rPr>
        <w:rFonts w:hint="default"/>
      </w:rPr>
    </w:lvl>
    <w:lvl w:ilvl="2" w:tplc="88D242AC">
      <w:numFmt w:val="bullet"/>
      <w:lvlText w:val="•"/>
      <w:lvlJc w:val="left"/>
      <w:pPr>
        <w:ind w:left="1966" w:hanging="658"/>
      </w:pPr>
      <w:rPr>
        <w:rFonts w:hint="default"/>
      </w:rPr>
    </w:lvl>
    <w:lvl w:ilvl="3" w:tplc="54E07F48">
      <w:numFmt w:val="bullet"/>
      <w:lvlText w:val="•"/>
      <w:lvlJc w:val="left"/>
      <w:pPr>
        <w:ind w:left="2540" w:hanging="658"/>
      </w:pPr>
      <w:rPr>
        <w:rFonts w:hint="default"/>
      </w:rPr>
    </w:lvl>
    <w:lvl w:ilvl="4" w:tplc="55E256F0">
      <w:numFmt w:val="bullet"/>
      <w:lvlText w:val="•"/>
      <w:lvlJc w:val="left"/>
      <w:pPr>
        <w:ind w:left="3113" w:hanging="658"/>
      </w:pPr>
      <w:rPr>
        <w:rFonts w:hint="default"/>
      </w:rPr>
    </w:lvl>
    <w:lvl w:ilvl="5" w:tplc="B5482A80">
      <w:numFmt w:val="bullet"/>
      <w:lvlText w:val="•"/>
      <w:lvlJc w:val="left"/>
      <w:pPr>
        <w:ind w:left="3686" w:hanging="658"/>
      </w:pPr>
      <w:rPr>
        <w:rFonts w:hint="default"/>
      </w:rPr>
    </w:lvl>
    <w:lvl w:ilvl="6" w:tplc="FA809400">
      <w:numFmt w:val="bullet"/>
      <w:lvlText w:val="•"/>
      <w:lvlJc w:val="left"/>
      <w:pPr>
        <w:ind w:left="4260" w:hanging="658"/>
      </w:pPr>
      <w:rPr>
        <w:rFonts w:hint="default"/>
      </w:rPr>
    </w:lvl>
    <w:lvl w:ilvl="7" w:tplc="70DC1ACE">
      <w:numFmt w:val="bullet"/>
      <w:lvlText w:val="•"/>
      <w:lvlJc w:val="left"/>
      <w:pPr>
        <w:ind w:left="4833" w:hanging="658"/>
      </w:pPr>
      <w:rPr>
        <w:rFonts w:hint="default"/>
      </w:rPr>
    </w:lvl>
    <w:lvl w:ilvl="8" w:tplc="B816B170">
      <w:numFmt w:val="bullet"/>
      <w:lvlText w:val="•"/>
      <w:lvlJc w:val="left"/>
      <w:pPr>
        <w:ind w:left="5406" w:hanging="658"/>
      </w:pPr>
      <w:rPr>
        <w:rFonts w:hint="default"/>
      </w:rPr>
    </w:lvl>
  </w:abstractNum>
  <w:abstractNum w:abstractNumId="16">
    <w:nsid w:val="308A677A"/>
    <w:multiLevelType w:val="hybridMultilevel"/>
    <w:tmpl w:val="C1D229B0"/>
    <w:lvl w:ilvl="0" w:tplc="400EB848">
      <w:start w:val="1"/>
      <w:numFmt w:val="lowerLetter"/>
      <w:lvlText w:val="(%1)"/>
      <w:lvlJc w:val="left"/>
      <w:pPr>
        <w:ind w:left="4119" w:hanging="1440"/>
      </w:pPr>
      <w:rPr>
        <w:rFonts w:ascii="Times New Roman" w:eastAsia="Times New Roman" w:hAnsi="Times New Roman" w:cs="Times New Roman" w:hint="default"/>
        <w:b/>
        <w:bCs/>
        <w:w w:val="99"/>
        <w:sz w:val="20"/>
        <w:szCs w:val="20"/>
      </w:rPr>
    </w:lvl>
    <w:lvl w:ilvl="1" w:tplc="50E28714">
      <w:numFmt w:val="bullet"/>
      <w:lvlText w:val="•"/>
      <w:lvlJc w:val="left"/>
      <w:pPr>
        <w:ind w:left="4545" w:hanging="1440"/>
      </w:pPr>
      <w:rPr>
        <w:rFonts w:hint="default"/>
      </w:rPr>
    </w:lvl>
    <w:lvl w:ilvl="2" w:tplc="A1DCFF40">
      <w:numFmt w:val="bullet"/>
      <w:lvlText w:val="•"/>
      <w:lvlJc w:val="left"/>
      <w:pPr>
        <w:ind w:left="4974" w:hanging="1440"/>
      </w:pPr>
      <w:rPr>
        <w:rFonts w:hint="default"/>
      </w:rPr>
    </w:lvl>
    <w:lvl w:ilvl="3" w:tplc="BECAF5EA">
      <w:numFmt w:val="bullet"/>
      <w:lvlText w:val="•"/>
      <w:lvlJc w:val="left"/>
      <w:pPr>
        <w:ind w:left="5404" w:hanging="1440"/>
      </w:pPr>
      <w:rPr>
        <w:rFonts w:hint="default"/>
      </w:rPr>
    </w:lvl>
    <w:lvl w:ilvl="4" w:tplc="CE6EEE52">
      <w:numFmt w:val="bullet"/>
      <w:lvlText w:val="•"/>
      <w:lvlJc w:val="left"/>
      <w:pPr>
        <w:ind w:left="5833" w:hanging="1440"/>
      </w:pPr>
      <w:rPr>
        <w:rFonts w:hint="default"/>
      </w:rPr>
    </w:lvl>
    <w:lvl w:ilvl="5" w:tplc="4E1C10CA">
      <w:numFmt w:val="bullet"/>
      <w:lvlText w:val="•"/>
      <w:lvlJc w:val="left"/>
      <w:pPr>
        <w:ind w:left="6262" w:hanging="1440"/>
      </w:pPr>
      <w:rPr>
        <w:rFonts w:hint="default"/>
      </w:rPr>
    </w:lvl>
    <w:lvl w:ilvl="6" w:tplc="6D6E7BE6">
      <w:numFmt w:val="bullet"/>
      <w:lvlText w:val="•"/>
      <w:lvlJc w:val="left"/>
      <w:pPr>
        <w:ind w:left="6692" w:hanging="1440"/>
      </w:pPr>
      <w:rPr>
        <w:rFonts w:hint="default"/>
      </w:rPr>
    </w:lvl>
    <w:lvl w:ilvl="7" w:tplc="CB16AEF0">
      <w:numFmt w:val="bullet"/>
      <w:lvlText w:val="•"/>
      <w:lvlJc w:val="left"/>
      <w:pPr>
        <w:ind w:left="7121" w:hanging="1440"/>
      </w:pPr>
      <w:rPr>
        <w:rFonts w:hint="default"/>
      </w:rPr>
    </w:lvl>
    <w:lvl w:ilvl="8" w:tplc="C8C82A0A">
      <w:numFmt w:val="bullet"/>
      <w:lvlText w:val="•"/>
      <w:lvlJc w:val="left"/>
      <w:pPr>
        <w:ind w:left="7550" w:hanging="1440"/>
      </w:pPr>
      <w:rPr>
        <w:rFonts w:hint="default"/>
      </w:rPr>
    </w:lvl>
  </w:abstractNum>
  <w:abstractNum w:abstractNumId="17">
    <w:nsid w:val="34805A19"/>
    <w:multiLevelType w:val="hybridMultilevel"/>
    <w:tmpl w:val="8C02AC32"/>
    <w:lvl w:ilvl="0" w:tplc="86B434B2">
      <w:start w:val="1"/>
      <w:numFmt w:val="lowerRoman"/>
      <w:lvlText w:val="%1)"/>
      <w:lvlJc w:val="left"/>
      <w:pPr>
        <w:ind w:left="103" w:hanging="709"/>
      </w:pPr>
      <w:rPr>
        <w:rFonts w:ascii="Times New Roman" w:eastAsia="Times New Roman" w:hAnsi="Times New Roman" w:cs="Times New Roman" w:hint="default"/>
        <w:b/>
        <w:bCs/>
        <w:spacing w:val="-1"/>
        <w:w w:val="99"/>
        <w:sz w:val="20"/>
        <w:szCs w:val="20"/>
      </w:rPr>
    </w:lvl>
    <w:lvl w:ilvl="1" w:tplc="090C5F66">
      <w:numFmt w:val="bullet"/>
      <w:lvlText w:val="•"/>
      <w:lvlJc w:val="left"/>
      <w:pPr>
        <w:ind w:left="745" w:hanging="709"/>
      </w:pPr>
      <w:rPr>
        <w:rFonts w:hint="default"/>
      </w:rPr>
    </w:lvl>
    <w:lvl w:ilvl="2" w:tplc="56EE5892">
      <w:numFmt w:val="bullet"/>
      <w:lvlText w:val="•"/>
      <w:lvlJc w:val="left"/>
      <w:pPr>
        <w:ind w:left="1390" w:hanging="709"/>
      </w:pPr>
      <w:rPr>
        <w:rFonts w:hint="default"/>
      </w:rPr>
    </w:lvl>
    <w:lvl w:ilvl="3" w:tplc="4198F756">
      <w:numFmt w:val="bullet"/>
      <w:lvlText w:val="•"/>
      <w:lvlJc w:val="left"/>
      <w:pPr>
        <w:ind w:left="2036" w:hanging="709"/>
      </w:pPr>
      <w:rPr>
        <w:rFonts w:hint="default"/>
      </w:rPr>
    </w:lvl>
    <w:lvl w:ilvl="4" w:tplc="67743186">
      <w:numFmt w:val="bullet"/>
      <w:lvlText w:val="•"/>
      <w:lvlJc w:val="left"/>
      <w:pPr>
        <w:ind w:left="2681" w:hanging="709"/>
      </w:pPr>
      <w:rPr>
        <w:rFonts w:hint="default"/>
      </w:rPr>
    </w:lvl>
    <w:lvl w:ilvl="5" w:tplc="4DDC41E0">
      <w:numFmt w:val="bullet"/>
      <w:lvlText w:val="•"/>
      <w:lvlJc w:val="left"/>
      <w:pPr>
        <w:ind w:left="3326" w:hanging="709"/>
      </w:pPr>
      <w:rPr>
        <w:rFonts w:hint="default"/>
      </w:rPr>
    </w:lvl>
    <w:lvl w:ilvl="6" w:tplc="B4941992">
      <w:numFmt w:val="bullet"/>
      <w:lvlText w:val="•"/>
      <w:lvlJc w:val="left"/>
      <w:pPr>
        <w:ind w:left="3972" w:hanging="709"/>
      </w:pPr>
      <w:rPr>
        <w:rFonts w:hint="default"/>
      </w:rPr>
    </w:lvl>
    <w:lvl w:ilvl="7" w:tplc="40D81C88">
      <w:numFmt w:val="bullet"/>
      <w:lvlText w:val="•"/>
      <w:lvlJc w:val="left"/>
      <w:pPr>
        <w:ind w:left="4617" w:hanging="709"/>
      </w:pPr>
      <w:rPr>
        <w:rFonts w:hint="default"/>
      </w:rPr>
    </w:lvl>
    <w:lvl w:ilvl="8" w:tplc="0ECC19C4">
      <w:numFmt w:val="bullet"/>
      <w:lvlText w:val="•"/>
      <w:lvlJc w:val="left"/>
      <w:pPr>
        <w:ind w:left="5262" w:hanging="709"/>
      </w:pPr>
      <w:rPr>
        <w:rFonts w:hint="default"/>
      </w:rPr>
    </w:lvl>
  </w:abstractNum>
  <w:abstractNum w:abstractNumId="18">
    <w:nsid w:val="39250F0A"/>
    <w:multiLevelType w:val="hybridMultilevel"/>
    <w:tmpl w:val="4A483E2E"/>
    <w:lvl w:ilvl="0" w:tplc="E9285080">
      <w:start w:val="1"/>
      <w:numFmt w:val="lowerLetter"/>
      <w:lvlText w:val="%1)"/>
      <w:lvlJc w:val="left"/>
      <w:pPr>
        <w:ind w:left="103" w:hanging="272"/>
      </w:pPr>
      <w:rPr>
        <w:rFonts w:hint="default"/>
        <w:b/>
        <w:bCs/>
        <w:spacing w:val="0"/>
        <w:w w:val="99"/>
      </w:rPr>
    </w:lvl>
    <w:lvl w:ilvl="1" w:tplc="BF2EE0E0">
      <w:numFmt w:val="bullet"/>
      <w:lvlText w:val="•"/>
      <w:lvlJc w:val="left"/>
      <w:pPr>
        <w:ind w:left="745" w:hanging="272"/>
      </w:pPr>
      <w:rPr>
        <w:rFonts w:hint="default"/>
      </w:rPr>
    </w:lvl>
    <w:lvl w:ilvl="2" w:tplc="9D14AF44">
      <w:numFmt w:val="bullet"/>
      <w:lvlText w:val="•"/>
      <w:lvlJc w:val="left"/>
      <w:pPr>
        <w:ind w:left="1390" w:hanging="272"/>
      </w:pPr>
      <w:rPr>
        <w:rFonts w:hint="default"/>
      </w:rPr>
    </w:lvl>
    <w:lvl w:ilvl="3" w:tplc="40124928">
      <w:numFmt w:val="bullet"/>
      <w:lvlText w:val="•"/>
      <w:lvlJc w:val="left"/>
      <w:pPr>
        <w:ind w:left="2036" w:hanging="272"/>
      </w:pPr>
      <w:rPr>
        <w:rFonts w:hint="default"/>
      </w:rPr>
    </w:lvl>
    <w:lvl w:ilvl="4" w:tplc="EBD6118E">
      <w:numFmt w:val="bullet"/>
      <w:lvlText w:val="•"/>
      <w:lvlJc w:val="left"/>
      <w:pPr>
        <w:ind w:left="2681" w:hanging="272"/>
      </w:pPr>
      <w:rPr>
        <w:rFonts w:hint="default"/>
      </w:rPr>
    </w:lvl>
    <w:lvl w:ilvl="5" w:tplc="B1B29636">
      <w:numFmt w:val="bullet"/>
      <w:lvlText w:val="•"/>
      <w:lvlJc w:val="left"/>
      <w:pPr>
        <w:ind w:left="3326" w:hanging="272"/>
      </w:pPr>
      <w:rPr>
        <w:rFonts w:hint="default"/>
      </w:rPr>
    </w:lvl>
    <w:lvl w:ilvl="6" w:tplc="0C323B4A">
      <w:numFmt w:val="bullet"/>
      <w:lvlText w:val="•"/>
      <w:lvlJc w:val="left"/>
      <w:pPr>
        <w:ind w:left="3972" w:hanging="272"/>
      </w:pPr>
      <w:rPr>
        <w:rFonts w:hint="default"/>
      </w:rPr>
    </w:lvl>
    <w:lvl w:ilvl="7" w:tplc="E2C43A18">
      <w:numFmt w:val="bullet"/>
      <w:lvlText w:val="•"/>
      <w:lvlJc w:val="left"/>
      <w:pPr>
        <w:ind w:left="4617" w:hanging="272"/>
      </w:pPr>
      <w:rPr>
        <w:rFonts w:hint="default"/>
      </w:rPr>
    </w:lvl>
    <w:lvl w:ilvl="8" w:tplc="25DCCF32">
      <w:numFmt w:val="bullet"/>
      <w:lvlText w:val="•"/>
      <w:lvlJc w:val="left"/>
      <w:pPr>
        <w:ind w:left="5262" w:hanging="272"/>
      </w:pPr>
      <w:rPr>
        <w:rFonts w:hint="default"/>
      </w:rPr>
    </w:lvl>
  </w:abstractNum>
  <w:abstractNum w:abstractNumId="19">
    <w:nsid w:val="394F3D55"/>
    <w:multiLevelType w:val="hybridMultilevel"/>
    <w:tmpl w:val="32124660"/>
    <w:lvl w:ilvl="0" w:tplc="339EB2CE">
      <w:start w:val="1"/>
      <w:numFmt w:val="lowerLetter"/>
      <w:lvlText w:val="%1)"/>
      <w:lvlJc w:val="left"/>
      <w:pPr>
        <w:ind w:left="103" w:hanging="251"/>
      </w:pPr>
      <w:rPr>
        <w:rFonts w:ascii="Times New Roman" w:eastAsia="Times New Roman" w:hAnsi="Times New Roman" w:cs="Times New Roman" w:hint="default"/>
        <w:b/>
        <w:bCs/>
        <w:spacing w:val="0"/>
        <w:w w:val="99"/>
        <w:sz w:val="20"/>
        <w:szCs w:val="20"/>
      </w:rPr>
    </w:lvl>
    <w:lvl w:ilvl="1" w:tplc="3D728BF0">
      <w:numFmt w:val="bullet"/>
      <w:lvlText w:val="•"/>
      <w:lvlJc w:val="left"/>
      <w:pPr>
        <w:ind w:left="745" w:hanging="251"/>
      </w:pPr>
      <w:rPr>
        <w:rFonts w:hint="default"/>
      </w:rPr>
    </w:lvl>
    <w:lvl w:ilvl="2" w:tplc="E92E12FA">
      <w:numFmt w:val="bullet"/>
      <w:lvlText w:val="•"/>
      <w:lvlJc w:val="left"/>
      <w:pPr>
        <w:ind w:left="1390" w:hanging="251"/>
      </w:pPr>
      <w:rPr>
        <w:rFonts w:hint="default"/>
      </w:rPr>
    </w:lvl>
    <w:lvl w:ilvl="3" w:tplc="76F05DF4">
      <w:numFmt w:val="bullet"/>
      <w:lvlText w:val="•"/>
      <w:lvlJc w:val="left"/>
      <w:pPr>
        <w:ind w:left="2036" w:hanging="251"/>
      </w:pPr>
      <w:rPr>
        <w:rFonts w:hint="default"/>
      </w:rPr>
    </w:lvl>
    <w:lvl w:ilvl="4" w:tplc="EB9C757C">
      <w:numFmt w:val="bullet"/>
      <w:lvlText w:val="•"/>
      <w:lvlJc w:val="left"/>
      <w:pPr>
        <w:ind w:left="2681" w:hanging="251"/>
      </w:pPr>
      <w:rPr>
        <w:rFonts w:hint="default"/>
      </w:rPr>
    </w:lvl>
    <w:lvl w:ilvl="5" w:tplc="86864B92">
      <w:numFmt w:val="bullet"/>
      <w:lvlText w:val="•"/>
      <w:lvlJc w:val="left"/>
      <w:pPr>
        <w:ind w:left="3326" w:hanging="251"/>
      </w:pPr>
      <w:rPr>
        <w:rFonts w:hint="default"/>
      </w:rPr>
    </w:lvl>
    <w:lvl w:ilvl="6" w:tplc="98602752">
      <w:numFmt w:val="bullet"/>
      <w:lvlText w:val="•"/>
      <w:lvlJc w:val="left"/>
      <w:pPr>
        <w:ind w:left="3972" w:hanging="251"/>
      </w:pPr>
      <w:rPr>
        <w:rFonts w:hint="default"/>
      </w:rPr>
    </w:lvl>
    <w:lvl w:ilvl="7" w:tplc="B8DE8A3A">
      <w:numFmt w:val="bullet"/>
      <w:lvlText w:val="•"/>
      <w:lvlJc w:val="left"/>
      <w:pPr>
        <w:ind w:left="4617" w:hanging="251"/>
      </w:pPr>
      <w:rPr>
        <w:rFonts w:hint="default"/>
      </w:rPr>
    </w:lvl>
    <w:lvl w:ilvl="8" w:tplc="4740D59C">
      <w:numFmt w:val="bullet"/>
      <w:lvlText w:val="•"/>
      <w:lvlJc w:val="left"/>
      <w:pPr>
        <w:ind w:left="5262" w:hanging="251"/>
      </w:pPr>
      <w:rPr>
        <w:rFonts w:hint="default"/>
      </w:rPr>
    </w:lvl>
  </w:abstractNum>
  <w:abstractNum w:abstractNumId="20">
    <w:nsid w:val="44E846AB"/>
    <w:multiLevelType w:val="hybridMultilevel"/>
    <w:tmpl w:val="84646FCE"/>
    <w:lvl w:ilvl="0" w:tplc="D05CD99C">
      <w:start w:val="1"/>
      <w:numFmt w:val="lowerLetter"/>
      <w:lvlText w:val="%1)"/>
      <w:lvlJc w:val="left"/>
      <w:pPr>
        <w:ind w:left="103" w:hanging="709"/>
      </w:pPr>
      <w:rPr>
        <w:rFonts w:ascii="Times New Roman" w:eastAsia="Times New Roman" w:hAnsi="Times New Roman" w:cs="Times New Roman" w:hint="default"/>
        <w:w w:val="99"/>
        <w:sz w:val="20"/>
        <w:szCs w:val="20"/>
      </w:rPr>
    </w:lvl>
    <w:lvl w:ilvl="1" w:tplc="C55CDC00">
      <w:numFmt w:val="bullet"/>
      <w:lvlText w:val="•"/>
      <w:lvlJc w:val="left"/>
      <w:pPr>
        <w:ind w:left="745" w:hanging="709"/>
      </w:pPr>
      <w:rPr>
        <w:rFonts w:hint="default"/>
      </w:rPr>
    </w:lvl>
    <w:lvl w:ilvl="2" w:tplc="9922243C">
      <w:numFmt w:val="bullet"/>
      <w:lvlText w:val="•"/>
      <w:lvlJc w:val="left"/>
      <w:pPr>
        <w:ind w:left="1390" w:hanging="709"/>
      </w:pPr>
      <w:rPr>
        <w:rFonts w:hint="default"/>
      </w:rPr>
    </w:lvl>
    <w:lvl w:ilvl="3" w:tplc="5C4C3B78">
      <w:numFmt w:val="bullet"/>
      <w:lvlText w:val="•"/>
      <w:lvlJc w:val="left"/>
      <w:pPr>
        <w:ind w:left="2036" w:hanging="709"/>
      </w:pPr>
      <w:rPr>
        <w:rFonts w:hint="default"/>
      </w:rPr>
    </w:lvl>
    <w:lvl w:ilvl="4" w:tplc="E9EE0380">
      <w:numFmt w:val="bullet"/>
      <w:lvlText w:val="•"/>
      <w:lvlJc w:val="left"/>
      <w:pPr>
        <w:ind w:left="2681" w:hanging="709"/>
      </w:pPr>
      <w:rPr>
        <w:rFonts w:hint="default"/>
      </w:rPr>
    </w:lvl>
    <w:lvl w:ilvl="5" w:tplc="89005C50">
      <w:numFmt w:val="bullet"/>
      <w:lvlText w:val="•"/>
      <w:lvlJc w:val="left"/>
      <w:pPr>
        <w:ind w:left="3326" w:hanging="709"/>
      </w:pPr>
      <w:rPr>
        <w:rFonts w:hint="default"/>
      </w:rPr>
    </w:lvl>
    <w:lvl w:ilvl="6" w:tplc="DFE8885A">
      <w:numFmt w:val="bullet"/>
      <w:lvlText w:val="•"/>
      <w:lvlJc w:val="left"/>
      <w:pPr>
        <w:ind w:left="3972" w:hanging="709"/>
      </w:pPr>
      <w:rPr>
        <w:rFonts w:hint="default"/>
      </w:rPr>
    </w:lvl>
    <w:lvl w:ilvl="7" w:tplc="6A76A598">
      <w:numFmt w:val="bullet"/>
      <w:lvlText w:val="•"/>
      <w:lvlJc w:val="left"/>
      <w:pPr>
        <w:ind w:left="4617" w:hanging="709"/>
      </w:pPr>
      <w:rPr>
        <w:rFonts w:hint="default"/>
      </w:rPr>
    </w:lvl>
    <w:lvl w:ilvl="8" w:tplc="264EF978">
      <w:numFmt w:val="bullet"/>
      <w:lvlText w:val="•"/>
      <w:lvlJc w:val="left"/>
      <w:pPr>
        <w:ind w:left="5262" w:hanging="709"/>
      </w:pPr>
      <w:rPr>
        <w:rFonts w:hint="default"/>
      </w:rPr>
    </w:lvl>
  </w:abstractNum>
  <w:abstractNum w:abstractNumId="21">
    <w:nsid w:val="4C5640DA"/>
    <w:multiLevelType w:val="hybridMultilevel"/>
    <w:tmpl w:val="38E4E336"/>
    <w:lvl w:ilvl="0" w:tplc="080A0017">
      <w:start w:val="1"/>
      <w:numFmt w:val="lowerLetter"/>
      <w:lvlText w:val="%1)"/>
      <w:lvlJc w:val="left"/>
      <w:pPr>
        <w:ind w:left="4119" w:hanging="1440"/>
      </w:pPr>
      <w:rPr>
        <w:rFonts w:hint="default"/>
        <w:b/>
        <w:bCs/>
        <w:spacing w:val="-11"/>
        <w:w w:val="99"/>
        <w:sz w:val="24"/>
        <w:szCs w:val="24"/>
      </w:rPr>
    </w:lvl>
    <w:lvl w:ilvl="1" w:tplc="50E28714">
      <w:numFmt w:val="bullet"/>
      <w:lvlText w:val="•"/>
      <w:lvlJc w:val="left"/>
      <w:pPr>
        <w:ind w:left="4545" w:hanging="1440"/>
      </w:pPr>
      <w:rPr>
        <w:rFonts w:hint="default"/>
      </w:rPr>
    </w:lvl>
    <w:lvl w:ilvl="2" w:tplc="A1DCFF40">
      <w:numFmt w:val="bullet"/>
      <w:lvlText w:val="•"/>
      <w:lvlJc w:val="left"/>
      <w:pPr>
        <w:ind w:left="4974" w:hanging="1440"/>
      </w:pPr>
      <w:rPr>
        <w:rFonts w:hint="default"/>
      </w:rPr>
    </w:lvl>
    <w:lvl w:ilvl="3" w:tplc="BECAF5EA">
      <w:numFmt w:val="bullet"/>
      <w:lvlText w:val="•"/>
      <w:lvlJc w:val="left"/>
      <w:pPr>
        <w:ind w:left="5404" w:hanging="1440"/>
      </w:pPr>
      <w:rPr>
        <w:rFonts w:hint="default"/>
      </w:rPr>
    </w:lvl>
    <w:lvl w:ilvl="4" w:tplc="CE6EEE52">
      <w:numFmt w:val="bullet"/>
      <w:lvlText w:val="•"/>
      <w:lvlJc w:val="left"/>
      <w:pPr>
        <w:ind w:left="5833" w:hanging="1440"/>
      </w:pPr>
      <w:rPr>
        <w:rFonts w:hint="default"/>
      </w:rPr>
    </w:lvl>
    <w:lvl w:ilvl="5" w:tplc="4E1C10CA">
      <w:numFmt w:val="bullet"/>
      <w:lvlText w:val="•"/>
      <w:lvlJc w:val="left"/>
      <w:pPr>
        <w:ind w:left="6262" w:hanging="1440"/>
      </w:pPr>
      <w:rPr>
        <w:rFonts w:hint="default"/>
      </w:rPr>
    </w:lvl>
    <w:lvl w:ilvl="6" w:tplc="6D6E7BE6">
      <w:numFmt w:val="bullet"/>
      <w:lvlText w:val="•"/>
      <w:lvlJc w:val="left"/>
      <w:pPr>
        <w:ind w:left="6692" w:hanging="1440"/>
      </w:pPr>
      <w:rPr>
        <w:rFonts w:hint="default"/>
      </w:rPr>
    </w:lvl>
    <w:lvl w:ilvl="7" w:tplc="CB16AEF0">
      <w:numFmt w:val="bullet"/>
      <w:lvlText w:val="•"/>
      <w:lvlJc w:val="left"/>
      <w:pPr>
        <w:ind w:left="7121" w:hanging="1440"/>
      </w:pPr>
      <w:rPr>
        <w:rFonts w:hint="default"/>
      </w:rPr>
    </w:lvl>
    <w:lvl w:ilvl="8" w:tplc="C8C82A0A">
      <w:numFmt w:val="bullet"/>
      <w:lvlText w:val="•"/>
      <w:lvlJc w:val="left"/>
      <w:pPr>
        <w:ind w:left="7550" w:hanging="1440"/>
      </w:pPr>
      <w:rPr>
        <w:rFonts w:hint="default"/>
      </w:rPr>
    </w:lvl>
  </w:abstractNum>
  <w:abstractNum w:abstractNumId="22">
    <w:nsid w:val="4D236FF1"/>
    <w:multiLevelType w:val="hybridMultilevel"/>
    <w:tmpl w:val="5EA09360"/>
    <w:lvl w:ilvl="0" w:tplc="5188242E">
      <w:start w:val="1"/>
      <w:numFmt w:val="decimal"/>
      <w:lvlText w:val="%1)"/>
      <w:lvlJc w:val="left"/>
      <w:pPr>
        <w:ind w:left="103" w:hanging="1724"/>
      </w:pPr>
      <w:rPr>
        <w:rFonts w:ascii="Times New Roman" w:eastAsia="Times New Roman" w:hAnsi="Times New Roman" w:cs="Times New Roman" w:hint="default"/>
        <w:spacing w:val="0"/>
        <w:w w:val="99"/>
        <w:sz w:val="20"/>
        <w:szCs w:val="20"/>
      </w:rPr>
    </w:lvl>
    <w:lvl w:ilvl="1" w:tplc="70CEFA1E">
      <w:numFmt w:val="bullet"/>
      <w:lvlText w:val="•"/>
      <w:lvlJc w:val="left"/>
      <w:pPr>
        <w:ind w:left="745" w:hanging="1724"/>
      </w:pPr>
      <w:rPr>
        <w:rFonts w:hint="default"/>
      </w:rPr>
    </w:lvl>
    <w:lvl w:ilvl="2" w:tplc="EB6C1154">
      <w:numFmt w:val="bullet"/>
      <w:lvlText w:val="•"/>
      <w:lvlJc w:val="left"/>
      <w:pPr>
        <w:ind w:left="1390" w:hanging="1724"/>
      </w:pPr>
      <w:rPr>
        <w:rFonts w:hint="default"/>
      </w:rPr>
    </w:lvl>
    <w:lvl w:ilvl="3" w:tplc="4B182866">
      <w:numFmt w:val="bullet"/>
      <w:lvlText w:val="•"/>
      <w:lvlJc w:val="left"/>
      <w:pPr>
        <w:ind w:left="2036" w:hanging="1724"/>
      </w:pPr>
      <w:rPr>
        <w:rFonts w:hint="default"/>
      </w:rPr>
    </w:lvl>
    <w:lvl w:ilvl="4" w:tplc="22C2CB4C">
      <w:numFmt w:val="bullet"/>
      <w:lvlText w:val="•"/>
      <w:lvlJc w:val="left"/>
      <w:pPr>
        <w:ind w:left="2681" w:hanging="1724"/>
      </w:pPr>
      <w:rPr>
        <w:rFonts w:hint="default"/>
      </w:rPr>
    </w:lvl>
    <w:lvl w:ilvl="5" w:tplc="B9023904">
      <w:numFmt w:val="bullet"/>
      <w:lvlText w:val="•"/>
      <w:lvlJc w:val="left"/>
      <w:pPr>
        <w:ind w:left="3326" w:hanging="1724"/>
      </w:pPr>
      <w:rPr>
        <w:rFonts w:hint="default"/>
      </w:rPr>
    </w:lvl>
    <w:lvl w:ilvl="6" w:tplc="9E84A4E6">
      <w:numFmt w:val="bullet"/>
      <w:lvlText w:val="•"/>
      <w:lvlJc w:val="left"/>
      <w:pPr>
        <w:ind w:left="3972" w:hanging="1724"/>
      </w:pPr>
      <w:rPr>
        <w:rFonts w:hint="default"/>
      </w:rPr>
    </w:lvl>
    <w:lvl w:ilvl="7" w:tplc="752E00E6">
      <w:numFmt w:val="bullet"/>
      <w:lvlText w:val="•"/>
      <w:lvlJc w:val="left"/>
      <w:pPr>
        <w:ind w:left="4617" w:hanging="1724"/>
      </w:pPr>
      <w:rPr>
        <w:rFonts w:hint="default"/>
      </w:rPr>
    </w:lvl>
    <w:lvl w:ilvl="8" w:tplc="B92422BA">
      <w:numFmt w:val="bullet"/>
      <w:lvlText w:val="•"/>
      <w:lvlJc w:val="left"/>
      <w:pPr>
        <w:ind w:left="5262" w:hanging="1724"/>
      </w:pPr>
      <w:rPr>
        <w:rFonts w:hint="default"/>
      </w:rPr>
    </w:lvl>
  </w:abstractNum>
  <w:abstractNum w:abstractNumId="23">
    <w:nsid w:val="5A40107F"/>
    <w:multiLevelType w:val="hybridMultilevel"/>
    <w:tmpl w:val="0CBE5AE2"/>
    <w:lvl w:ilvl="0" w:tplc="080A0017">
      <w:start w:val="1"/>
      <w:numFmt w:val="lowerLetter"/>
      <w:lvlText w:val="%1)"/>
      <w:lvlJc w:val="left"/>
      <w:pPr>
        <w:ind w:left="103" w:hanging="684"/>
      </w:pPr>
      <w:rPr>
        <w:rFonts w:hint="default"/>
        <w:b/>
        <w:bCs/>
        <w:spacing w:val="-11"/>
        <w:w w:val="99"/>
        <w:sz w:val="24"/>
        <w:szCs w:val="24"/>
      </w:rPr>
    </w:lvl>
    <w:lvl w:ilvl="1" w:tplc="D318FD66">
      <w:numFmt w:val="bullet"/>
      <w:lvlText w:val="•"/>
      <w:lvlJc w:val="left"/>
      <w:pPr>
        <w:ind w:left="745" w:hanging="684"/>
      </w:pPr>
      <w:rPr>
        <w:rFonts w:hint="default"/>
      </w:rPr>
    </w:lvl>
    <w:lvl w:ilvl="2" w:tplc="F29E5988">
      <w:numFmt w:val="bullet"/>
      <w:lvlText w:val="•"/>
      <w:lvlJc w:val="left"/>
      <w:pPr>
        <w:ind w:left="1390" w:hanging="684"/>
      </w:pPr>
      <w:rPr>
        <w:rFonts w:hint="default"/>
      </w:rPr>
    </w:lvl>
    <w:lvl w:ilvl="3" w:tplc="149C2542">
      <w:numFmt w:val="bullet"/>
      <w:lvlText w:val="•"/>
      <w:lvlJc w:val="left"/>
      <w:pPr>
        <w:ind w:left="2036" w:hanging="684"/>
      </w:pPr>
      <w:rPr>
        <w:rFonts w:hint="default"/>
      </w:rPr>
    </w:lvl>
    <w:lvl w:ilvl="4" w:tplc="D05E5260">
      <w:numFmt w:val="bullet"/>
      <w:lvlText w:val="•"/>
      <w:lvlJc w:val="left"/>
      <w:pPr>
        <w:ind w:left="2681" w:hanging="684"/>
      </w:pPr>
      <w:rPr>
        <w:rFonts w:hint="default"/>
      </w:rPr>
    </w:lvl>
    <w:lvl w:ilvl="5" w:tplc="7E10A188">
      <w:numFmt w:val="bullet"/>
      <w:lvlText w:val="•"/>
      <w:lvlJc w:val="left"/>
      <w:pPr>
        <w:ind w:left="3326" w:hanging="684"/>
      </w:pPr>
      <w:rPr>
        <w:rFonts w:hint="default"/>
      </w:rPr>
    </w:lvl>
    <w:lvl w:ilvl="6" w:tplc="6D302410">
      <w:numFmt w:val="bullet"/>
      <w:lvlText w:val="•"/>
      <w:lvlJc w:val="left"/>
      <w:pPr>
        <w:ind w:left="3972" w:hanging="684"/>
      </w:pPr>
      <w:rPr>
        <w:rFonts w:hint="default"/>
      </w:rPr>
    </w:lvl>
    <w:lvl w:ilvl="7" w:tplc="EC9494A8">
      <w:numFmt w:val="bullet"/>
      <w:lvlText w:val="•"/>
      <w:lvlJc w:val="left"/>
      <w:pPr>
        <w:ind w:left="4617" w:hanging="684"/>
      </w:pPr>
      <w:rPr>
        <w:rFonts w:hint="default"/>
      </w:rPr>
    </w:lvl>
    <w:lvl w:ilvl="8" w:tplc="7DF80CBC">
      <w:numFmt w:val="bullet"/>
      <w:lvlText w:val="•"/>
      <w:lvlJc w:val="left"/>
      <w:pPr>
        <w:ind w:left="5262" w:hanging="684"/>
      </w:pPr>
      <w:rPr>
        <w:rFonts w:hint="default"/>
      </w:rPr>
    </w:lvl>
  </w:abstractNum>
  <w:abstractNum w:abstractNumId="24">
    <w:nsid w:val="5C086701"/>
    <w:multiLevelType w:val="hybridMultilevel"/>
    <w:tmpl w:val="E060800A"/>
    <w:lvl w:ilvl="0" w:tplc="86BA0964">
      <w:start w:val="1"/>
      <w:numFmt w:val="lowerLetter"/>
      <w:lvlText w:val="%1)"/>
      <w:lvlJc w:val="left"/>
      <w:pPr>
        <w:ind w:left="103" w:hanging="709"/>
      </w:pPr>
      <w:rPr>
        <w:rFonts w:ascii="Times New Roman" w:eastAsia="Times New Roman" w:hAnsi="Times New Roman" w:cs="Times New Roman" w:hint="default"/>
        <w:b/>
        <w:bCs/>
        <w:spacing w:val="0"/>
        <w:w w:val="99"/>
        <w:sz w:val="20"/>
        <w:szCs w:val="20"/>
      </w:rPr>
    </w:lvl>
    <w:lvl w:ilvl="1" w:tplc="BC8CD53C">
      <w:numFmt w:val="bullet"/>
      <w:lvlText w:val="•"/>
      <w:lvlJc w:val="left"/>
      <w:pPr>
        <w:ind w:left="745" w:hanging="709"/>
      </w:pPr>
      <w:rPr>
        <w:rFonts w:hint="default"/>
      </w:rPr>
    </w:lvl>
    <w:lvl w:ilvl="2" w:tplc="1AE295C0">
      <w:numFmt w:val="bullet"/>
      <w:lvlText w:val="•"/>
      <w:lvlJc w:val="left"/>
      <w:pPr>
        <w:ind w:left="1390" w:hanging="709"/>
      </w:pPr>
      <w:rPr>
        <w:rFonts w:hint="default"/>
      </w:rPr>
    </w:lvl>
    <w:lvl w:ilvl="3" w:tplc="7866730A">
      <w:numFmt w:val="bullet"/>
      <w:lvlText w:val="•"/>
      <w:lvlJc w:val="left"/>
      <w:pPr>
        <w:ind w:left="2036" w:hanging="709"/>
      </w:pPr>
      <w:rPr>
        <w:rFonts w:hint="default"/>
      </w:rPr>
    </w:lvl>
    <w:lvl w:ilvl="4" w:tplc="BC9E723A">
      <w:numFmt w:val="bullet"/>
      <w:lvlText w:val="•"/>
      <w:lvlJc w:val="left"/>
      <w:pPr>
        <w:ind w:left="2681" w:hanging="709"/>
      </w:pPr>
      <w:rPr>
        <w:rFonts w:hint="default"/>
      </w:rPr>
    </w:lvl>
    <w:lvl w:ilvl="5" w:tplc="961076E6">
      <w:numFmt w:val="bullet"/>
      <w:lvlText w:val="•"/>
      <w:lvlJc w:val="left"/>
      <w:pPr>
        <w:ind w:left="3326" w:hanging="709"/>
      </w:pPr>
      <w:rPr>
        <w:rFonts w:hint="default"/>
      </w:rPr>
    </w:lvl>
    <w:lvl w:ilvl="6" w:tplc="C0ECB336">
      <w:numFmt w:val="bullet"/>
      <w:lvlText w:val="•"/>
      <w:lvlJc w:val="left"/>
      <w:pPr>
        <w:ind w:left="3972" w:hanging="709"/>
      </w:pPr>
      <w:rPr>
        <w:rFonts w:hint="default"/>
      </w:rPr>
    </w:lvl>
    <w:lvl w:ilvl="7" w:tplc="BEAC816E">
      <w:numFmt w:val="bullet"/>
      <w:lvlText w:val="•"/>
      <w:lvlJc w:val="left"/>
      <w:pPr>
        <w:ind w:left="4617" w:hanging="709"/>
      </w:pPr>
      <w:rPr>
        <w:rFonts w:hint="default"/>
      </w:rPr>
    </w:lvl>
    <w:lvl w:ilvl="8" w:tplc="F3A0D47A">
      <w:numFmt w:val="bullet"/>
      <w:lvlText w:val="•"/>
      <w:lvlJc w:val="left"/>
      <w:pPr>
        <w:ind w:left="5262" w:hanging="709"/>
      </w:pPr>
      <w:rPr>
        <w:rFonts w:hint="default"/>
      </w:rPr>
    </w:lvl>
  </w:abstractNum>
  <w:abstractNum w:abstractNumId="25">
    <w:nsid w:val="5CEF0683"/>
    <w:multiLevelType w:val="hybridMultilevel"/>
    <w:tmpl w:val="F8266CDE"/>
    <w:lvl w:ilvl="0" w:tplc="FD4AAE64">
      <w:start w:val="1"/>
      <w:numFmt w:val="lowerLetter"/>
      <w:lvlText w:val="%1)"/>
      <w:lvlJc w:val="left"/>
      <w:pPr>
        <w:ind w:left="103" w:hanging="222"/>
      </w:pPr>
      <w:rPr>
        <w:rFonts w:ascii="Times New Roman" w:eastAsia="Times New Roman" w:hAnsi="Times New Roman" w:cs="Times New Roman" w:hint="default"/>
        <w:b/>
        <w:bCs/>
        <w:spacing w:val="0"/>
        <w:w w:val="99"/>
        <w:sz w:val="20"/>
        <w:szCs w:val="20"/>
      </w:rPr>
    </w:lvl>
    <w:lvl w:ilvl="1" w:tplc="D340D7B2">
      <w:start w:val="1"/>
      <w:numFmt w:val="lowerRoman"/>
      <w:lvlText w:val="(%2)"/>
      <w:lvlJc w:val="left"/>
      <w:pPr>
        <w:ind w:left="2088" w:hanging="284"/>
      </w:pPr>
      <w:rPr>
        <w:rFonts w:ascii="Times New Roman" w:eastAsia="Times New Roman" w:hAnsi="Times New Roman" w:cs="Times New Roman" w:hint="default"/>
        <w:b/>
        <w:bCs/>
        <w:w w:val="99"/>
        <w:sz w:val="20"/>
        <w:szCs w:val="20"/>
      </w:rPr>
    </w:lvl>
    <w:lvl w:ilvl="2" w:tplc="51B29076">
      <w:numFmt w:val="bullet"/>
      <w:lvlText w:val="•"/>
      <w:lvlJc w:val="left"/>
      <w:pPr>
        <w:ind w:left="2577" w:hanging="284"/>
      </w:pPr>
      <w:rPr>
        <w:rFonts w:hint="default"/>
      </w:rPr>
    </w:lvl>
    <w:lvl w:ilvl="3" w:tplc="7194ACDE">
      <w:numFmt w:val="bullet"/>
      <w:lvlText w:val="•"/>
      <w:lvlJc w:val="left"/>
      <w:pPr>
        <w:ind w:left="3074" w:hanging="284"/>
      </w:pPr>
      <w:rPr>
        <w:rFonts w:hint="default"/>
      </w:rPr>
    </w:lvl>
    <w:lvl w:ilvl="4" w:tplc="4C643190">
      <w:numFmt w:val="bullet"/>
      <w:lvlText w:val="•"/>
      <w:lvlJc w:val="left"/>
      <w:pPr>
        <w:ind w:left="3571" w:hanging="284"/>
      </w:pPr>
      <w:rPr>
        <w:rFonts w:hint="default"/>
      </w:rPr>
    </w:lvl>
    <w:lvl w:ilvl="5" w:tplc="DC3C65B6">
      <w:numFmt w:val="bullet"/>
      <w:lvlText w:val="•"/>
      <w:lvlJc w:val="left"/>
      <w:pPr>
        <w:ind w:left="4068" w:hanging="284"/>
      </w:pPr>
      <w:rPr>
        <w:rFonts w:hint="default"/>
      </w:rPr>
    </w:lvl>
    <w:lvl w:ilvl="6" w:tplc="96AAA0B0">
      <w:numFmt w:val="bullet"/>
      <w:lvlText w:val="•"/>
      <w:lvlJc w:val="left"/>
      <w:pPr>
        <w:ind w:left="4565" w:hanging="284"/>
      </w:pPr>
      <w:rPr>
        <w:rFonts w:hint="default"/>
      </w:rPr>
    </w:lvl>
    <w:lvl w:ilvl="7" w:tplc="2AB8190E">
      <w:numFmt w:val="bullet"/>
      <w:lvlText w:val="•"/>
      <w:lvlJc w:val="left"/>
      <w:pPr>
        <w:ind w:left="5062" w:hanging="284"/>
      </w:pPr>
      <w:rPr>
        <w:rFonts w:hint="default"/>
      </w:rPr>
    </w:lvl>
    <w:lvl w:ilvl="8" w:tplc="8ECA6852">
      <w:numFmt w:val="bullet"/>
      <w:lvlText w:val="•"/>
      <w:lvlJc w:val="left"/>
      <w:pPr>
        <w:ind w:left="5559" w:hanging="284"/>
      </w:pPr>
      <w:rPr>
        <w:rFonts w:hint="default"/>
      </w:rPr>
    </w:lvl>
  </w:abstractNum>
  <w:abstractNum w:abstractNumId="26">
    <w:nsid w:val="5FD53442"/>
    <w:multiLevelType w:val="hybridMultilevel"/>
    <w:tmpl w:val="2D3A781E"/>
    <w:lvl w:ilvl="0" w:tplc="8564F5DE">
      <w:start w:val="1"/>
      <w:numFmt w:val="lowerLetter"/>
      <w:lvlText w:val="%1)"/>
      <w:lvlJc w:val="left"/>
      <w:pPr>
        <w:ind w:left="103" w:hanging="214"/>
      </w:pPr>
      <w:rPr>
        <w:rFonts w:ascii="Times New Roman" w:eastAsia="Times New Roman" w:hAnsi="Times New Roman" w:cs="Times New Roman" w:hint="default"/>
        <w:w w:val="99"/>
        <w:sz w:val="20"/>
        <w:szCs w:val="20"/>
      </w:rPr>
    </w:lvl>
    <w:lvl w:ilvl="1" w:tplc="E9644BCE">
      <w:numFmt w:val="bullet"/>
      <w:lvlText w:val="•"/>
      <w:lvlJc w:val="left"/>
      <w:pPr>
        <w:ind w:left="745" w:hanging="214"/>
      </w:pPr>
      <w:rPr>
        <w:rFonts w:hint="default"/>
      </w:rPr>
    </w:lvl>
    <w:lvl w:ilvl="2" w:tplc="8D98A0F0">
      <w:numFmt w:val="bullet"/>
      <w:lvlText w:val="•"/>
      <w:lvlJc w:val="left"/>
      <w:pPr>
        <w:ind w:left="1390" w:hanging="214"/>
      </w:pPr>
      <w:rPr>
        <w:rFonts w:hint="default"/>
      </w:rPr>
    </w:lvl>
    <w:lvl w:ilvl="3" w:tplc="B64E61D4">
      <w:numFmt w:val="bullet"/>
      <w:lvlText w:val="•"/>
      <w:lvlJc w:val="left"/>
      <w:pPr>
        <w:ind w:left="2036" w:hanging="214"/>
      </w:pPr>
      <w:rPr>
        <w:rFonts w:hint="default"/>
      </w:rPr>
    </w:lvl>
    <w:lvl w:ilvl="4" w:tplc="595456C2">
      <w:numFmt w:val="bullet"/>
      <w:lvlText w:val="•"/>
      <w:lvlJc w:val="left"/>
      <w:pPr>
        <w:ind w:left="2681" w:hanging="214"/>
      </w:pPr>
      <w:rPr>
        <w:rFonts w:hint="default"/>
      </w:rPr>
    </w:lvl>
    <w:lvl w:ilvl="5" w:tplc="BD24A728">
      <w:numFmt w:val="bullet"/>
      <w:lvlText w:val="•"/>
      <w:lvlJc w:val="left"/>
      <w:pPr>
        <w:ind w:left="3326" w:hanging="214"/>
      </w:pPr>
      <w:rPr>
        <w:rFonts w:hint="default"/>
      </w:rPr>
    </w:lvl>
    <w:lvl w:ilvl="6" w:tplc="4236787A">
      <w:numFmt w:val="bullet"/>
      <w:lvlText w:val="•"/>
      <w:lvlJc w:val="left"/>
      <w:pPr>
        <w:ind w:left="3972" w:hanging="214"/>
      </w:pPr>
      <w:rPr>
        <w:rFonts w:hint="default"/>
      </w:rPr>
    </w:lvl>
    <w:lvl w:ilvl="7" w:tplc="5C022744">
      <w:numFmt w:val="bullet"/>
      <w:lvlText w:val="•"/>
      <w:lvlJc w:val="left"/>
      <w:pPr>
        <w:ind w:left="4617" w:hanging="214"/>
      </w:pPr>
      <w:rPr>
        <w:rFonts w:hint="default"/>
      </w:rPr>
    </w:lvl>
    <w:lvl w:ilvl="8" w:tplc="C3E4996C">
      <w:numFmt w:val="bullet"/>
      <w:lvlText w:val="•"/>
      <w:lvlJc w:val="left"/>
      <w:pPr>
        <w:ind w:left="5262" w:hanging="214"/>
      </w:pPr>
      <w:rPr>
        <w:rFonts w:hint="default"/>
      </w:rPr>
    </w:lvl>
  </w:abstractNum>
  <w:abstractNum w:abstractNumId="27">
    <w:nsid w:val="679A54B3"/>
    <w:multiLevelType w:val="hybridMultilevel"/>
    <w:tmpl w:val="1A6C0802"/>
    <w:lvl w:ilvl="0" w:tplc="AE4AEDF4">
      <w:start w:val="1"/>
      <w:numFmt w:val="lowerLetter"/>
      <w:lvlText w:val="%1)"/>
      <w:lvlJc w:val="left"/>
      <w:pPr>
        <w:ind w:left="103" w:hanging="276"/>
      </w:pPr>
      <w:rPr>
        <w:rFonts w:hint="default"/>
        <w:w w:val="99"/>
      </w:rPr>
    </w:lvl>
    <w:lvl w:ilvl="1" w:tplc="350C5F8A">
      <w:numFmt w:val="bullet"/>
      <w:lvlText w:val="•"/>
      <w:lvlJc w:val="left"/>
      <w:pPr>
        <w:ind w:left="745" w:hanging="276"/>
      </w:pPr>
      <w:rPr>
        <w:rFonts w:hint="default"/>
      </w:rPr>
    </w:lvl>
    <w:lvl w:ilvl="2" w:tplc="8AC66A88">
      <w:numFmt w:val="bullet"/>
      <w:lvlText w:val="•"/>
      <w:lvlJc w:val="left"/>
      <w:pPr>
        <w:ind w:left="1390" w:hanging="276"/>
      </w:pPr>
      <w:rPr>
        <w:rFonts w:hint="default"/>
      </w:rPr>
    </w:lvl>
    <w:lvl w:ilvl="3" w:tplc="70249FFA">
      <w:numFmt w:val="bullet"/>
      <w:lvlText w:val="•"/>
      <w:lvlJc w:val="left"/>
      <w:pPr>
        <w:ind w:left="2036" w:hanging="276"/>
      </w:pPr>
      <w:rPr>
        <w:rFonts w:hint="default"/>
      </w:rPr>
    </w:lvl>
    <w:lvl w:ilvl="4" w:tplc="D1347208">
      <w:numFmt w:val="bullet"/>
      <w:lvlText w:val="•"/>
      <w:lvlJc w:val="left"/>
      <w:pPr>
        <w:ind w:left="2681" w:hanging="276"/>
      </w:pPr>
      <w:rPr>
        <w:rFonts w:hint="default"/>
      </w:rPr>
    </w:lvl>
    <w:lvl w:ilvl="5" w:tplc="403CC8F6">
      <w:numFmt w:val="bullet"/>
      <w:lvlText w:val="•"/>
      <w:lvlJc w:val="left"/>
      <w:pPr>
        <w:ind w:left="3326" w:hanging="276"/>
      </w:pPr>
      <w:rPr>
        <w:rFonts w:hint="default"/>
      </w:rPr>
    </w:lvl>
    <w:lvl w:ilvl="6" w:tplc="164832A6">
      <w:numFmt w:val="bullet"/>
      <w:lvlText w:val="•"/>
      <w:lvlJc w:val="left"/>
      <w:pPr>
        <w:ind w:left="3972" w:hanging="276"/>
      </w:pPr>
      <w:rPr>
        <w:rFonts w:hint="default"/>
      </w:rPr>
    </w:lvl>
    <w:lvl w:ilvl="7" w:tplc="80D285C8">
      <w:numFmt w:val="bullet"/>
      <w:lvlText w:val="•"/>
      <w:lvlJc w:val="left"/>
      <w:pPr>
        <w:ind w:left="4617" w:hanging="276"/>
      </w:pPr>
      <w:rPr>
        <w:rFonts w:hint="default"/>
      </w:rPr>
    </w:lvl>
    <w:lvl w:ilvl="8" w:tplc="C7E8A5C0">
      <w:numFmt w:val="bullet"/>
      <w:lvlText w:val="•"/>
      <w:lvlJc w:val="left"/>
      <w:pPr>
        <w:ind w:left="5262" w:hanging="276"/>
      </w:pPr>
      <w:rPr>
        <w:rFonts w:hint="default"/>
      </w:rPr>
    </w:lvl>
  </w:abstractNum>
  <w:abstractNum w:abstractNumId="28">
    <w:nsid w:val="679C1771"/>
    <w:multiLevelType w:val="hybridMultilevel"/>
    <w:tmpl w:val="EE1A1352"/>
    <w:lvl w:ilvl="0" w:tplc="A9A2236E">
      <w:start w:val="1"/>
      <w:numFmt w:val="lowerLetter"/>
      <w:lvlText w:val="%1)"/>
      <w:lvlJc w:val="left"/>
      <w:pPr>
        <w:ind w:left="331" w:hanging="247"/>
      </w:pPr>
      <w:rPr>
        <w:rFonts w:ascii="Times New Roman" w:eastAsia="Times New Roman" w:hAnsi="Times New Roman" w:cs="Times New Roman" w:hint="default"/>
        <w:w w:val="99"/>
        <w:sz w:val="20"/>
        <w:szCs w:val="20"/>
      </w:rPr>
    </w:lvl>
    <w:lvl w:ilvl="1" w:tplc="9FAC1B14">
      <w:start w:val="1"/>
      <w:numFmt w:val="lowerRoman"/>
      <w:lvlText w:val="(%2)"/>
      <w:lvlJc w:val="left"/>
      <w:pPr>
        <w:ind w:left="615" w:hanging="343"/>
      </w:pPr>
      <w:rPr>
        <w:rFonts w:ascii="Times New Roman" w:eastAsia="Times New Roman" w:hAnsi="Times New Roman" w:cs="Times New Roman" w:hint="default"/>
        <w:w w:val="99"/>
        <w:sz w:val="20"/>
        <w:szCs w:val="20"/>
      </w:rPr>
    </w:lvl>
    <w:lvl w:ilvl="2" w:tplc="1F045FD2">
      <w:numFmt w:val="bullet"/>
      <w:lvlText w:val="•"/>
      <w:lvlJc w:val="left"/>
      <w:pPr>
        <w:ind w:left="1279" w:hanging="343"/>
      </w:pPr>
      <w:rPr>
        <w:rFonts w:hint="default"/>
      </w:rPr>
    </w:lvl>
    <w:lvl w:ilvl="3" w:tplc="6B483304">
      <w:numFmt w:val="bullet"/>
      <w:lvlText w:val="•"/>
      <w:lvlJc w:val="left"/>
      <w:pPr>
        <w:ind w:left="1938" w:hanging="343"/>
      </w:pPr>
      <w:rPr>
        <w:rFonts w:hint="default"/>
      </w:rPr>
    </w:lvl>
    <w:lvl w:ilvl="4" w:tplc="AB321B3A">
      <w:numFmt w:val="bullet"/>
      <w:lvlText w:val="•"/>
      <w:lvlJc w:val="left"/>
      <w:pPr>
        <w:ind w:left="2597" w:hanging="343"/>
      </w:pPr>
      <w:rPr>
        <w:rFonts w:hint="default"/>
      </w:rPr>
    </w:lvl>
    <w:lvl w:ilvl="5" w:tplc="CE02BD3A">
      <w:numFmt w:val="bullet"/>
      <w:lvlText w:val="•"/>
      <w:lvlJc w:val="left"/>
      <w:pPr>
        <w:ind w:left="3257" w:hanging="343"/>
      </w:pPr>
      <w:rPr>
        <w:rFonts w:hint="default"/>
      </w:rPr>
    </w:lvl>
    <w:lvl w:ilvl="6" w:tplc="D0CE1964">
      <w:numFmt w:val="bullet"/>
      <w:lvlText w:val="•"/>
      <w:lvlJc w:val="left"/>
      <w:pPr>
        <w:ind w:left="3916" w:hanging="343"/>
      </w:pPr>
      <w:rPr>
        <w:rFonts w:hint="default"/>
      </w:rPr>
    </w:lvl>
    <w:lvl w:ilvl="7" w:tplc="9A949D4C">
      <w:numFmt w:val="bullet"/>
      <w:lvlText w:val="•"/>
      <w:lvlJc w:val="left"/>
      <w:pPr>
        <w:ind w:left="4575" w:hanging="343"/>
      </w:pPr>
      <w:rPr>
        <w:rFonts w:hint="default"/>
      </w:rPr>
    </w:lvl>
    <w:lvl w:ilvl="8" w:tplc="01AC72A0">
      <w:numFmt w:val="bullet"/>
      <w:lvlText w:val="•"/>
      <w:lvlJc w:val="left"/>
      <w:pPr>
        <w:ind w:left="5235" w:hanging="343"/>
      </w:pPr>
      <w:rPr>
        <w:rFonts w:hint="default"/>
      </w:rPr>
    </w:lvl>
  </w:abstractNum>
  <w:abstractNum w:abstractNumId="29">
    <w:nsid w:val="6D4D6078"/>
    <w:multiLevelType w:val="hybridMultilevel"/>
    <w:tmpl w:val="3D2E8616"/>
    <w:lvl w:ilvl="0" w:tplc="8402AEF8">
      <w:start w:val="1"/>
      <w:numFmt w:val="lowerLetter"/>
      <w:lvlText w:val="%1)"/>
      <w:lvlJc w:val="left"/>
      <w:pPr>
        <w:ind w:left="103" w:hanging="209"/>
      </w:pPr>
      <w:rPr>
        <w:rFonts w:hint="default"/>
        <w:w w:val="99"/>
      </w:rPr>
    </w:lvl>
    <w:lvl w:ilvl="1" w:tplc="F10A8AFE">
      <w:numFmt w:val="bullet"/>
      <w:lvlText w:val="•"/>
      <w:lvlJc w:val="left"/>
      <w:pPr>
        <w:ind w:left="745" w:hanging="209"/>
      </w:pPr>
      <w:rPr>
        <w:rFonts w:hint="default"/>
      </w:rPr>
    </w:lvl>
    <w:lvl w:ilvl="2" w:tplc="977608B0">
      <w:numFmt w:val="bullet"/>
      <w:lvlText w:val="•"/>
      <w:lvlJc w:val="left"/>
      <w:pPr>
        <w:ind w:left="1390" w:hanging="209"/>
      </w:pPr>
      <w:rPr>
        <w:rFonts w:hint="default"/>
      </w:rPr>
    </w:lvl>
    <w:lvl w:ilvl="3" w:tplc="B02614FC">
      <w:numFmt w:val="bullet"/>
      <w:lvlText w:val="•"/>
      <w:lvlJc w:val="left"/>
      <w:pPr>
        <w:ind w:left="2036" w:hanging="209"/>
      </w:pPr>
      <w:rPr>
        <w:rFonts w:hint="default"/>
      </w:rPr>
    </w:lvl>
    <w:lvl w:ilvl="4" w:tplc="73B8EB3C">
      <w:numFmt w:val="bullet"/>
      <w:lvlText w:val="•"/>
      <w:lvlJc w:val="left"/>
      <w:pPr>
        <w:ind w:left="2681" w:hanging="209"/>
      </w:pPr>
      <w:rPr>
        <w:rFonts w:hint="default"/>
      </w:rPr>
    </w:lvl>
    <w:lvl w:ilvl="5" w:tplc="14FA2EC8">
      <w:numFmt w:val="bullet"/>
      <w:lvlText w:val="•"/>
      <w:lvlJc w:val="left"/>
      <w:pPr>
        <w:ind w:left="3326" w:hanging="209"/>
      </w:pPr>
      <w:rPr>
        <w:rFonts w:hint="default"/>
      </w:rPr>
    </w:lvl>
    <w:lvl w:ilvl="6" w:tplc="29C4AA98">
      <w:numFmt w:val="bullet"/>
      <w:lvlText w:val="•"/>
      <w:lvlJc w:val="left"/>
      <w:pPr>
        <w:ind w:left="3972" w:hanging="209"/>
      </w:pPr>
      <w:rPr>
        <w:rFonts w:hint="default"/>
      </w:rPr>
    </w:lvl>
    <w:lvl w:ilvl="7" w:tplc="2D66FF3C">
      <w:numFmt w:val="bullet"/>
      <w:lvlText w:val="•"/>
      <w:lvlJc w:val="left"/>
      <w:pPr>
        <w:ind w:left="4617" w:hanging="209"/>
      </w:pPr>
      <w:rPr>
        <w:rFonts w:hint="default"/>
      </w:rPr>
    </w:lvl>
    <w:lvl w:ilvl="8" w:tplc="63A63526">
      <w:numFmt w:val="bullet"/>
      <w:lvlText w:val="•"/>
      <w:lvlJc w:val="left"/>
      <w:pPr>
        <w:ind w:left="5262" w:hanging="209"/>
      </w:pPr>
      <w:rPr>
        <w:rFonts w:hint="default"/>
      </w:rPr>
    </w:lvl>
  </w:abstractNum>
  <w:abstractNum w:abstractNumId="30">
    <w:nsid w:val="7FFD7038"/>
    <w:multiLevelType w:val="hybridMultilevel"/>
    <w:tmpl w:val="D534D422"/>
    <w:lvl w:ilvl="0" w:tplc="CFD6C79C">
      <w:start w:val="1"/>
      <w:numFmt w:val="lowerRoman"/>
      <w:lvlText w:val="(%1)"/>
      <w:lvlJc w:val="left"/>
      <w:pPr>
        <w:ind w:left="103" w:hanging="247"/>
      </w:pPr>
      <w:rPr>
        <w:rFonts w:ascii="Times New Roman" w:eastAsia="Times New Roman" w:hAnsi="Times New Roman" w:cs="Times New Roman" w:hint="default"/>
        <w:w w:val="99"/>
        <w:sz w:val="20"/>
        <w:szCs w:val="20"/>
      </w:rPr>
    </w:lvl>
    <w:lvl w:ilvl="1" w:tplc="2F6A7744">
      <w:numFmt w:val="bullet"/>
      <w:lvlText w:val="•"/>
      <w:lvlJc w:val="left"/>
      <w:pPr>
        <w:ind w:left="745" w:hanging="247"/>
      </w:pPr>
      <w:rPr>
        <w:rFonts w:hint="default"/>
      </w:rPr>
    </w:lvl>
    <w:lvl w:ilvl="2" w:tplc="08F27580">
      <w:numFmt w:val="bullet"/>
      <w:lvlText w:val="•"/>
      <w:lvlJc w:val="left"/>
      <w:pPr>
        <w:ind w:left="1390" w:hanging="247"/>
      </w:pPr>
      <w:rPr>
        <w:rFonts w:hint="default"/>
      </w:rPr>
    </w:lvl>
    <w:lvl w:ilvl="3" w:tplc="1C0448C2">
      <w:numFmt w:val="bullet"/>
      <w:lvlText w:val="•"/>
      <w:lvlJc w:val="left"/>
      <w:pPr>
        <w:ind w:left="2036" w:hanging="247"/>
      </w:pPr>
      <w:rPr>
        <w:rFonts w:hint="default"/>
      </w:rPr>
    </w:lvl>
    <w:lvl w:ilvl="4" w:tplc="CC26651E">
      <w:numFmt w:val="bullet"/>
      <w:lvlText w:val="•"/>
      <w:lvlJc w:val="left"/>
      <w:pPr>
        <w:ind w:left="2681" w:hanging="247"/>
      </w:pPr>
      <w:rPr>
        <w:rFonts w:hint="default"/>
      </w:rPr>
    </w:lvl>
    <w:lvl w:ilvl="5" w:tplc="98A09B2E">
      <w:numFmt w:val="bullet"/>
      <w:lvlText w:val="•"/>
      <w:lvlJc w:val="left"/>
      <w:pPr>
        <w:ind w:left="3326" w:hanging="247"/>
      </w:pPr>
      <w:rPr>
        <w:rFonts w:hint="default"/>
      </w:rPr>
    </w:lvl>
    <w:lvl w:ilvl="6" w:tplc="D4963C56">
      <w:numFmt w:val="bullet"/>
      <w:lvlText w:val="•"/>
      <w:lvlJc w:val="left"/>
      <w:pPr>
        <w:ind w:left="3972" w:hanging="247"/>
      </w:pPr>
      <w:rPr>
        <w:rFonts w:hint="default"/>
      </w:rPr>
    </w:lvl>
    <w:lvl w:ilvl="7" w:tplc="0C2EB5C2">
      <w:numFmt w:val="bullet"/>
      <w:lvlText w:val="•"/>
      <w:lvlJc w:val="left"/>
      <w:pPr>
        <w:ind w:left="4617" w:hanging="247"/>
      </w:pPr>
      <w:rPr>
        <w:rFonts w:hint="default"/>
      </w:rPr>
    </w:lvl>
    <w:lvl w:ilvl="8" w:tplc="61BAB54A">
      <w:numFmt w:val="bullet"/>
      <w:lvlText w:val="•"/>
      <w:lvlJc w:val="left"/>
      <w:pPr>
        <w:ind w:left="5262" w:hanging="247"/>
      </w:pPr>
      <w:rPr>
        <w:rFonts w:hint="default"/>
      </w:rPr>
    </w:lvl>
  </w:abstractNum>
  <w:num w:numId="1">
    <w:abstractNumId w:val="3"/>
  </w:num>
  <w:num w:numId="2">
    <w:abstractNumId w:val="27"/>
  </w:num>
  <w:num w:numId="3">
    <w:abstractNumId w:val="7"/>
  </w:num>
  <w:num w:numId="4">
    <w:abstractNumId w:val="13"/>
  </w:num>
  <w:num w:numId="5">
    <w:abstractNumId w:val="5"/>
  </w:num>
  <w:num w:numId="6">
    <w:abstractNumId w:val="23"/>
  </w:num>
  <w:num w:numId="7">
    <w:abstractNumId w:val="0"/>
  </w:num>
  <w:num w:numId="8">
    <w:abstractNumId w:val="1"/>
  </w:num>
  <w:num w:numId="9">
    <w:abstractNumId w:val="22"/>
  </w:num>
  <w:num w:numId="10">
    <w:abstractNumId w:val="26"/>
  </w:num>
  <w:num w:numId="11">
    <w:abstractNumId w:val="18"/>
  </w:num>
  <w:num w:numId="12">
    <w:abstractNumId w:val="8"/>
  </w:num>
  <w:num w:numId="13">
    <w:abstractNumId w:val="12"/>
  </w:num>
  <w:num w:numId="14">
    <w:abstractNumId w:val="2"/>
  </w:num>
  <w:num w:numId="15">
    <w:abstractNumId w:val="11"/>
  </w:num>
  <w:num w:numId="16">
    <w:abstractNumId w:val="29"/>
  </w:num>
  <w:num w:numId="17">
    <w:abstractNumId w:val="10"/>
  </w:num>
  <w:num w:numId="18">
    <w:abstractNumId w:val="14"/>
  </w:num>
  <w:num w:numId="19">
    <w:abstractNumId w:val="15"/>
  </w:num>
  <w:num w:numId="20">
    <w:abstractNumId w:val="24"/>
  </w:num>
  <w:num w:numId="21">
    <w:abstractNumId w:val="4"/>
  </w:num>
  <w:num w:numId="22">
    <w:abstractNumId w:val="25"/>
  </w:num>
  <w:num w:numId="23">
    <w:abstractNumId w:val="19"/>
  </w:num>
  <w:num w:numId="24">
    <w:abstractNumId w:val="17"/>
  </w:num>
  <w:num w:numId="25">
    <w:abstractNumId w:val="28"/>
  </w:num>
  <w:num w:numId="26">
    <w:abstractNumId w:val="30"/>
  </w:num>
  <w:num w:numId="27">
    <w:abstractNumId w:val="20"/>
  </w:num>
  <w:num w:numId="28">
    <w:abstractNumId w:val="9"/>
  </w:num>
  <w:num w:numId="29">
    <w:abstractNumId w:val="6"/>
  </w:num>
  <w:num w:numId="30">
    <w:abstractNumId w:val="2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CBA"/>
    <w:rsid w:val="00017B71"/>
    <w:rsid w:val="00054196"/>
    <w:rsid w:val="000542A7"/>
    <w:rsid w:val="00095CC7"/>
    <w:rsid w:val="000E0CBA"/>
    <w:rsid w:val="000E634C"/>
    <w:rsid w:val="000F1264"/>
    <w:rsid w:val="00122F59"/>
    <w:rsid w:val="00125A1A"/>
    <w:rsid w:val="00135C66"/>
    <w:rsid w:val="0015102E"/>
    <w:rsid w:val="00166647"/>
    <w:rsid w:val="001753D6"/>
    <w:rsid w:val="00197156"/>
    <w:rsid w:val="001A2E92"/>
    <w:rsid w:val="001B539F"/>
    <w:rsid w:val="001D5320"/>
    <w:rsid w:val="001F7439"/>
    <w:rsid w:val="00237B56"/>
    <w:rsid w:val="00276821"/>
    <w:rsid w:val="00292D9A"/>
    <w:rsid w:val="002A51B3"/>
    <w:rsid w:val="002B16A5"/>
    <w:rsid w:val="002C1FDC"/>
    <w:rsid w:val="002E0F1A"/>
    <w:rsid w:val="003014E2"/>
    <w:rsid w:val="00305219"/>
    <w:rsid w:val="00311408"/>
    <w:rsid w:val="00315C5E"/>
    <w:rsid w:val="003275CF"/>
    <w:rsid w:val="0039574A"/>
    <w:rsid w:val="00397B3B"/>
    <w:rsid w:val="003A076C"/>
    <w:rsid w:val="003A382A"/>
    <w:rsid w:val="003E2612"/>
    <w:rsid w:val="003E2C50"/>
    <w:rsid w:val="00401670"/>
    <w:rsid w:val="00425F63"/>
    <w:rsid w:val="004637D3"/>
    <w:rsid w:val="00477C99"/>
    <w:rsid w:val="004D7ED7"/>
    <w:rsid w:val="004E0FB2"/>
    <w:rsid w:val="0050648F"/>
    <w:rsid w:val="005065B0"/>
    <w:rsid w:val="00516D94"/>
    <w:rsid w:val="005426B9"/>
    <w:rsid w:val="0054616E"/>
    <w:rsid w:val="005579BF"/>
    <w:rsid w:val="005624BD"/>
    <w:rsid w:val="00567626"/>
    <w:rsid w:val="005755D8"/>
    <w:rsid w:val="005A78C6"/>
    <w:rsid w:val="005B2194"/>
    <w:rsid w:val="005D164C"/>
    <w:rsid w:val="00612E57"/>
    <w:rsid w:val="006143FA"/>
    <w:rsid w:val="00643165"/>
    <w:rsid w:val="00665A2B"/>
    <w:rsid w:val="0067006F"/>
    <w:rsid w:val="006C3F09"/>
    <w:rsid w:val="006D01F3"/>
    <w:rsid w:val="006D57F7"/>
    <w:rsid w:val="007103F3"/>
    <w:rsid w:val="00716131"/>
    <w:rsid w:val="0074224A"/>
    <w:rsid w:val="00754885"/>
    <w:rsid w:val="007762E4"/>
    <w:rsid w:val="00781C8C"/>
    <w:rsid w:val="007A079C"/>
    <w:rsid w:val="007A7AC3"/>
    <w:rsid w:val="007B2D98"/>
    <w:rsid w:val="007C2A64"/>
    <w:rsid w:val="008259ED"/>
    <w:rsid w:val="00894668"/>
    <w:rsid w:val="00897321"/>
    <w:rsid w:val="008B19C4"/>
    <w:rsid w:val="008C3FC0"/>
    <w:rsid w:val="008D228C"/>
    <w:rsid w:val="008E7911"/>
    <w:rsid w:val="008F1BD7"/>
    <w:rsid w:val="0090497D"/>
    <w:rsid w:val="00905C04"/>
    <w:rsid w:val="0096265F"/>
    <w:rsid w:val="009A12B5"/>
    <w:rsid w:val="009A1646"/>
    <w:rsid w:val="009B30C6"/>
    <w:rsid w:val="009B55CA"/>
    <w:rsid w:val="009D16A5"/>
    <w:rsid w:val="009F5EFF"/>
    <w:rsid w:val="00A66FCE"/>
    <w:rsid w:val="00AB3B7A"/>
    <w:rsid w:val="00AD1877"/>
    <w:rsid w:val="00AD5728"/>
    <w:rsid w:val="00AE7152"/>
    <w:rsid w:val="00AF61BC"/>
    <w:rsid w:val="00B13C1B"/>
    <w:rsid w:val="00B16BC0"/>
    <w:rsid w:val="00B26C48"/>
    <w:rsid w:val="00B326BC"/>
    <w:rsid w:val="00BC617E"/>
    <w:rsid w:val="00C175E9"/>
    <w:rsid w:val="00C320F4"/>
    <w:rsid w:val="00C572A8"/>
    <w:rsid w:val="00C5748C"/>
    <w:rsid w:val="00C775DF"/>
    <w:rsid w:val="00C82C36"/>
    <w:rsid w:val="00CF55A3"/>
    <w:rsid w:val="00D128DD"/>
    <w:rsid w:val="00D17702"/>
    <w:rsid w:val="00D32E98"/>
    <w:rsid w:val="00D4708C"/>
    <w:rsid w:val="00D478AD"/>
    <w:rsid w:val="00D47F8A"/>
    <w:rsid w:val="00D56E98"/>
    <w:rsid w:val="00D72935"/>
    <w:rsid w:val="00D74C43"/>
    <w:rsid w:val="00DD5128"/>
    <w:rsid w:val="00E1380C"/>
    <w:rsid w:val="00E316EE"/>
    <w:rsid w:val="00E67F67"/>
    <w:rsid w:val="00E80A1C"/>
    <w:rsid w:val="00EE2AB3"/>
    <w:rsid w:val="00EE4393"/>
    <w:rsid w:val="00EF0498"/>
    <w:rsid w:val="00EF77E4"/>
    <w:rsid w:val="00F04AC1"/>
    <w:rsid w:val="00F308D2"/>
    <w:rsid w:val="00F4183F"/>
    <w:rsid w:val="00F46592"/>
    <w:rsid w:val="00F624C6"/>
    <w:rsid w:val="00F774BF"/>
    <w:rsid w:val="00FB4D5F"/>
    <w:rsid w:val="00FD5792"/>
    <w:rsid w:val="00FE5A4C"/>
    <w:rsid w:val="00FE71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3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next w:val="Normal"/>
    <w:link w:val="Ttulo1Car"/>
    <w:uiPriority w:val="9"/>
    <w:qFormat/>
    <w:rsid w:val="00781C8C"/>
    <w:pPr>
      <w:keepNext/>
      <w:widowControl/>
      <w:numPr>
        <w:numId w:val="29"/>
      </w:numPr>
      <w:tabs>
        <w:tab w:val="left" w:pos="2880"/>
      </w:tabs>
      <w:adjustRightInd w:val="0"/>
      <w:spacing w:before="240" w:after="360" w:line="276" w:lineRule="auto"/>
      <w:ind w:left="0" w:hanging="431"/>
      <w:jc w:val="both"/>
      <w:outlineLvl w:val="0"/>
    </w:pPr>
    <w:rPr>
      <w:rFonts w:eastAsia="SimSun"/>
      <w:b/>
      <w:iCs/>
      <w:caps/>
      <w:sz w:val="36"/>
      <w:szCs w:val="36"/>
    </w:rPr>
  </w:style>
  <w:style w:type="paragraph" w:styleId="Ttulo2">
    <w:name w:val="heading 2"/>
    <w:basedOn w:val="Normal"/>
    <w:next w:val="Normal"/>
    <w:link w:val="Ttulo2Car"/>
    <w:uiPriority w:val="9"/>
    <w:unhideWhenUsed/>
    <w:qFormat/>
    <w:rsid w:val="00781C8C"/>
    <w:pPr>
      <w:keepNext/>
      <w:widowControl/>
      <w:numPr>
        <w:ilvl w:val="1"/>
        <w:numId w:val="29"/>
      </w:numPr>
      <w:tabs>
        <w:tab w:val="left" w:pos="2880"/>
      </w:tabs>
      <w:adjustRightInd w:val="0"/>
      <w:spacing w:before="120" w:after="240" w:line="276" w:lineRule="auto"/>
      <w:ind w:left="196"/>
      <w:jc w:val="both"/>
      <w:outlineLvl w:val="1"/>
    </w:pPr>
    <w:rPr>
      <w:rFonts w:eastAsia="SimSun"/>
      <w:b/>
      <w:bCs/>
      <w:sz w:val="28"/>
      <w:szCs w:val="28"/>
      <w:lang w:val="es-MX"/>
    </w:rPr>
  </w:style>
  <w:style w:type="paragraph" w:styleId="Ttulo3">
    <w:name w:val="heading 3"/>
    <w:basedOn w:val="Normal"/>
    <w:next w:val="Normal"/>
    <w:link w:val="Ttulo3Car"/>
    <w:uiPriority w:val="9"/>
    <w:unhideWhenUsed/>
    <w:qFormat/>
    <w:rsid w:val="00781C8C"/>
    <w:pPr>
      <w:keepNext/>
      <w:widowControl/>
      <w:numPr>
        <w:ilvl w:val="2"/>
        <w:numId w:val="29"/>
      </w:numPr>
      <w:tabs>
        <w:tab w:val="left" w:pos="2880"/>
      </w:tabs>
      <w:adjustRightInd w:val="0"/>
      <w:spacing w:before="60" w:after="120" w:line="276" w:lineRule="auto"/>
      <w:ind w:left="1560" w:hanging="862"/>
      <w:jc w:val="both"/>
      <w:outlineLvl w:val="2"/>
    </w:pPr>
    <w:rPr>
      <w:rFonts w:eastAsia="SimSun"/>
      <w:b/>
      <w:bCs/>
      <w:sz w:val="24"/>
      <w:szCs w:val="24"/>
      <w:lang w:val="es-MX"/>
    </w:rPr>
  </w:style>
  <w:style w:type="paragraph" w:styleId="Ttulo4">
    <w:name w:val="heading 4"/>
    <w:basedOn w:val="Normal"/>
    <w:next w:val="Normal"/>
    <w:link w:val="Ttulo4Car"/>
    <w:uiPriority w:val="9"/>
    <w:unhideWhenUsed/>
    <w:qFormat/>
    <w:rsid w:val="00781C8C"/>
    <w:pPr>
      <w:keepNext/>
      <w:keepLines/>
      <w:widowControl/>
      <w:numPr>
        <w:ilvl w:val="3"/>
        <w:numId w:val="29"/>
      </w:numPr>
      <w:autoSpaceDE/>
      <w:autoSpaceDN/>
      <w:spacing w:before="60" w:after="120"/>
      <w:ind w:left="2835" w:hanging="1134"/>
      <w:outlineLvl w:val="3"/>
    </w:pPr>
    <w:rPr>
      <w:rFonts w:eastAsiaTheme="majorEastAsia"/>
      <w:b/>
      <w:i/>
      <w:iCs/>
      <w:sz w:val="24"/>
      <w:szCs w:val="24"/>
      <w:lang w:val="es-MX"/>
    </w:rPr>
  </w:style>
  <w:style w:type="paragraph" w:styleId="Ttulo5">
    <w:name w:val="heading 5"/>
    <w:basedOn w:val="Normal"/>
    <w:next w:val="Normal"/>
    <w:link w:val="Ttulo5Car"/>
    <w:uiPriority w:val="9"/>
    <w:semiHidden/>
    <w:unhideWhenUsed/>
    <w:qFormat/>
    <w:rsid w:val="00781C8C"/>
    <w:pPr>
      <w:keepNext/>
      <w:keepLines/>
      <w:widowControl/>
      <w:numPr>
        <w:ilvl w:val="4"/>
        <w:numId w:val="29"/>
      </w:numPr>
      <w:autoSpaceDE/>
      <w:autoSpaceDN/>
      <w:spacing w:before="40"/>
      <w:outlineLvl w:val="4"/>
    </w:pPr>
    <w:rPr>
      <w:rFonts w:asciiTheme="majorHAnsi" w:eastAsiaTheme="majorEastAsia" w:hAnsiTheme="majorHAnsi" w:cstheme="majorBidi"/>
      <w:color w:val="365F91" w:themeColor="accent1" w:themeShade="BF"/>
      <w:sz w:val="20"/>
      <w:szCs w:val="20"/>
      <w:lang w:val="es-MX"/>
    </w:rPr>
  </w:style>
  <w:style w:type="paragraph" w:styleId="Ttulo6">
    <w:name w:val="heading 6"/>
    <w:basedOn w:val="Normal"/>
    <w:next w:val="Normal"/>
    <w:link w:val="Ttulo6Car"/>
    <w:uiPriority w:val="9"/>
    <w:semiHidden/>
    <w:unhideWhenUsed/>
    <w:qFormat/>
    <w:rsid w:val="00781C8C"/>
    <w:pPr>
      <w:keepNext/>
      <w:keepLines/>
      <w:widowControl/>
      <w:numPr>
        <w:ilvl w:val="5"/>
        <w:numId w:val="29"/>
      </w:numPr>
      <w:autoSpaceDE/>
      <w:autoSpaceDN/>
      <w:spacing w:before="40"/>
      <w:outlineLvl w:val="5"/>
    </w:pPr>
    <w:rPr>
      <w:rFonts w:asciiTheme="majorHAnsi" w:eastAsiaTheme="majorEastAsia" w:hAnsiTheme="majorHAnsi" w:cstheme="majorBidi"/>
      <w:color w:val="243F60" w:themeColor="accent1" w:themeShade="7F"/>
      <w:sz w:val="20"/>
      <w:szCs w:val="20"/>
      <w:lang w:val="es-MX"/>
    </w:rPr>
  </w:style>
  <w:style w:type="paragraph" w:styleId="Ttulo7">
    <w:name w:val="heading 7"/>
    <w:basedOn w:val="Normal"/>
    <w:next w:val="Normal"/>
    <w:link w:val="Ttulo7Car"/>
    <w:uiPriority w:val="9"/>
    <w:semiHidden/>
    <w:unhideWhenUsed/>
    <w:qFormat/>
    <w:rsid w:val="00781C8C"/>
    <w:pPr>
      <w:keepNext/>
      <w:keepLines/>
      <w:widowControl/>
      <w:numPr>
        <w:ilvl w:val="6"/>
        <w:numId w:val="29"/>
      </w:numPr>
      <w:autoSpaceDE/>
      <w:autoSpaceDN/>
      <w:spacing w:before="40"/>
      <w:outlineLvl w:val="6"/>
    </w:pPr>
    <w:rPr>
      <w:rFonts w:asciiTheme="majorHAnsi" w:eastAsiaTheme="majorEastAsia" w:hAnsiTheme="majorHAnsi" w:cstheme="majorBidi"/>
      <w:i/>
      <w:iCs/>
      <w:color w:val="243F60" w:themeColor="accent1" w:themeShade="7F"/>
      <w:sz w:val="20"/>
      <w:szCs w:val="20"/>
      <w:lang w:val="es-MX"/>
    </w:rPr>
  </w:style>
  <w:style w:type="paragraph" w:styleId="Ttulo8">
    <w:name w:val="heading 8"/>
    <w:basedOn w:val="Normal"/>
    <w:next w:val="Normal"/>
    <w:link w:val="Ttulo8Car"/>
    <w:uiPriority w:val="9"/>
    <w:semiHidden/>
    <w:unhideWhenUsed/>
    <w:qFormat/>
    <w:rsid w:val="00781C8C"/>
    <w:pPr>
      <w:keepNext/>
      <w:keepLines/>
      <w:widowControl/>
      <w:numPr>
        <w:ilvl w:val="7"/>
        <w:numId w:val="29"/>
      </w:numPr>
      <w:autoSpaceDE/>
      <w:autoSpaceDN/>
      <w:spacing w:before="40"/>
      <w:outlineLvl w:val="7"/>
    </w:pPr>
    <w:rPr>
      <w:rFonts w:asciiTheme="majorHAnsi" w:eastAsiaTheme="majorEastAsia" w:hAnsiTheme="majorHAnsi" w:cstheme="majorBidi"/>
      <w:color w:val="272727" w:themeColor="text1" w:themeTint="D8"/>
      <w:sz w:val="21"/>
      <w:szCs w:val="21"/>
      <w:lang w:val="es-MX"/>
    </w:rPr>
  </w:style>
  <w:style w:type="paragraph" w:styleId="Ttulo9">
    <w:name w:val="heading 9"/>
    <w:basedOn w:val="Normal"/>
    <w:next w:val="Normal"/>
    <w:link w:val="Ttulo9Car"/>
    <w:uiPriority w:val="9"/>
    <w:semiHidden/>
    <w:unhideWhenUsed/>
    <w:qFormat/>
    <w:rsid w:val="00781C8C"/>
    <w:pPr>
      <w:keepNext/>
      <w:keepLines/>
      <w:widowControl/>
      <w:numPr>
        <w:ilvl w:val="8"/>
        <w:numId w:val="29"/>
      </w:numPr>
      <w:autoSpaceDE/>
      <w:autoSpaceDN/>
      <w:spacing w:before="40"/>
      <w:outlineLvl w:val="8"/>
    </w:pPr>
    <w:rPr>
      <w:rFonts w:asciiTheme="majorHAnsi" w:eastAsiaTheme="majorEastAsia" w:hAnsiTheme="majorHAnsi" w:cstheme="majorBidi"/>
      <w:i/>
      <w:iCs/>
      <w:color w:val="272727" w:themeColor="text1" w:themeTint="D8"/>
      <w:sz w:val="21"/>
      <w:szCs w:val="21"/>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665A2B"/>
    <w:rPr>
      <w:sz w:val="16"/>
      <w:szCs w:val="16"/>
    </w:rPr>
  </w:style>
  <w:style w:type="paragraph" w:styleId="Textocomentario">
    <w:name w:val="annotation text"/>
    <w:basedOn w:val="Normal"/>
    <w:link w:val="TextocomentarioCar"/>
    <w:uiPriority w:val="99"/>
    <w:semiHidden/>
    <w:unhideWhenUsed/>
    <w:rsid w:val="00665A2B"/>
    <w:rPr>
      <w:sz w:val="20"/>
      <w:szCs w:val="20"/>
    </w:rPr>
  </w:style>
  <w:style w:type="character" w:customStyle="1" w:styleId="TextocomentarioCar">
    <w:name w:val="Texto comentario Car"/>
    <w:basedOn w:val="Fuentedeprrafopredeter"/>
    <w:link w:val="Textocomentario"/>
    <w:uiPriority w:val="99"/>
    <w:semiHidden/>
    <w:rsid w:val="00665A2B"/>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5A2B"/>
    <w:rPr>
      <w:b/>
      <w:bCs/>
    </w:rPr>
  </w:style>
  <w:style w:type="character" w:customStyle="1" w:styleId="AsuntodelcomentarioCar">
    <w:name w:val="Asunto del comentario Car"/>
    <w:basedOn w:val="TextocomentarioCar"/>
    <w:link w:val="Asuntodelcomentario"/>
    <w:uiPriority w:val="99"/>
    <w:semiHidden/>
    <w:rsid w:val="00665A2B"/>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665A2B"/>
    <w:rPr>
      <w:rFonts w:ascii="Tahoma" w:hAnsi="Tahoma" w:cs="Tahoma"/>
      <w:sz w:val="16"/>
      <w:szCs w:val="16"/>
    </w:rPr>
  </w:style>
  <w:style w:type="character" w:customStyle="1" w:styleId="TextodegloboCar">
    <w:name w:val="Texto de globo Car"/>
    <w:basedOn w:val="Fuentedeprrafopredeter"/>
    <w:link w:val="Textodeglobo"/>
    <w:uiPriority w:val="99"/>
    <w:semiHidden/>
    <w:rsid w:val="00665A2B"/>
    <w:rPr>
      <w:rFonts w:ascii="Tahoma" w:eastAsia="Times New Roman" w:hAnsi="Tahoma" w:cs="Tahoma"/>
      <w:sz w:val="16"/>
      <w:szCs w:val="16"/>
    </w:rPr>
  </w:style>
  <w:style w:type="paragraph" w:styleId="Encabezado">
    <w:name w:val="header"/>
    <w:basedOn w:val="Normal"/>
    <w:link w:val="EncabezadoCar"/>
    <w:uiPriority w:val="99"/>
    <w:unhideWhenUsed/>
    <w:rsid w:val="00AB3B7A"/>
    <w:pPr>
      <w:tabs>
        <w:tab w:val="center" w:pos="4419"/>
        <w:tab w:val="right" w:pos="8838"/>
      </w:tabs>
    </w:pPr>
  </w:style>
  <w:style w:type="character" w:customStyle="1" w:styleId="EncabezadoCar">
    <w:name w:val="Encabezado Car"/>
    <w:basedOn w:val="Fuentedeprrafopredeter"/>
    <w:link w:val="Encabezado"/>
    <w:uiPriority w:val="99"/>
    <w:rsid w:val="00AB3B7A"/>
    <w:rPr>
      <w:rFonts w:ascii="Times New Roman" w:eastAsia="Times New Roman" w:hAnsi="Times New Roman" w:cs="Times New Roman"/>
    </w:rPr>
  </w:style>
  <w:style w:type="paragraph" w:styleId="Piedepgina">
    <w:name w:val="footer"/>
    <w:basedOn w:val="Normal"/>
    <w:link w:val="PiedepginaCar"/>
    <w:uiPriority w:val="99"/>
    <w:unhideWhenUsed/>
    <w:rsid w:val="00AB3B7A"/>
    <w:pPr>
      <w:tabs>
        <w:tab w:val="center" w:pos="4419"/>
        <w:tab w:val="right" w:pos="8838"/>
      </w:tabs>
    </w:pPr>
  </w:style>
  <w:style w:type="character" w:customStyle="1" w:styleId="PiedepginaCar">
    <w:name w:val="Pie de página Car"/>
    <w:basedOn w:val="Fuentedeprrafopredeter"/>
    <w:link w:val="Piedepgina"/>
    <w:uiPriority w:val="99"/>
    <w:rsid w:val="00AB3B7A"/>
    <w:rPr>
      <w:rFonts w:ascii="Times New Roman" w:eastAsia="Times New Roman" w:hAnsi="Times New Roman" w:cs="Times New Roman"/>
    </w:rPr>
  </w:style>
  <w:style w:type="character" w:customStyle="1" w:styleId="Ttulo1Car">
    <w:name w:val="Título 1 Car"/>
    <w:basedOn w:val="Fuentedeprrafopredeter"/>
    <w:link w:val="Ttulo1"/>
    <w:uiPriority w:val="9"/>
    <w:rsid w:val="00781C8C"/>
    <w:rPr>
      <w:rFonts w:ascii="Times New Roman" w:eastAsia="SimSun" w:hAnsi="Times New Roman" w:cs="Times New Roman"/>
      <w:b/>
      <w:iCs/>
      <w:caps/>
      <w:sz w:val="36"/>
      <w:szCs w:val="36"/>
    </w:rPr>
  </w:style>
  <w:style w:type="character" w:customStyle="1" w:styleId="Ttulo2Car">
    <w:name w:val="Título 2 Car"/>
    <w:basedOn w:val="Fuentedeprrafopredeter"/>
    <w:link w:val="Ttulo2"/>
    <w:uiPriority w:val="9"/>
    <w:rsid w:val="00781C8C"/>
    <w:rPr>
      <w:rFonts w:ascii="Times New Roman" w:eastAsia="SimSun" w:hAnsi="Times New Roman" w:cs="Times New Roman"/>
      <w:b/>
      <w:bCs/>
      <w:sz w:val="28"/>
      <w:szCs w:val="28"/>
      <w:lang w:val="es-MX"/>
    </w:rPr>
  </w:style>
  <w:style w:type="character" w:customStyle="1" w:styleId="Ttulo3Car">
    <w:name w:val="Título 3 Car"/>
    <w:basedOn w:val="Fuentedeprrafopredeter"/>
    <w:link w:val="Ttulo3"/>
    <w:uiPriority w:val="9"/>
    <w:rsid w:val="00781C8C"/>
    <w:rPr>
      <w:rFonts w:ascii="Times New Roman" w:eastAsia="SimSun" w:hAnsi="Times New Roman" w:cs="Times New Roman"/>
      <w:b/>
      <w:bCs/>
      <w:sz w:val="24"/>
      <w:szCs w:val="24"/>
      <w:lang w:val="es-MX"/>
    </w:rPr>
  </w:style>
  <w:style w:type="character" w:customStyle="1" w:styleId="Ttulo4Car">
    <w:name w:val="Título 4 Car"/>
    <w:basedOn w:val="Fuentedeprrafopredeter"/>
    <w:link w:val="Ttulo4"/>
    <w:uiPriority w:val="9"/>
    <w:rsid w:val="00781C8C"/>
    <w:rPr>
      <w:rFonts w:ascii="Times New Roman" w:eastAsiaTheme="majorEastAsia" w:hAnsi="Times New Roman" w:cs="Times New Roman"/>
      <w:b/>
      <w:i/>
      <w:iCs/>
      <w:sz w:val="24"/>
      <w:szCs w:val="24"/>
      <w:lang w:val="es-MX"/>
    </w:rPr>
  </w:style>
  <w:style w:type="character" w:customStyle="1" w:styleId="Ttulo5Car">
    <w:name w:val="Título 5 Car"/>
    <w:basedOn w:val="Fuentedeprrafopredeter"/>
    <w:link w:val="Ttulo5"/>
    <w:uiPriority w:val="9"/>
    <w:semiHidden/>
    <w:rsid w:val="00781C8C"/>
    <w:rPr>
      <w:rFonts w:asciiTheme="majorHAnsi" w:eastAsiaTheme="majorEastAsia" w:hAnsiTheme="majorHAnsi" w:cstheme="majorBidi"/>
      <w:color w:val="365F91" w:themeColor="accent1" w:themeShade="BF"/>
      <w:sz w:val="20"/>
      <w:szCs w:val="20"/>
      <w:lang w:val="es-MX"/>
    </w:rPr>
  </w:style>
  <w:style w:type="character" w:customStyle="1" w:styleId="Ttulo6Car">
    <w:name w:val="Título 6 Car"/>
    <w:basedOn w:val="Fuentedeprrafopredeter"/>
    <w:link w:val="Ttulo6"/>
    <w:uiPriority w:val="9"/>
    <w:semiHidden/>
    <w:rsid w:val="00781C8C"/>
    <w:rPr>
      <w:rFonts w:asciiTheme="majorHAnsi" w:eastAsiaTheme="majorEastAsia" w:hAnsiTheme="majorHAnsi" w:cstheme="majorBidi"/>
      <w:color w:val="243F60" w:themeColor="accent1" w:themeShade="7F"/>
      <w:sz w:val="20"/>
      <w:szCs w:val="20"/>
      <w:lang w:val="es-MX"/>
    </w:rPr>
  </w:style>
  <w:style w:type="character" w:customStyle="1" w:styleId="Ttulo7Car">
    <w:name w:val="Título 7 Car"/>
    <w:basedOn w:val="Fuentedeprrafopredeter"/>
    <w:link w:val="Ttulo7"/>
    <w:uiPriority w:val="9"/>
    <w:semiHidden/>
    <w:rsid w:val="00781C8C"/>
    <w:rPr>
      <w:rFonts w:asciiTheme="majorHAnsi" w:eastAsiaTheme="majorEastAsia" w:hAnsiTheme="majorHAnsi" w:cstheme="majorBidi"/>
      <w:i/>
      <w:iCs/>
      <w:color w:val="243F60" w:themeColor="accent1" w:themeShade="7F"/>
      <w:sz w:val="20"/>
      <w:szCs w:val="20"/>
      <w:lang w:val="es-MX"/>
    </w:rPr>
  </w:style>
  <w:style w:type="character" w:customStyle="1" w:styleId="Ttulo8Car">
    <w:name w:val="Título 8 Car"/>
    <w:basedOn w:val="Fuentedeprrafopredeter"/>
    <w:link w:val="Ttulo8"/>
    <w:uiPriority w:val="9"/>
    <w:semiHidden/>
    <w:rsid w:val="00781C8C"/>
    <w:rPr>
      <w:rFonts w:asciiTheme="majorHAnsi" w:eastAsiaTheme="majorEastAsia" w:hAnsiTheme="majorHAnsi" w:cstheme="majorBidi"/>
      <w:color w:val="272727" w:themeColor="text1" w:themeTint="D8"/>
      <w:sz w:val="21"/>
      <w:szCs w:val="21"/>
      <w:lang w:val="es-MX"/>
    </w:rPr>
  </w:style>
  <w:style w:type="character" w:customStyle="1" w:styleId="Ttulo9Car">
    <w:name w:val="Título 9 Car"/>
    <w:basedOn w:val="Fuentedeprrafopredeter"/>
    <w:link w:val="Ttulo9"/>
    <w:uiPriority w:val="9"/>
    <w:semiHidden/>
    <w:rsid w:val="00781C8C"/>
    <w:rPr>
      <w:rFonts w:asciiTheme="majorHAnsi" w:eastAsiaTheme="majorEastAsia" w:hAnsiTheme="majorHAnsi" w:cstheme="majorBidi"/>
      <w:i/>
      <w:iCs/>
      <w:color w:val="272727" w:themeColor="text1" w:themeTint="D8"/>
      <w:sz w:val="21"/>
      <w:szCs w:val="21"/>
      <w:lang w:val="es-MX"/>
    </w:rPr>
  </w:style>
  <w:style w:type="paragraph" w:styleId="Revisin">
    <w:name w:val="Revision"/>
    <w:hidden/>
    <w:uiPriority w:val="99"/>
    <w:semiHidden/>
    <w:rsid w:val="00401670"/>
    <w:pPr>
      <w:widowControl/>
      <w:autoSpaceDE/>
      <w:autoSpaceDN/>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next w:val="Normal"/>
    <w:link w:val="Ttulo1Car"/>
    <w:uiPriority w:val="9"/>
    <w:qFormat/>
    <w:rsid w:val="00781C8C"/>
    <w:pPr>
      <w:keepNext/>
      <w:widowControl/>
      <w:numPr>
        <w:numId w:val="29"/>
      </w:numPr>
      <w:tabs>
        <w:tab w:val="left" w:pos="2880"/>
      </w:tabs>
      <w:adjustRightInd w:val="0"/>
      <w:spacing w:before="240" w:after="360" w:line="276" w:lineRule="auto"/>
      <w:ind w:left="0" w:hanging="431"/>
      <w:jc w:val="both"/>
      <w:outlineLvl w:val="0"/>
    </w:pPr>
    <w:rPr>
      <w:rFonts w:eastAsia="SimSun"/>
      <w:b/>
      <w:iCs/>
      <w:caps/>
      <w:sz w:val="36"/>
      <w:szCs w:val="36"/>
    </w:rPr>
  </w:style>
  <w:style w:type="paragraph" w:styleId="Ttulo2">
    <w:name w:val="heading 2"/>
    <w:basedOn w:val="Normal"/>
    <w:next w:val="Normal"/>
    <w:link w:val="Ttulo2Car"/>
    <w:uiPriority w:val="9"/>
    <w:unhideWhenUsed/>
    <w:qFormat/>
    <w:rsid w:val="00781C8C"/>
    <w:pPr>
      <w:keepNext/>
      <w:widowControl/>
      <w:numPr>
        <w:ilvl w:val="1"/>
        <w:numId w:val="29"/>
      </w:numPr>
      <w:tabs>
        <w:tab w:val="left" w:pos="2880"/>
      </w:tabs>
      <w:adjustRightInd w:val="0"/>
      <w:spacing w:before="120" w:after="240" w:line="276" w:lineRule="auto"/>
      <w:ind w:left="196"/>
      <w:jc w:val="both"/>
      <w:outlineLvl w:val="1"/>
    </w:pPr>
    <w:rPr>
      <w:rFonts w:eastAsia="SimSun"/>
      <w:b/>
      <w:bCs/>
      <w:sz w:val="28"/>
      <w:szCs w:val="28"/>
      <w:lang w:val="es-MX"/>
    </w:rPr>
  </w:style>
  <w:style w:type="paragraph" w:styleId="Ttulo3">
    <w:name w:val="heading 3"/>
    <w:basedOn w:val="Normal"/>
    <w:next w:val="Normal"/>
    <w:link w:val="Ttulo3Car"/>
    <w:uiPriority w:val="9"/>
    <w:unhideWhenUsed/>
    <w:qFormat/>
    <w:rsid w:val="00781C8C"/>
    <w:pPr>
      <w:keepNext/>
      <w:widowControl/>
      <w:numPr>
        <w:ilvl w:val="2"/>
        <w:numId w:val="29"/>
      </w:numPr>
      <w:tabs>
        <w:tab w:val="left" w:pos="2880"/>
      </w:tabs>
      <w:adjustRightInd w:val="0"/>
      <w:spacing w:before="60" w:after="120" w:line="276" w:lineRule="auto"/>
      <w:ind w:left="1560" w:hanging="862"/>
      <w:jc w:val="both"/>
      <w:outlineLvl w:val="2"/>
    </w:pPr>
    <w:rPr>
      <w:rFonts w:eastAsia="SimSun"/>
      <w:b/>
      <w:bCs/>
      <w:sz w:val="24"/>
      <w:szCs w:val="24"/>
      <w:lang w:val="es-MX"/>
    </w:rPr>
  </w:style>
  <w:style w:type="paragraph" w:styleId="Ttulo4">
    <w:name w:val="heading 4"/>
    <w:basedOn w:val="Normal"/>
    <w:next w:val="Normal"/>
    <w:link w:val="Ttulo4Car"/>
    <w:uiPriority w:val="9"/>
    <w:unhideWhenUsed/>
    <w:qFormat/>
    <w:rsid w:val="00781C8C"/>
    <w:pPr>
      <w:keepNext/>
      <w:keepLines/>
      <w:widowControl/>
      <w:numPr>
        <w:ilvl w:val="3"/>
        <w:numId w:val="29"/>
      </w:numPr>
      <w:autoSpaceDE/>
      <w:autoSpaceDN/>
      <w:spacing w:before="60" w:after="120"/>
      <w:ind w:left="2835" w:hanging="1134"/>
      <w:outlineLvl w:val="3"/>
    </w:pPr>
    <w:rPr>
      <w:rFonts w:eastAsiaTheme="majorEastAsia"/>
      <w:b/>
      <w:i/>
      <w:iCs/>
      <w:sz w:val="24"/>
      <w:szCs w:val="24"/>
      <w:lang w:val="es-MX"/>
    </w:rPr>
  </w:style>
  <w:style w:type="paragraph" w:styleId="Ttulo5">
    <w:name w:val="heading 5"/>
    <w:basedOn w:val="Normal"/>
    <w:next w:val="Normal"/>
    <w:link w:val="Ttulo5Car"/>
    <w:uiPriority w:val="9"/>
    <w:semiHidden/>
    <w:unhideWhenUsed/>
    <w:qFormat/>
    <w:rsid w:val="00781C8C"/>
    <w:pPr>
      <w:keepNext/>
      <w:keepLines/>
      <w:widowControl/>
      <w:numPr>
        <w:ilvl w:val="4"/>
        <w:numId w:val="29"/>
      </w:numPr>
      <w:autoSpaceDE/>
      <w:autoSpaceDN/>
      <w:spacing w:before="40"/>
      <w:outlineLvl w:val="4"/>
    </w:pPr>
    <w:rPr>
      <w:rFonts w:asciiTheme="majorHAnsi" w:eastAsiaTheme="majorEastAsia" w:hAnsiTheme="majorHAnsi" w:cstheme="majorBidi"/>
      <w:color w:val="365F91" w:themeColor="accent1" w:themeShade="BF"/>
      <w:sz w:val="20"/>
      <w:szCs w:val="20"/>
      <w:lang w:val="es-MX"/>
    </w:rPr>
  </w:style>
  <w:style w:type="paragraph" w:styleId="Ttulo6">
    <w:name w:val="heading 6"/>
    <w:basedOn w:val="Normal"/>
    <w:next w:val="Normal"/>
    <w:link w:val="Ttulo6Car"/>
    <w:uiPriority w:val="9"/>
    <w:semiHidden/>
    <w:unhideWhenUsed/>
    <w:qFormat/>
    <w:rsid w:val="00781C8C"/>
    <w:pPr>
      <w:keepNext/>
      <w:keepLines/>
      <w:widowControl/>
      <w:numPr>
        <w:ilvl w:val="5"/>
        <w:numId w:val="29"/>
      </w:numPr>
      <w:autoSpaceDE/>
      <w:autoSpaceDN/>
      <w:spacing w:before="40"/>
      <w:outlineLvl w:val="5"/>
    </w:pPr>
    <w:rPr>
      <w:rFonts w:asciiTheme="majorHAnsi" w:eastAsiaTheme="majorEastAsia" w:hAnsiTheme="majorHAnsi" w:cstheme="majorBidi"/>
      <w:color w:val="243F60" w:themeColor="accent1" w:themeShade="7F"/>
      <w:sz w:val="20"/>
      <w:szCs w:val="20"/>
      <w:lang w:val="es-MX"/>
    </w:rPr>
  </w:style>
  <w:style w:type="paragraph" w:styleId="Ttulo7">
    <w:name w:val="heading 7"/>
    <w:basedOn w:val="Normal"/>
    <w:next w:val="Normal"/>
    <w:link w:val="Ttulo7Car"/>
    <w:uiPriority w:val="9"/>
    <w:semiHidden/>
    <w:unhideWhenUsed/>
    <w:qFormat/>
    <w:rsid w:val="00781C8C"/>
    <w:pPr>
      <w:keepNext/>
      <w:keepLines/>
      <w:widowControl/>
      <w:numPr>
        <w:ilvl w:val="6"/>
        <w:numId w:val="29"/>
      </w:numPr>
      <w:autoSpaceDE/>
      <w:autoSpaceDN/>
      <w:spacing w:before="40"/>
      <w:outlineLvl w:val="6"/>
    </w:pPr>
    <w:rPr>
      <w:rFonts w:asciiTheme="majorHAnsi" w:eastAsiaTheme="majorEastAsia" w:hAnsiTheme="majorHAnsi" w:cstheme="majorBidi"/>
      <w:i/>
      <w:iCs/>
      <w:color w:val="243F60" w:themeColor="accent1" w:themeShade="7F"/>
      <w:sz w:val="20"/>
      <w:szCs w:val="20"/>
      <w:lang w:val="es-MX"/>
    </w:rPr>
  </w:style>
  <w:style w:type="paragraph" w:styleId="Ttulo8">
    <w:name w:val="heading 8"/>
    <w:basedOn w:val="Normal"/>
    <w:next w:val="Normal"/>
    <w:link w:val="Ttulo8Car"/>
    <w:uiPriority w:val="9"/>
    <w:semiHidden/>
    <w:unhideWhenUsed/>
    <w:qFormat/>
    <w:rsid w:val="00781C8C"/>
    <w:pPr>
      <w:keepNext/>
      <w:keepLines/>
      <w:widowControl/>
      <w:numPr>
        <w:ilvl w:val="7"/>
        <w:numId w:val="29"/>
      </w:numPr>
      <w:autoSpaceDE/>
      <w:autoSpaceDN/>
      <w:spacing w:before="40"/>
      <w:outlineLvl w:val="7"/>
    </w:pPr>
    <w:rPr>
      <w:rFonts w:asciiTheme="majorHAnsi" w:eastAsiaTheme="majorEastAsia" w:hAnsiTheme="majorHAnsi" w:cstheme="majorBidi"/>
      <w:color w:val="272727" w:themeColor="text1" w:themeTint="D8"/>
      <w:sz w:val="21"/>
      <w:szCs w:val="21"/>
      <w:lang w:val="es-MX"/>
    </w:rPr>
  </w:style>
  <w:style w:type="paragraph" w:styleId="Ttulo9">
    <w:name w:val="heading 9"/>
    <w:basedOn w:val="Normal"/>
    <w:next w:val="Normal"/>
    <w:link w:val="Ttulo9Car"/>
    <w:uiPriority w:val="9"/>
    <w:semiHidden/>
    <w:unhideWhenUsed/>
    <w:qFormat/>
    <w:rsid w:val="00781C8C"/>
    <w:pPr>
      <w:keepNext/>
      <w:keepLines/>
      <w:widowControl/>
      <w:numPr>
        <w:ilvl w:val="8"/>
        <w:numId w:val="29"/>
      </w:numPr>
      <w:autoSpaceDE/>
      <w:autoSpaceDN/>
      <w:spacing w:before="40"/>
      <w:outlineLvl w:val="8"/>
    </w:pPr>
    <w:rPr>
      <w:rFonts w:asciiTheme="majorHAnsi" w:eastAsiaTheme="majorEastAsia" w:hAnsiTheme="majorHAnsi" w:cstheme="majorBidi"/>
      <w:i/>
      <w:iCs/>
      <w:color w:val="272727" w:themeColor="text1" w:themeTint="D8"/>
      <w:sz w:val="21"/>
      <w:szCs w:val="21"/>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665A2B"/>
    <w:rPr>
      <w:sz w:val="16"/>
      <w:szCs w:val="16"/>
    </w:rPr>
  </w:style>
  <w:style w:type="paragraph" w:styleId="Textocomentario">
    <w:name w:val="annotation text"/>
    <w:basedOn w:val="Normal"/>
    <w:link w:val="TextocomentarioCar"/>
    <w:uiPriority w:val="99"/>
    <w:semiHidden/>
    <w:unhideWhenUsed/>
    <w:rsid w:val="00665A2B"/>
    <w:rPr>
      <w:sz w:val="20"/>
      <w:szCs w:val="20"/>
    </w:rPr>
  </w:style>
  <w:style w:type="character" w:customStyle="1" w:styleId="TextocomentarioCar">
    <w:name w:val="Texto comentario Car"/>
    <w:basedOn w:val="Fuentedeprrafopredeter"/>
    <w:link w:val="Textocomentario"/>
    <w:uiPriority w:val="99"/>
    <w:semiHidden/>
    <w:rsid w:val="00665A2B"/>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5A2B"/>
    <w:rPr>
      <w:b/>
      <w:bCs/>
    </w:rPr>
  </w:style>
  <w:style w:type="character" w:customStyle="1" w:styleId="AsuntodelcomentarioCar">
    <w:name w:val="Asunto del comentario Car"/>
    <w:basedOn w:val="TextocomentarioCar"/>
    <w:link w:val="Asuntodelcomentario"/>
    <w:uiPriority w:val="99"/>
    <w:semiHidden/>
    <w:rsid w:val="00665A2B"/>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665A2B"/>
    <w:rPr>
      <w:rFonts w:ascii="Tahoma" w:hAnsi="Tahoma" w:cs="Tahoma"/>
      <w:sz w:val="16"/>
      <w:szCs w:val="16"/>
    </w:rPr>
  </w:style>
  <w:style w:type="character" w:customStyle="1" w:styleId="TextodegloboCar">
    <w:name w:val="Texto de globo Car"/>
    <w:basedOn w:val="Fuentedeprrafopredeter"/>
    <w:link w:val="Textodeglobo"/>
    <w:uiPriority w:val="99"/>
    <w:semiHidden/>
    <w:rsid w:val="00665A2B"/>
    <w:rPr>
      <w:rFonts w:ascii="Tahoma" w:eastAsia="Times New Roman" w:hAnsi="Tahoma" w:cs="Tahoma"/>
      <w:sz w:val="16"/>
      <w:szCs w:val="16"/>
    </w:rPr>
  </w:style>
  <w:style w:type="paragraph" w:styleId="Encabezado">
    <w:name w:val="header"/>
    <w:basedOn w:val="Normal"/>
    <w:link w:val="EncabezadoCar"/>
    <w:uiPriority w:val="99"/>
    <w:unhideWhenUsed/>
    <w:rsid w:val="00AB3B7A"/>
    <w:pPr>
      <w:tabs>
        <w:tab w:val="center" w:pos="4419"/>
        <w:tab w:val="right" w:pos="8838"/>
      </w:tabs>
    </w:pPr>
  </w:style>
  <w:style w:type="character" w:customStyle="1" w:styleId="EncabezadoCar">
    <w:name w:val="Encabezado Car"/>
    <w:basedOn w:val="Fuentedeprrafopredeter"/>
    <w:link w:val="Encabezado"/>
    <w:uiPriority w:val="99"/>
    <w:rsid w:val="00AB3B7A"/>
    <w:rPr>
      <w:rFonts w:ascii="Times New Roman" w:eastAsia="Times New Roman" w:hAnsi="Times New Roman" w:cs="Times New Roman"/>
    </w:rPr>
  </w:style>
  <w:style w:type="paragraph" w:styleId="Piedepgina">
    <w:name w:val="footer"/>
    <w:basedOn w:val="Normal"/>
    <w:link w:val="PiedepginaCar"/>
    <w:uiPriority w:val="99"/>
    <w:unhideWhenUsed/>
    <w:rsid w:val="00AB3B7A"/>
    <w:pPr>
      <w:tabs>
        <w:tab w:val="center" w:pos="4419"/>
        <w:tab w:val="right" w:pos="8838"/>
      </w:tabs>
    </w:pPr>
  </w:style>
  <w:style w:type="character" w:customStyle="1" w:styleId="PiedepginaCar">
    <w:name w:val="Pie de página Car"/>
    <w:basedOn w:val="Fuentedeprrafopredeter"/>
    <w:link w:val="Piedepgina"/>
    <w:uiPriority w:val="99"/>
    <w:rsid w:val="00AB3B7A"/>
    <w:rPr>
      <w:rFonts w:ascii="Times New Roman" w:eastAsia="Times New Roman" w:hAnsi="Times New Roman" w:cs="Times New Roman"/>
    </w:rPr>
  </w:style>
  <w:style w:type="character" w:customStyle="1" w:styleId="Ttulo1Car">
    <w:name w:val="Título 1 Car"/>
    <w:basedOn w:val="Fuentedeprrafopredeter"/>
    <w:link w:val="Ttulo1"/>
    <w:uiPriority w:val="9"/>
    <w:rsid w:val="00781C8C"/>
    <w:rPr>
      <w:rFonts w:ascii="Times New Roman" w:eastAsia="SimSun" w:hAnsi="Times New Roman" w:cs="Times New Roman"/>
      <w:b/>
      <w:iCs/>
      <w:caps/>
      <w:sz w:val="36"/>
      <w:szCs w:val="36"/>
    </w:rPr>
  </w:style>
  <w:style w:type="character" w:customStyle="1" w:styleId="Ttulo2Car">
    <w:name w:val="Título 2 Car"/>
    <w:basedOn w:val="Fuentedeprrafopredeter"/>
    <w:link w:val="Ttulo2"/>
    <w:uiPriority w:val="9"/>
    <w:rsid w:val="00781C8C"/>
    <w:rPr>
      <w:rFonts w:ascii="Times New Roman" w:eastAsia="SimSun" w:hAnsi="Times New Roman" w:cs="Times New Roman"/>
      <w:b/>
      <w:bCs/>
      <w:sz w:val="28"/>
      <w:szCs w:val="28"/>
      <w:lang w:val="es-MX"/>
    </w:rPr>
  </w:style>
  <w:style w:type="character" w:customStyle="1" w:styleId="Ttulo3Car">
    <w:name w:val="Título 3 Car"/>
    <w:basedOn w:val="Fuentedeprrafopredeter"/>
    <w:link w:val="Ttulo3"/>
    <w:uiPriority w:val="9"/>
    <w:rsid w:val="00781C8C"/>
    <w:rPr>
      <w:rFonts w:ascii="Times New Roman" w:eastAsia="SimSun" w:hAnsi="Times New Roman" w:cs="Times New Roman"/>
      <w:b/>
      <w:bCs/>
      <w:sz w:val="24"/>
      <w:szCs w:val="24"/>
      <w:lang w:val="es-MX"/>
    </w:rPr>
  </w:style>
  <w:style w:type="character" w:customStyle="1" w:styleId="Ttulo4Car">
    <w:name w:val="Título 4 Car"/>
    <w:basedOn w:val="Fuentedeprrafopredeter"/>
    <w:link w:val="Ttulo4"/>
    <w:uiPriority w:val="9"/>
    <w:rsid w:val="00781C8C"/>
    <w:rPr>
      <w:rFonts w:ascii="Times New Roman" w:eastAsiaTheme="majorEastAsia" w:hAnsi="Times New Roman" w:cs="Times New Roman"/>
      <w:b/>
      <w:i/>
      <w:iCs/>
      <w:sz w:val="24"/>
      <w:szCs w:val="24"/>
      <w:lang w:val="es-MX"/>
    </w:rPr>
  </w:style>
  <w:style w:type="character" w:customStyle="1" w:styleId="Ttulo5Car">
    <w:name w:val="Título 5 Car"/>
    <w:basedOn w:val="Fuentedeprrafopredeter"/>
    <w:link w:val="Ttulo5"/>
    <w:uiPriority w:val="9"/>
    <w:semiHidden/>
    <w:rsid w:val="00781C8C"/>
    <w:rPr>
      <w:rFonts w:asciiTheme="majorHAnsi" w:eastAsiaTheme="majorEastAsia" w:hAnsiTheme="majorHAnsi" w:cstheme="majorBidi"/>
      <w:color w:val="365F91" w:themeColor="accent1" w:themeShade="BF"/>
      <w:sz w:val="20"/>
      <w:szCs w:val="20"/>
      <w:lang w:val="es-MX"/>
    </w:rPr>
  </w:style>
  <w:style w:type="character" w:customStyle="1" w:styleId="Ttulo6Car">
    <w:name w:val="Título 6 Car"/>
    <w:basedOn w:val="Fuentedeprrafopredeter"/>
    <w:link w:val="Ttulo6"/>
    <w:uiPriority w:val="9"/>
    <w:semiHidden/>
    <w:rsid w:val="00781C8C"/>
    <w:rPr>
      <w:rFonts w:asciiTheme="majorHAnsi" w:eastAsiaTheme="majorEastAsia" w:hAnsiTheme="majorHAnsi" w:cstheme="majorBidi"/>
      <w:color w:val="243F60" w:themeColor="accent1" w:themeShade="7F"/>
      <w:sz w:val="20"/>
      <w:szCs w:val="20"/>
      <w:lang w:val="es-MX"/>
    </w:rPr>
  </w:style>
  <w:style w:type="character" w:customStyle="1" w:styleId="Ttulo7Car">
    <w:name w:val="Título 7 Car"/>
    <w:basedOn w:val="Fuentedeprrafopredeter"/>
    <w:link w:val="Ttulo7"/>
    <w:uiPriority w:val="9"/>
    <w:semiHidden/>
    <w:rsid w:val="00781C8C"/>
    <w:rPr>
      <w:rFonts w:asciiTheme="majorHAnsi" w:eastAsiaTheme="majorEastAsia" w:hAnsiTheme="majorHAnsi" w:cstheme="majorBidi"/>
      <w:i/>
      <w:iCs/>
      <w:color w:val="243F60" w:themeColor="accent1" w:themeShade="7F"/>
      <w:sz w:val="20"/>
      <w:szCs w:val="20"/>
      <w:lang w:val="es-MX"/>
    </w:rPr>
  </w:style>
  <w:style w:type="character" w:customStyle="1" w:styleId="Ttulo8Car">
    <w:name w:val="Título 8 Car"/>
    <w:basedOn w:val="Fuentedeprrafopredeter"/>
    <w:link w:val="Ttulo8"/>
    <w:uiPriority w:val="9"/>
    <w:semiHidden/>
    <w:rsid w:val="00781C8C"/>
    <w:rPr>
      <w:rFonts w:asciiTheme="majorHAnsi" w:eastAsiaTheme="majorEastAsia" w:hAnsiTheme="majorHAnsi" w:cstheme="majorBidi"/>
      <w:color w:val="272727" w:themeColor="text1" w:themeTint="D8"/>
      <w:sz w:val="21"/>
      <w:szCs w:val="21"/>
      <w:lang w:val="es-MX"/>
    </w:rPr>
  </w:style>
  <w:style w:type="character" w:customStyle="1" w:styleId="Ttulo9Car">
    <w:name w:val="Título 9 Car"/>
    <w:basedOn w:val="Fuentedeprrafopredeter"/>
    <w:link w:val="Ttulo9"/>
    <w:uiPriority w:val="9"/>
    <w:semiHidden/>
    <w:rsid w:val="00781C8C"/>
    <w:rPr>
      <w:rFonts w:asciiTheme="majorHAnsi" w:eastAsiaTheme="majorEastAsia" w:hAnsiTheme="majorHAnsi" w:cstheme="majorBidi"/>
      <w:i/>
      <w:iCs/>
      <w:color w:val="272727" w:themeColor="text1" w:themeTint="D8"/>
      <w:sz w:val="21"/>
      <w:szCs w:val="21"/>
      <w:lang w:val="es-MX"/>
    </w:rPr>
  </w:style>
  <w:style w:type="paragraph" w:styleId="Revisin">
    <w:name w:val="Revision"/>
    <w:hidden/>
    <w:uiPriority w:val="99"/>
    <w:semiHidden/>
    <w:rsid w:val="00401670"/>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1688D-2791-421D-BF01-BCB45F2B2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17700</Words>
  <Characters>97350</Characters>
  <Application>Microsoft Office Word</Application>
  <DocSecurity>0</DocSecurity>
  <Lines>811</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Preiss</dc:creator>
  <cp:lastModifiedBy>Magali Olivares Cruz</cp:lastModifiedBy>
  <cp:revision>5</cp:revision>
  <cp:lastPrinted>2017-03-29T01:54:00Z</cp:lastPrinted>
  <dcterms:created xsi:type="dcterms:W3CDTF">2017-04-06T19:02:00Z</dcterms:created>
  <dcterms:modified xsi:type="dcterms:W3CDTF">2017-04-06T22:59:00Z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2017-02-22T00:00:00Z</vt:filetime>
  </property>
</Properties>
</file>